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6413A53B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David Konieczny, Lars Lafleur, Constantin Schulz  </w:t>
      </w:r>
    </w:p>
    <w:p w14:paraId="07530F99" w14:textId="3290A89F" w:rsidR="001E195E" w:rsidRPr="001E195E" w:rsidRDefault="009A59DF" w:rsidP="001E195E">
      <w:pPr>
        <w:rPr>
          <w:lang w:val="de-DE"/>
        </w:rPr>
      </w:pPr>
      <w:r>
        <w:rPr>
          <w:lang w:val="de-DE"/>
        </w:rPr>
        <w:t>10</w:t>
      </w:r>
      <w:r w:rsidR="001E195E" w:rsidRPr="001E195E">
        <w:rPr>
          <w:lang w:val="de-DE"/>
        </w:rPr>
        <w:t>.0</w:t>
      </w:r>
      <w:r>
        <w:rPr>
          <w:lang w:val="de-DE"/>
        </w:rPr>
        <w:t>7</w:t>
      </w:r>
      <w:r w:rsidR="001E195E" w:rsidRPr="001E195E">
        <w:rPr>
          <w:lang w:val="de-DE"/>
        </w:rPr>
        <w:t>.2024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203EA3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0FA48E9" w14:textId="2B3F7102" w:rsidR="007352B5" w:rsidRDefault="007352B5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2248D8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>:</w:t>
            </w:r>
            <w:r w:rsidR="00203EA3">
              <w:rPr>
                <w:rFonts w:ascii="Calibri" w:hAnsi="Calibri" w:cs="Calibri"/>
                <w:lang w:val="de-DE"/>
              </w:rPr>
              <w:t xml:space="preserve"> Mehr</w:t>
            </w:r>
            <w:r w:rsidR="00F43940">
              <w:rPr>
                <w:rFonts w:ascii="Calibri" w:hAnsi="Calibri" w:cs="Calibri"/>
                <w:lang w:val="de-DE"/>
              </w:rPr>
              <w:t>ere</w:t>
            </w:r>
            <w:r w:rsidR="00203EA3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String-Referenz</w:t>
            </w:r>
            <w:r w:rsidR="00203EA3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 xml:space="preserve">können </w:t>
            </w:r>
            <w:r w:rsidR="00F43940">
              <w:rPr>
                <w:rFonts w:ascii="Calibri" w:hAnsi="Calibri" w:cs="Calibri"/>
                <w:lang w:val="de-DE"/>
              </w:rPr>
              <w:t>verarbeitet</w:t>
            </w:r>
            <w:r>
              <w:rPr>
                <w:rFonts w:ascii="Calibri" w:hAnsi="Calibri" w:cs="Calibri"/>
                <w:lang w:val="de-DE"/>
              </w:rPr>
              <w:t xml:space="preserve"> werden.</w:t>
            </w:r>
            <w:r w:rsidR="00203EA3">
              <w:rPr>
                <w:rFonts w:ascii="Calibri" w:hAnsi="Calibri" w:cs="Calibri"/>
                <w:lang w:val="de-DE"/>
              </w:rPr>
              <w:t xml:space="preserve"> OCR-Erkennung implementiert</w:t>
            </w:r>
            <w:r w:rsidR="00F43940">
              <w:rPr>
                <w:rFonts w:ascii="Calibri" w:hAnsi="Calibri" w:cs="Calibri"/>
                <w:lang w:val="de-DE"/>
              </w:rPr>
              <w:t>, Sprachauswahl für OCR durch Dropdown-Menü</w:t>
            </w:r>
          </w:p>
          <w:p w14:paraId="29E141AC" w14:textId="77D94C3F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</w:t>
            </w:r>
            <w:r w:rsidR="002248D8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de-DE"/>
              </w:rPr>
              <w:t>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 xml:space="preserve"> </w:t>
            </w:r>
            <w:r w:rsidR="00F43940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 xml:space="preserve"> </w:t>
            </w:r>
            <w:r w:rsidR="00F43940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</w:t>
            </w:r>
            <w:proofErr w:type="gramEnd"/>
            <w:r w:rsidR="00F43940"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 xml:space="preserve"> Milestone</w:t>
            </w:r>
            <w:r w:rsidR="00F43940" w:rsidRPr="00F92EFE">
              <w:rPr>
                <w:rFonts w:ascii="Calibri" w:hAnsi="Calibri" w:cs="Calibri"/>
                <w:lang w:val="de-DE"/>
              </w:rPr>
              <w:t xml:space="preserve"> 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 xml:space="preserve">: </w:t>
            </w:r>
            <w:r w:rsidR="00F43940">
              <w:rPr>
                <w:rFonts w:ascii="Calibri" w:hAnsi="Calibri" w:cs="Calibri"/>
                <w:lang w:val="de-DE"/>
              </w:rPr>
              <w:t>Logik für Evaluationsmetrik fertiggestellt. Anwendung der Metriken auf Testfälle steht noch aus.</w:t>
            </w:r>
          </w:p>
          <w:p w14:paraId="039E616B" w14:textId="032BAC4B" w:rsidR="00BD4E90" w:rsidRPr="00F43940" w:rsidRDefault="00BD4E90" w:rsidP="0026618D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lang w:val="de-DE"/>
              </w:rPr>
              <w:t xml:space="preserve">Erfolg </w:t>
            </w:r>
            <w:r w:rsidR="002248D8">
              <w:rPr>
                <w:lang w:val="de-DE"/>
              </w:rPr>
              <w:t>3</w:t>
            </w:r>
            <w:r>
              <w:rPr>
                <w:lang w:val="de-DE"/>
              </w:rPr>
              <w:t xml:space="preserve"> (</w:t>
            </w:r>
            <w:r w:rsidRPr="00BE4124">
              <w:rPr>
                <w:color w:val="538135" w:themeColor="accent6" w:themeShade="BF"/>
                <w:lang w:val="de-DE"/>
              </w:rPr>
              <w:t>wichtiger Milestone</w:t>
            </w:r>
            <w:r w:rsidRPr="00F92EFE">
              <w:rPr>
                <w:lang w:val="de-DE"/>
              </w:rPr>
              <w:t>)</w:t>
            </w:r>
            <w:r>
              <w:rPr>
                <w:lang w:val="de-DE"/>
              </w:rPr>
              <w:t xml:space="preserve">: </w:t>
            </w:r>
            <w:r w:rsidR="00D26647">
              <w:rPr>
                <w:lang w:val="de-DE"/>
              </w:rPr>
              <w:t>Folgendes Felder können bereits erfolgreich extrahiert werden:</w:t>
            </w:r>
            <w:r w:rsidR="00D26647" w:rsidRPr="00031662">
              <w:rPr>
                <w:rFonts w:ascii="Corbel Light" w:hAnsi="Corbel Light"/>
                <w:lang w:val="de-DE"/>
              </w:rPr>
              <w:t xml:space="preserve"> </w:t>
            </w:r>
            <w:proofErr w:type="spellStart"/>
            <w:r w:rsidR="0026618D" w:rsidRPr="00031662">
              <w:rPr>
                <w:rFonts w:ascii="Corbel Light" w:hAnsi="Corbel Light" w:cs="Calibri"/>
                <w:lang w:val="de-DE"/>
              </w:rPr>
              <w:t>authors</w:t>
            </w:r>
            <w:proofErr w:type="spellEnd"/>
            <w:r w:rsidR="0026618D" w:rsidRPr="00031662">
              <w:rPr>
                <w:rFonts w:ascii="Corbel Light" w:hAnsi="Corbel Light" w:cs="Calibri"/>
                <w:lang w:val="de-DE"/>
              </w:rPr>
              <w:t xml:space="preserve">, </w:t>
            </w:r>
            <w:proofErr w:type="spellStart"/>
            <w:r w:rsidR="0026618D" w:rsidRPr="00031662">
              <w:rPr>
                <w:rFonts w:ascii="Corbel Light" w:eastAsiaTheme="minorEastAsia" w:hAnsi="Corbel Light" w:cs="Calibri"/>
                <w:lang w:val="de-DE"/>
              </w:rPr>
              <w:t>editors</w:t>
            </w:r>
            <w:proofErr w:type="spellEnd"/>
            <w:r w:rsidR="008D35EE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year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volume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number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edition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pages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url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>doi</w:t>
            </w:r>
            <w:proofErr w:type="spellEnd"/>
            <w:r w:rsidR="00486AD0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month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address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publisher</w:t>
            </w:r>
            <w:proofErr w:type="spellEnd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031662" w:rsidRPr="00031662">
              <w:rPr>
                <w:rFonts w:ascii="Corbel Light" w:eastAsiaTheme="minorEastAsia" w:hAnsi="Corbel Light" w:cs="Calibri"/>
                <w:lang w:val="de-DE"/>
              </w:rPr>
              <w:t>school</w:t>
            </w:r>
            <w:proofErr w:type="spellEnd"/>
            <w:r w:rsidR="00F43940">
              <w:rPr>
                <w:rFonts w:ascii="Corbel Light" w:eastAsiaTheme="minorEastAsia" w:hAnsi="Corbel Light" w:cs="Calibri"/>
                <w:lang w:val="de-DE"/>
              </w:rPr>
              <w:t xml:space="preserve">. Zusätzlich noch </w:t>
            </w:r>
            <w:proofErr w:type="spellStart"/>
            <w:r w:rsidR="00F43940">
              <w:rPr>
                <w:rFonts w:ascii="Corbel Light" w:eastAsiaTheme="minorEastAsia" w:hAnsi="Corbel Light" w:cs="Calibri"/>
                <w:lang w:val="de-DE"/>
              </w:rPr>
              <w:t>titel</w:t>
            </w:r>
            <w:proofErr w:type="spellEnd"/>
            <w:r w:rsidR="00F43940">
              <w:rPr>
                <w:rFonts w:ascii="Corbel Light" w:eastAsiaTheme="minorEastAsia" w:hAnsi="Corbel Light" w:cs="Calibri"/>
                <w:lang w:val="de-DE"/>
              </w:rPr>
              <w:t xml:space="preserve">, </w:t>
            </w:r>
            <w:proofErr w:type="spellStart"/>
            <w:r w:rsidR="00F43940">
              <w:rPr>
                <w:rFonts w:ascii="Corbel Light" w:eastAsiaTheme="minorEastAsia" w:hAnsi="Corbel Light" w:cs="Calibri"/>
                <w:lang w:val="de-DE"/>
              </w:rPr>
              <w:t>booktitle</w:t>
            </w:r>
            <w:proofErr w:type="spellEnd"/>
            <w:r w:rsidR="00F43940">
              <w:rPr>
                <w:rFonts w:ascii="Corbel Light" w:eastAsiaTheme="minorEastAsia" w:hAnsi="Corbel Light" w:cs="Calibri"/>
                <w:lang w:val="de-DE"/>
              </w:rPr>
              <w:t xml:space="preserve"> und </w:t>
            </w:r>
            <w:proofErr w:type="spellStart"/>
            <w:r w:rsidR="00F43940">
              <w:rPr>
                <w:rFonts w:ascii="Corbel Light" w:eastAsiaTheme="minorEastAsia" w:hAnsi="Corbel Light" w:cs="Calibri"/>
                <w:lang w:val="de-DE"/>
              </w:rPr>
              <w:t>journal</w:t>
            </w:r>
            <w:proofErr w:type="spellEnd"/>
          </w:p>
          <w:p w14:paraId="50117326" w14:textId="10EE994E" w:rsidR="00F43940" w:rsidRPr="0026618D" w:rsidRDefault="00F43940" w:rsidP="0026618D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lang w:val="de-DE"/>
              </w:rPr>
              <w:t xml:space="preserve">Erfolg </w:t>
            </w:r>
            <w:r w:rsidR="002248D8">
              <w:rPr>
                <w:lang w:val="de-DE"/>
              </w:rPr>
              <w:t>4</w:t>
            </w:r>
            <w:r>
              <w:rPr>
                <w:lang w:val="de-DE"/>
              </w:rPr>
              <w:t xml:space="preserve"> </w:t>
            </w:r>
            <w:proofErr w:type="gramStart"/>
            <w:r>
              <w:rPr>
                <w:lang w:val="de-DE"/>
              </w:rPr>
              <w:t>(</w:t>
            </w:r>
            <w:r w:rsidRPr="00BE4124">
              <w:rPr>
                <w:color w:val="538135" w:themeColor="accent6" w:themeShade="BF"/>
                <w:lang w:val="de-DE"/>
              </w:rPr>
              <w:t xml:space="preserve"> </w:t>
            </w:r>
            <w:r w:rsidRPr="00BE4124">
              <w:rPr>
                <w:color w:val="538135" w:themeColor="accent6" w:themeShade="BF"/>
                <w:lang w:val="de-DE"/>
              </w:rPr>
              <w:t>wichtiger</w:t>
            </w:r>
            <w:proofErr w:type="gramEnd"/>
            <w:r w:rsidRPr="00BE4124">
              <w:rPr>
                <w:color w:val="538135" w:themeColor="accent6" w:themeShade="BF"/>
                <w:lang w:val="de-DE"/>
              </w:rPr>
              <w:t xml:space="preserve"> Milestone</w:t>
            </w:r>
            <w:r w:rsidRPr="00F92EFE">
              <w:rPr>
                <w:lang w:val="de-DE"/>
              </w:rPr>
              <w:t>)</w:t>
            </w:r>
            <w:r>
              <w:rPr>
                <w:lang w:val="de-DE"/>
              </w:rPr>
              <w:t>:</w:t>
            </w:r>
            <w:r>
              <w:rPr>
                <w:lang w:val="de-DE"/>
              </w:rPr>
              <w:t xml:space="preserve"> Debugging erfolgreich durchgeführt und </w:t>
            </w:r>
            <w:r w:rsidR="002248D8">
              <w:rPr>
                <w:lang w:val="de-DE"/>
              </w:rPr>
              <w:t>funktionstüchtiger Prototyp erstellt</w:t>
            </w:r>
          </w:p>
          <w:p w14:paraId="6FF84AA1" w14:textId="2E55C59B" w:rsidR="0040051A" w:rsidRPr="00F92EFE" w:rsidRDefault="0040051A" w:rsidP="00F43940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203EA3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4B8B778" w14:textId="66BE01CE" w:rsidR="00EE3E88" w:rsidRDefault="00EE3E88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Risiko 1 </w:t>
            </w:r>
            <w:r w:rsidRPr="003C7FE4">
              <w:rPr>
                <w:rFonts w:ascii="Calibri" w:hAnsi="Calibri" w:cs="Calibri"/>
                <w:lang w:val="de-DE"/>
              </w:rPr>
              <w:t>(</w:t>
            </w:r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mittleres </w:t>
            </w:r>
            <w:proofErr w:type="gramStart"/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>Risiko</w:t>
            </w:r>
            <w:r w:rsidRPr="003C7FE4">
              <w:rPr>
                <w:rFonts w:ascii="Calibri" w:hAnsi="Calibri" w:cs="Calibri"/>
                <w:lang w:val="de-DE"/>
              </w:rPr>
              <w:t xml:space="preserve"> )</w:t>
            </w:r>
            <w:proofErr w:type="gramEnd"/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248D8">
              <w:rPr>
                <w:rFonts w:ascii="Calibri" w:hAnsi="Calibri" w:cs="Calibri"/>
                <w:lang w:val="de-DE"/>
              </w:rPr>
              <w:t>Klassifizierer</w:t>
            </w:r>
            <w:proofErr w:type="spellEnd"/>
            <w:r w:rsidR="002248D8">
              <w:rPr>
                <w:rFonts w:ascii="Calibri" w:hAnsi="Calibri" w:cs="Calibri"/>
                <w:lang w:val="de-DE"/>
              </w:rPr>
              <w:t xml:space="preserve"> für die Referenzformate </w:t>
            </w:r>
            <w:r w:rsidR="002248D8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="002248D8">
              <w:rPr>
                <w:rFonts w:ascii="Calibri" w:hAnsi="Calibri" w:cs="Calibri"/>
                <w:lang w:val="de-DE"/>
              </w:rPr>
              <w:t>article</w:t>
            </w:r>
            <w:proofErr w:type="spellEnd"/>
            <w:r w:rsidR="002248D8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2248D8">
              <w:rPr>
                <w:rFonts w:ascii="Calibri" w:hAnsi="Calibri" w:cs="Calibri"/>
                <w:lang w:val="de-DE"/>
              </w:rPr>
              <w:t>book</w:t>
            </w:r>
            <w:proofErr w:type="spellEnd"/>
            <w:r w:rsidR="002248D8">
              <w:rPr>
                <w:rFonts w:ascii="Calibri" w:hAnsi="Calibri" w:cs="Calibri"/>
                <w:lang w:val="de-DE"/>
              </w:rPr>
              <w:t xml:space="preserve">, etc.) </w:t>
            </w:r>
            <w:r w:rsidR="002248D8">
              <w:rPr>
                <w:rFonts w:ascii="Calibri" w:hAnsi="Calibri" w:cs="Calibri"/>
                <w:lang w:val="de-DE"/>
              </w:rPr>
              <w:t xml:space="preserve">benötigen noch weiteres Training für höhere Genauigkeit. </w:t>
            </w:r>
          </w:p>
          <w:p w14:paraId="3B1C52BA" w14:textId="02152CDD" w:rsidR="00F43940" w:rsidRDefault="00F43940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Probleme 1: 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Pybliometrics</w:t>
            </w:r>
            <w:proofErr w:type="spellEnd"/>
            <w:r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Scholarly</w:t>
            </w:r>
            <w:proofErr w:type="spellEnd"/>
            <w:r w:rsidRPr="00970482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Arxi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und</w:t>
            </w:r>
            <w:r w:rsidRPr="00970482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970482">
              <w:rPr>
                <w:rFonts w:ascii="Calibri" w:hAnsi="Calibri" w:cs="Calibri"/>
                <w:lang w:val="de-DE"/>
              </w:rPr>
              <w:t>Pybliographer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</w:t>
            </w:r>
            <w:r w:rsidR="002248D8">
              <w:rPr>
                <w:rFonts w:ascii="Calibri" w:hAnsi="Calibri" w:cs="Calibri"/>
                <w:lang w:val="de-DE"/>
              </w:rPr>
              <w:t>können</w:t>
            </w:r>
            <w:r>
              <w:rPr>
                <w:rFonts w:ascii="Calibri" w:hAnsi="Calibri" w:cs="Calibri"/>
                <w:lang w:val="de-DE"/>
              </w:rPr>
              <w:t xml:space="preserve"> nicht im Rahmen des Praktikums umgesetzt werden und bedarf weiterer Untersuchungen. Abfrage der Informationen eher langsam und nicht komfortabel.</w:t>
            </w:r>
          </w:p>
          <w:p w14:paraId="13EBE922" w14:textId="3C54978F" w:rsidR="00EE3E88" w:rsidRDefault="00EE3E88" w:rsidP="00EE3E88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203EA3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2BE9BAC" w14:textId="2E155C88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2248D8">
              <w:rPr>
                <w:rFonts w:ascii="Calibri" w:hAnsi="Calibri" w:cs="Calibri"/>
                <w:lang w:val="de-DE"/>
              </w:rPr>
              <w:t>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8F4926">
              <w:rPr>
                <w:rFonts w:ascii="Calibri" w:hAnsi="Calibri" w:cs="Calibri"/>
                <w:lang w:val="de-DE"/>
              </w:rPr>
              <w:t>Verwendung der generierten Trainingsdaten für das ML-Modell: Liefert das Modell anhand der selbst erzeugten Trainingsdaten zufriedenstellende Ergebnisse?</w:t>
            </w:r>
          </w:p>
          <w:p w14:paraId="7D24FCE1" w14:textId="193F6D92" w:rsidR="002248D8" w:rsidRPr="002248D8" w:rsidRDefault="002248D8" w:rsidP="002248D8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 xml:space="preserve">Aktivität </w:t>
            </w:r>
            <w:r w:rsidR="00F80E62">
              <w:rPr>
                <w:rFonts w:ascii="Calibri" w:hAnsi="Calibri" w:cs="Calibri"/>
                <w:lang w:val="de-DE"/>
              </w:rPr>
              <w:t>2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 xml:space="preserve">Optimierung der </w:t>
            </w:r>
            <w:proofErr w:type="spellStart"/>
            <w:r>
              <w:rPr>
                <w:rFonts w:ascii="Calibri" w:hAnsi="Calibri" w:cs="Calibri"/>
                <w:lang w:val="de-DE"/>
              </w:rPr>
              <w:t>Klassif</w:t>
            </w:r>
            <w:r w:rsidR="00F80E62">
              <w:rPr>
                <w:rFonts w:ascii="Calibri" w:hAnsi="Calibri" w:cs="Calibri"/>
                <w:lang w:val="de-DE"/>
              </w:rPr>
              <w:t>i</w:t>
            </w:r>
            <w:r>
              <w:rPr>
                <w:rFonts w:ascii="Calibri" w:hAnsi="Calibri" w:cs="Calibri"/>
                <w:lang w:val="de-DE"/>
              </w:rPr>
              <w:t>zierer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der Referenztypen</w:t>
            </w:r>
          </w:p>
          <w:p w14:paraId="1315BE93" w14:textId="79CF2DC3" w:rsidR="00903931" w:rsidRDefault="00903931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F80E62">
              <w:rPr>
                <w:rFonts w:ascii="Calibri" w:hAnsi="Calibri" w:cs="Calibri"/>
                <w:lang w:val="de-DE"/>
              </w:rPr>
              <w:t>3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Optimierung der virtuellen Entwicklungsumgebung zur Installation des Projektes</w:t>
            </w:r>
          </w:p>
          <w:p w14:paraId="4926553C" w14:textId="1344033D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F80E62">
              <w:rPr>
                <w:rFonts w:ascii="Calibri" w:hAnsi="Calibri" w:cs="Calibri"/>
                <w:lang w:val="de-DE"/>
              </w:rPr>
              <w:t>4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</w:t>
            </w:r>
            <w:r w:rsidR="002248D8">
              <w:rPr>
                <w:rFonts w:ascii="Calibri" w:hAnsi="Calibri" w:cs="Calibri"/>
                <w:lang w:val="de-DE"/>
              </w:rPr>
              <w:t xml:space="preserve">Finale Evaluierung erstellen und Visualisierung der Ergebnisse beenden </w:t>
            </w:r>
          </w:p>
          <w:p w14:paraId="721C39BE" w14:textId="0258B061" w:rsidR="0040051A" w:rsidRDefault="0040051A" w:rsidP="0040051A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F80E62">
              <w:rPr>
                <w:rFonts w:ascii="Calibri" w:hAnsi="Calibri" w:cs="Calibri"/>
                <w:lang w:val="de-DE"/>
              </w:rPr>
              <w:t>5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</w:t>
            </w:r>
            <w:r w:rsidR="002248D8">
              <w:rPr>
                <w:rFonts w:ascii="Calibri" w:hAnsi="Calibri" w:cs="Calibri"/>
                <w:lang w:val="de-DE"/>
              </w:rPr>
              <w:t>Fortführung der</w:t>
            </w:r>
            <w:r>
              <w:rPr>
                <w:rFonts w:ascii="Calibri" w:hAnsi="Calibri" w:cs="Calibri"/>
                <w:lang w:val="de-DE"/>
              </w:rPr>
              <w:t xml:space="preserve"> Dokumentation der bisherigen Methoden </w:t>
            </w:r>
            <w:r w:rsidR="00EE5B4A">
              <w:rPr>
                <w:rFonts w:ascii="Calibri" w:hAnsi="Calibri" w:cs="Calibri"/>
                <w:lang w:val="de-DE"/>
              </w:rPr>
              <w:t>und Prozesse</w:t>
            </w:r>
          </w:p>
          <w:p w14:paraId="36F7CA3C" w14:textId="1EEF0C85" w:rsidR="002248D8" w:rsidRDefault="002248D8" w:rsidP="002248D8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Aktivität </w:t>
            </w:r>
            <w:proofErr w:type="gramStart"/>
            <w:r w:rsidR="00F80E62">
              <w:rPr>
                <w:rFonts w:ascii="Calibri" w:hAnsi="Calibri" w:cs="Calibri"/>
                <w:lang w:val="de-DE"/>
              </w:rPr>
              <w:t>6</w:t>
            </w:r>
            <w:r>
              <w:rPr>
                <w:rFonts w:ascii="Calibri" w:hAnsi="Calibri" w:cs="Calibri"/>
                <w:lang w:val="de-DE"/>
              </w:rPr>
              <w:t xml:space="preserve">  (</w:t>
            </w:r>
            <w:proofErr w:type="gramEnd"/>
            <w:r>
              <w:rPr>
                <w:rFonts w:cs="Calibri"/>
                <w:color w:val="FFC000"/>
                <w:lang w:val="de-DE"/>
              </w:rPr>
              <w:t xml:space="preserve"> mittelmäßig wichtige Aktivität</w:t>
            </w:r>
            <w:r>
              <w:rPr>
                <w:rFonts w:ascii="Calibri" w:hAnsi="Calibri" w:cs="Calibri"/>
                <w:lang w:val="de-DE"/>
              </w:rPr>
              <w:t xml:space="preserve"> 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 </w:t>
            </w:r>
            <w:r w:rsidR="00F80E62">
              <w:rPr>
                <w:rFonts w:ascii="Calibri" w:hAnsi="Calibri" w:cs="Calibri"/>
                <w:lang w:val="de-DE"/>
              </w:rPr>
              <w:t xml:space="preserve">Genauere </w:t>
            </w:r>
            <w:r>
              <w:rPr>
                <w:rFonts w:ascii="Calibri" w:hAnsi="Calibri" w:cs="Calibri"/>
                <w:lang w:val="de-DE"/>
              </w:rPr>
              <w:t>Analyse der Testdaten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</w:p>
          <w:p w14:paraId="2DAC11CC" w14:textId="77777777" w:rsidR="002248D8" w:rsidRDefault="002248D8" w:rsidP="002248D8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483C30A3" w14:textId="77777777" w:rsidR="00903931" w:rsidRPr="00EE5B4A" w:rsidRDefault="00903931" w:rsidP="00EE5B4A">
            <w:pPr>
              <w:pStyle w:val="AtRis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  <w:p w14:paraId="2F364CE7" w14:textId="5916FA2A" w:rsidR="00903931" w:rsidRPr="003C7FE4" w:rsidRDefault="00903931" w:rsidP="00903931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</w:tc>
      </w:tr>
      <w:tr w:rsidR="00BE4124" w:rsidRPr="00203EA3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148BA192" w14:textId="53C01E16" w:rsidR="00EE5B4A" w:rsidRPr="00DE1B6E" w:rsidRDefault="00EE5B4A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</w:p>
        </w:tc>
      </w:tr>
    </w:tbl>
    <w:p w14:paraId="2AC1B314" w14:textId="77777777" w:rsidR="00F34729" w:rsidRPr="00375E60" w:rsidRDefault="00F34729">
      <w:pPr>
        <w:rPr>
          <w:lang w:val="de-DE"/>
        </w:rPr>
      </w:pPr>
    </w:p>
    <w:sectPr w:rsidR="00F34729" w:rsidRPr="0037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622F" w14:textId="77777777" w:rsidR="00F41B85" w:rsidRDefault="00F41B85" w:rsidP="00EE5B4A">
      <w:pPr>
        <w:spacing w:after="0" w:line="240" w:lineRule="auto"/>
      </w:pPr>
      <w:r>
        <w:separator/>
      </w:r>
    </w:p>
  </w:endnote>
  <w:endnote w:type="continuationSeparator" w:id="0">
    <w:p w14:paraId="73A6A9B6" w14:textId="77777777" w:rsidR="00F41B85" w:rsidRDefault="00F41B85" w:rsidP="00EE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1AA4" w14:textId="77777777" w:rsidR="00F41B85" w:rsidRDefault="00F41B85" w:rsidP="00EE5B4A">
      <w:pPr>
        <w:spacing w:after="0" w:line="240" w:lineRule="auto"/>
      </w:pPr>
      <w:r>
        <w:separator/>
      </w:r>
    </w:p>
  </w:footnote>
  <w:footnote w:type="continuationSeparator" w:id="0">
    <w:p w14:paraId="57EE53C5" w14:textId="77777777" w:rsidR="00F41B85" w:rsidRDefault="00F41B85" w:rsidP="00EE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130D4"/>
    <w:rsid w:val="00030F81"/>
    <w:rsid w:val="00031662"/>
    <w:rsid w:val="000352AA"/>
    <w:rsid w:val="0005112E"/>
    <w:rsid w:val="00055A59"/>
    <w:rsid w:val="00092AE2"/>
    <w:rsid w:val="000A5C42"/>
    <w:rsid w:val="000E3F30"/>
    <w:rsid w:val="000E7CBD"/>
    <w:rsid w:val="00101BBC"/>
    <w:rsid w:val="001301E9"/>
    <w:rsid w:val="00153412"/>
    <w:rsid w:val="001541C3"/>
    <w:rsid w:val="0015535F"/>
    <w:rsid w:val="001825CB"/>
    <w:rsid w:val="001C66EB"/>
    <w:rsid w:val="001E195E"/>
    <w:rsid w:val="00203EA3"/>
    <w:rsid w:val="002248D8"/>
    <w:rsid w:val="002268FA"/>
    <w:rsid w:val="0026618D"/>
    <w:rsid w:val="00271221"/>
    <w:rsid w:val="002753E8"/>
    <w:rsid w:val="00292893"/>
    <w:rsid w:val="002A0BF4"/>
    <w:rsid w:val="002A3248"/>
    <w:rsid w:val="002C4541"/>
    <w:rsid w:val="002E6C39"/>
    <w:rsid w:val="0030412A"/>
    <w:rsid w:val="003061F4"/>
    <w:rsid w:val="0031310D"/>
    <w:rsid w:val="00345021"/>
    <w:rsid w:val="003508E9"/>
    <w:rsid w:val="00357B8F"/>
    <w:rsid w:val="00361BBB"/>
    <w:rsid w:val="00375E60"/>
    <w:rsid w:val="003E3FF9"/>
    <w:rsid w:val="003F11B4"/>
    <w:rsid w:val="0040051A"/>
    <w:rsid w:val="004036B9"/>
    <w:rsid w:val="0041253B"/>
    <w:rsid w:val="00422735"/>
    <w:rsid w:val="00452B84"/>
    <w:rsid w:val="00474614"/>
    <w:rsid w:val="00476AAE"/>
    <w:rsid w:val="00486AD0"/>
    <w:rsid w:val="004C3737"/>
    <w:rsid w:val="00503D34"/>
    <w:rsid w:val="00506968"/>
    <w:rsid w:val="00520DC0"/>
    <w:rsid w:val="005443B1"/>
    <w:rsid w:val="00593523"/>
    <w:rsid w:val="005A1C57"/>
    <w:rsid w:val="005A4479"/>
    <w:rsid w:val="005A4E8D"/>
    <w:rsid w:val="005B2252"/>
    <w:rsid w:val="005E341C"/>
    <w:rsid w:val="006448DD"/>
    <w:rsid w:val="00646DE1"/>
    <w:rsid w:val="00666419"/>
    <w:rsid w:val="00674CD6"/>
    <w:rsid w:val="006A21E1"/>
    <w:rsid w:val="006A6ED2"/>
    <w:rsid w:val="006D70F8"/>
    <w:rsid w:val="006E4EB9"/>
    <w:rsid w:val="007021E2"/>
    <w:rsid w:val="0072218C"/>
    <w:rsid w:val="007352B5"/>
    <w:rsid w:val="00776B19"/>
    <w:rsid w:val="007836F9"/>
    <w:rsid w:val="007B321E"/>
    <w:rsid w:val="007C600A"/>
    <w:rsid w:val="007C6828"/>
    <w:rsid w:val="007E1A9F"/>
    <w:rsid w:val="008100EB"/>
    <w:rsid w:val="0084627E"/>
    <w:rsid w:val="008568D0"/>
    <w:rsid w:val="00871AC5"/>
    <w:rsid w:val="008831E3"/>
    <w:rsid w:val="008860DB"/>
    <w:rsid w:val="008A7F9A"/>
    <w:rsid w:val="008C211F"/>
    <w:rsid w:val="008C53D8"/>
    <w:rsid w:val="008D35EE"/>
    <w:rsid w:val="008E55D8"/>
    <w:rsid w:val="008F4926"/>
    <w:rsid w:val="008F7657"/>
    <w:rsid w:val="00903931"/>
    <w:rsid w:val="009256F5"/>
    <w:rsid w:val="00970482"/>
    <w:rsid w:val="0097550C"/>
    <w:rsid w:val="0098582B"/>
    <w:rsid w:val="009A4D1A"/>
    <w:rsid w:val="009A59DF"/>
    <w:rsid w:val="009C054E"/>
    <w:rsid w:val="009D36FA"/>
    <w:rsid w:val="00A040AA"/>
    <w:rsid w:val="00A12354"/>
    <w:rsid w:val="00A456DA"/>
    <w:rsid w:val="00A53699"/>
    <w:rsid w:val="00A72DA8"/>
    <w:rsid w:val="00A8583E"/>
    <w:rsid w:val="00A86C85"/>
    <w:rsid w:val="00AD4B2D"/>
    <w:rsid w:val="00B75AB9"/>
    <w:rsid w:val="00B81504"/>
    <w:rsid w:val="00BA4FFD"/>
    <w:rsid w:val="00BB0579"/>
    <w:rsid w:val="00BB7E8F"/>
    <w:rsid w:val="00BC549A"/>
    <w:rsid w:val="00BD4E90"/>
    <w:rsid w:val="00BE4124"/>
    <w:rsid w:val="00BF64D1"/>
    <w:rsid w:val="00C053EE"/>
    <w:rsid w:val="00C21596"/>
    <w:rsid w:val="00C2181A"/>
    <w:rsid w:val="00C406A1"/>
    <w:rsid w:val="00C61565"/>
    <w:rsid w:val="00C63A21"/>
    <w:rsid w:val="00C7672E"/>
    <w:rsid w:val="00C948C1"/>
    <w:rsid w:val="00CA3F1C"/>
    <w:rsid w:val="00CC3786"/>
    <w:rsid w:val="00CC3879"/>
    <w:rsid w:val="00CE3B75"/>
    <w:rsid w:val="00CE7196"/>
    <w:rsid w:val="00CF5FE6"/>
    <w:rsid w:val="00D234EC"/>
    <w:rsid w:val="00D26647"/>
    <w:rsid w:val="00D517A0"/>
    <w:rsid w:val="00D5669A"/>
    <w:rsid w:val="00DB7B85"/>
    <w:rsid w:val="00DD72F7"/>
    <w:rsid w:val="00DE1B6E"/>
    <w:rsid w:val="00DE6F8D"/>
    <w:rsid w:val="00DF1C92"/>
    <w:rsid w:val="00DF553C"/>
    <w:rsid w:val="00E00BB6"/>
    <w:rsid w:val="00E135D0"/>
    <w:rsid w:val="00E41517"/>
    <w:rsid w:val="00E509B1"/>
    <w:rsid w:val="00E62C56"/>
    <w:rsid w:val="00E6379F"/>
    <w:rsid w:val="00E63DFE"/>
    <w:rsid w:val="00E9099A"/>
    <w:rsid w:val="00E94E3C"/>
    <w:rsid w:val="00EC10EE"/>
    <w:rsid w:val="00ED0BE8"/>
    <w:rsid w:val="00ED27C1"/>
    <w:rsid w:val="00EE07C2"/>
    <w:rsid w:val="00EE3ADB"/>
    <w:rsid w:val="00EE3E88"/>
    <w:rsid w:val="00EE5B4A"/>
    <w:rsid w:val="00EE768E"/>
    <w:rsid w:val="00EF6881"/>
    <w:rsid w:val="00EF71E9"/>
    <w:rsid w:val="00EF7275"/>
    <w:rsid w:val="00F12119"/>
    <w:rsid w:val="00F34729"/>
    <w:rsid w:val="00F41B85"/>
    <w:rsid w:val="00F43940"/>
    <w:rsid w:val="00F474FA"/>
    <w:rsid w:val="00F61A97"/>
    <w:rsid w:val="00F63EF2"/>
    <w:rsid w:val="00F657BF"/>
    <w:rsid w:val="00F80E62"/>
    <w:rsid w:val="00F87E4F"/>
    <w:rsid w:val="00FC092C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C6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1825CB"/>
    <w:rsid w:val="0030412A"/>
    <w:rsid w:val="00361BBB"/>
    <w:rsid w:val="004709EA"/>
    <w:rsid w:val="006944D1"/>
    <w:rsid w:val="0072218C"/>
    <w:rsid w:val="007F1D03"/>
    <w:rsid w:val="00871AC5"/>
    <w:rsid w:val="00884C84"/>
    <w:rsid w:val="009256F5"/>
    <w:rsid w:val="00BF55CA"/>
    <w:rsid w:val="00C9207D"/>
    <w:rsid w:val="00CE3B75"/>
    <w:rsid w:val="00CE7196"/>
    <w:rsid w:val="00D5526C"/>
    <w:rsid w:val="00DD1D63"/>
    <w:rsid w:val="00DE2641"/>
    <w:rsid w:val="00DF0DA3"/>
    <w:rsid w:val="00E3438F"/>
    <w:rsid w:val="00E509B1"/>
    <w:rsid w:val="00E63DFE"/>
    <w:rsid w:val="00EB3C98"/>
    <w:rsid w:val="00ED0C68"/>
    <w:rsid w:val="00ED144C"/>
    <w:rsid w:val="00EE07C2"/>
    <w:rsid w:val="00F1029E"/>
    <w:rsid w:val="00F500C8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Constantin Schulz</cp:lastModifiedBy>
  <cp:revision>138</cp:revision>
  <dcterms:created xsi:type="dcterms:W3CDTF">2023-05-18T09:20:00Z</dcterms:created>
  <dcterms:modified xsi:type="dcterms:W3CDTF">2024-07-10T17:14:00Z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2024-06-26T05:00:09Z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396983c0-e51d-46fd-95ee-c1239e3f0098</vt:lpwstr>
  </property>
  <property fmtid="{D5CDD505-2E9C-101B-9397-08002B2CF9AE}" pid="8" name="MSIP_Label_924dbb1d-991d-4bbd-aad5-33bac1d8ffaf_ContentBits">
    <vt:lpwstr>0</vt:lpwstr>
  </property>
</Properties>
</file>