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6CA35" w14:textId="70232E55" w:rsidR="00CF5A24" w:rsidRDefault="007C615B" w:rsidP="00D968F1">
      <w:pPr>
        <w:pStyle w:val="berschrift1"/>
        <w:jc w:val="both"/>
      </w:pPr>
      <w:r>
        <w:t>Projektplan</w:t>
      </w:r>
    </w:p>
    <w:p w14:paraId="17443579" w14:textId="440C2CA4" w:rsidR="007C615B" w:rsidRDefault="007C615B" w:rsidP="00D968F1">
      <w:pPr>
        <w:jc w:val="both"/>
      </w:pPr>
      <w:r>
        <w:t xml:space="preserve">Veranstaltung: </w:t>
      </w:r>
      <w:r>
        <w:tab/>
      </w:r>
      <w:r w:rsidRPr="007C615B">
        <w:t>Praktikum „Sprachtechnologie“</w:t>
      </w:r>
    </w:p>
    <w:p w14:paraId="31D5180B" w14:textId="465803BD" w:rsidR="007C615B" w:rsidRDefault="007C615B" w:rsidP="00D968F1">
      <w:pPr>
        <w:jc w:val="both"/>
      </w:pPr>
      <w:r>
        <w:t xml:space="preserve">Betreuender: </w:t>
      </w:r>
      <w:r>
        <w:tab/>
      </w:r>
      <w:r>
        <w:tab/>
      </w:r>
      <w:r w:rsidRPr="007C615B">
        <w:t>Prof. Dr.-Ing. Torsten Zesch</w:t>
      </w:r>
    </w:p>
    <w:p w14:paraId="07503E4A" w14:textId="13658AB2" w:rsidR="007C615B" w:rsidRDefault="007C615B" w:rsidP="00D968F1">
      <w:pPr>
        <w:jc w:val="both"/>
      </w:pPr>
      <w:r>
        <w:t>Thema:</w:t>
      </w:r>
      <w:r>
        <w:tab/>
      </w:r>
      <w:r>
        <w:tab/>
        <w:t>BibTeX-Konverter</w:t>
      </w:r>
    </w:p>
    <w:p w14:paraId="582A0428" w14:textId="42310348" w:rsidR="007C615B" w:rsidRDefault="007C615B" w:rsidP="00D968F1">
      <w:pPr>
        <w:jc w:val="both"/>
      </w:pPr>
      <w:r>
        <w:t>Teammitglieder:</w:t>
      </w:r>
      <w:r>
        <w:tab/>
        <w:t>Lars Lafleur, David Konieczny, Constantin Schulz, Jürgen</w:t>
      </w:r>
      <w:r w:rsidR="00D12793">
        <w:t xml:space="preserve"> Bullinger</w:t>
      </w:r>
    </w:p>
    <w:p w14:paraId="5965BD8A" w14:textId="77777777" w:rsidR="00D12793" w:rsidRDefault="00D12793" w:rsidP="00D968F1">
      <w:pPr>
        <w:jc w:val="both"/>
      </w:pPr>
    </w:p>
    <w:p w14:paraId="44B72562" w14:textId="77777777" w:rsidR="00D12793" w:rsidRDefault="00D12793" w:rsidP="00D968F1">
      <w:pPr>
        <w:jc w:val="both"/>
      </w:pPr>
    </w:p>
    <w:p w14:paraId="0CC94DBF" w14:textId="08D5305D" w:rsidR="00D12793" w:rsidRDefault="001F7AB0" w:rsidP="001F7AB0">
      <w:pPr>
        <w:pStyle w:val="berschrift2"/>
        <w:numPr>
          <w:ilvl w:val="0"/>
          <w:numId w:val="3"/>
        </w:numPr>
        <w:jc w:val="both"/>
      </w:pPr>
      <w:r>
        <w:t>Problemstellung</w:t>
      </w:r>
      <w:r w:rsidR="00D12793">
        <w:t xml:space="preserve"> </w:t>
      </w:r>
    </w:p>
    <w:p w14:paraId="33852E96" w14:textId="5ED4CA36" w:rsidR="00D12793" w:rsidRDefault="00B95FDC" w:rsidP="00D968F1">
      <w:pPr>
        <w:jc w:val="both"/>
      </w:pPr>
      <w:r>
        <w:t>Mithilfe des Tools BibTeX können in LaTeX Literaturverzeichnisse erstellt werden. Dazu wird eine Datenbank</w:t>
      </w:r>
      <w:r w:rsidR="00795975">
        <w:t xml:space="preserve"> erstellt (.bib-Datei), in der die Referenzen in einem für jeden der BibTeX-Eintragstypen spezifischen Struktur abgespeichert werden. Jeder Eintrag besteht hierbei aus einem Schlüsselwort und einem vom Eintragstyp abhängigen Mindestmaß an Tags (</w:t>
      </w:r>
      <w:r w:rsidR="00074F00">
        <w:t xml:space="preserve">insgesamt </w:t>
      </w:r>
      <w:r w:rsidR="00795975">
        <w:t>weiter als BibTeX-Code bezeichnet). Die auf diese Weise erzeugte Datei wird in LaTeX eingelesen und nach der Kompilierung wird abhängig vom angegebenen Bibliography-Style ein fertig formatiertes Literaturverzeichnis erzeugt.</w:t>
      </w:r>
    </w:p>
    <w:p w14:paraId="5241807B" w14:textId="15CD2A21" w:rsidR="00B95FDC" w:rsidRDefault="00B95FDC" w:rsidP="00D968F1">
      <w:pPr>
        <w:jc w:val="both"/>
      </w:pPr>
      <w:r>
        <w:rPr>
          <w:noProof/>
        </w:rPr>
        <w:drawing>
          <wp:inline distT="0" distB="0" distL="0" distR="0" wp14:anchorId="7AD5E999" wp14:editId="2DCBA0A6">
            <wp:extent cx="5760720" cy="2499360"/>
            <wp:effectExtent l="0" t="0" r="0" b="0"/>
            <wp:docPr id="382102330"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02330" name="Grafik 1" descr="Ein Bild, das Text, Screenshot, Schrift, Zahl enthält.&#10;&#10;Automatisch generierte Beschreibung"/>
                    <pic:cNvPicPr/>
                  </pic:nvPicPr>
                  <pic:blipFill>
                    <a:blip r:embed="rId6"/>
                    <a:stretch>
                      <a:fillRect/>
                    </a:stretch>
                  </pic:blipFill>
                  <pic:spPr>
                    <a:xfrm>
                      <a:off x="0" y="0"/>
                      <a:ext cx="5760720" cy="2499360"/>
                    </a:xfrm>
                    <a:prstGeom prst="rect">
                      <a:avLst/>
                    </a:prstGeom>
                  </pic:spPr>
                </pic:pic>
              </a:graphicData>
            </a:graphic>
          </wp:inline>
        </w:drawing>
      </w:r>
    </w:p>
    <w:p w14:paraId="6797F418" w14:textId="77777777" w:rsidR="001F7AB0" w:rsidRDefault="00795975" w:rsidP="00D968F1">
      <w:pPr>
        <w:jc w:val="both"/>
      </w:pPr>
      <w:r>
        <w:t xml:space="preserve">Hierbei kann BibTeX-Code für eine vorgegebene Referenz bereits im Web zugänglich sein oder muss manuell geschrieben werden. </w:t>
      </w:r>
    </w:p>
    <w:p w14:paraId="25A69C1C" w14:textId="77777777" w:rsidR="00D12793" w:rsidRDefault="00D12793" w:rsidP="00D968F1">
      <w:pPr>
        <w:jc w:val="both"/>
      </w:pPr>
    </w:p>
    <w:p w14:paraId="6B2E91D7" w14:textId="3552A88A" w:rsidR="00D12793" w:rsidRDefault="00D12793" w:rsidP="001F7AB0">
      <w:pPr>
        <w:pStyle w:val="berschrift2"/>
        <w:numPr>
          <w:ilvl w:val="0"/>
          <w:numId w:val="3"/>
        </w:numPr>
        <w:jc w:val="both"/>
      </w:pPr>
      <w:r>
        <w:t>Lösungsskizze</w:t>
      </w:r>
    </w:p>
    <w:p w14:paraId="7CB8526C" w14:textId="4C09AEEE" w:rsidR="0034232E" w:rsidRDefault="0034232E" w:rsidP="0034232E">
      <w:pPr>
        <w:pStyle w:val="berschrift2"/>
        <w:numPr>
          <w:ilvl w:val="1"/>
          <w:numId w:val="3"/>
        </w:numPr>
      </w:pPr>
      <w:r>
        <w:t>Soll-Prozess</w:t>
      </w:r>
    </w:p>
    <w:p w14:paraId="0CAA7FCC" w14:textId="6B6235B1" w:rsidR="00F50528" w:rsidRDefault="007D65ED" w:rsidP="00D968F1">
      <w:pPr>
        <w:jc w:val="both"/>
        <w:rPr>
          <w:color w:val="000000" w:themeColor="text1"/>
        </w:rPr>
      </w:pPr>
      <w:r>
        <w:rPr>
          <w:color w:val="000000" w:themeColor="text1"/>
        </w:rPr>
        <w:t xml:space="preserve">Der Anwender </w:t>
      </w:r>
      <w:r w:rsidR="001567AA">
        <w:rPr>
          <w:color w:val="000000" w:themeColor="text1"/>
        </w:rPr>
        <w:t xml:space="preserve">interagiert mit einem Webinterface, das in HTML, CSS und JavaScript geschrieben ist. </w:t>
      </w:r>
      <w:r w:rsidR="002A1690">
        <w:rPr>
          <w:color w:val="000000" w:themeColor="text1"/>
        </w:rPr>
        <w:t xml:space="preserve">Die </w:t>
      </w:r>
      <w:r w:rsidR="000D6667">
        <w:rPr>
          <w:color w:val="000000" w:themeColor="text1"/>
        </w:rPr>
        <w:t>Literaturangaben</w:t>
      </w:r>
      <w:r w:rsidR="00E72FDD">
        <w:rPr>
          <w:color w:val="000000" w:themeColor="text1"/>
        </w:rPr>
        <w:t xml:space="preserve"> können dabei </w:t>
      </w:r>
      <w:r w:rsidR="00525E9C">
        <w:rPr>
          <w:color w:val="000000" w:themeColor="text1"/>
        </w:rPr>
        <w:t>als</w:t>
      </w:r>
      <w:r w:rsidR="00E72FDD">
        <w:rPr>
          <w:color w:val="000000" w:themeColor="text1"/>
        </w:rPr>
        <w:t xml:space="preserve"> </w:t>
      </w:r>
      <w:r w:rsidR="00525E9C">
        <w:rPr>
          <w:rFonts w:ascii="Calibri Light" w:hAnsi="Calibri Light" w:cs="Calibri Light"/>
          <w:color w:val="000000" w:themeColor="text1"/>
        </w:rPr>
        <w:t>String</w:t>
      </w:r>
      <w:r w:rsidR="00E72FDD">
        <w:rPr>
          <w:color w:val="000000" w:themeColor="text1"/>
        </w:rPr>
        <w:t xml:space="preserve"> oder </w:t>
      </w:r>
      <w:r w:rsidR="00525E9C" w:rsidRPr="000F1C6E">
        <w:rPr>
          <w:rFonts w:cs="Calibri Light"/>
          <w:color w:val="000000" w:themeColor="text1"/>
        </w:rPr>
        <w:t>Bild</w:t>
      </w:r>
      <w:r w:rsidR="00E72FDD">
        <w:rPr>
          <w:color w:val="000000" w:themeColor="text1"/>
        </w:rPr>
        <w:t xml:space="preserve"> in die Anwendung </w:t>
      </w:r>
      <w:r w:rsidR="000D6667">
        <w:rPr>
          <w:color w:val="000000" w:themeColor="text1"/>
        </w:rPr>
        <w:t>hochgeladen werden.</w:t>
      </w:r>
    </w:p>
    <w:p w14:paraId="1D692800" w14:textId="3C831C7F" w:rsidR="00AD0FD1" w:rsidRDefault="00A16AAD" w:rsidP="00D968F1">
      <w:pPr>
        <w:jc w:val="both"/>
        <w:rPr>
          <w:color w:val="000000" w:themeColor="text1"/>
        </w:rPr>
      </w:pPr>
      <w:r>
        <w:rPr>
          <w:color w:val="000000" w:themeColor="text1"/>
        </w:rPr>
        <w:lastRenderedPageBreak/>
        <w:t xml:space="preserve">Wenn es sich um </w:t>
      </w:r>
      <w:r w:rsidR="000F1C6E">
        <w:rPr>
          <w:color w:val="000000" w:themeColor="text1"/>
        </w:rPr>
        <w:t xml:space="preserve">ein Bild </w:t>
      </w:r>
      <w:r>
        <w:rPr>
          <w:color w:val="000000" w:themeColor="text1"/>
        </w:rPr>
        <w:t xml:space="preserve">handelt, wird </w:t>
      </w:r>
      <w:r w:rsidR="0038265E">
        <w:rPr>
          <w:color w:val="000000" w:themeColor="text1"/>
        </w:rPr>
        <w:t xml:space="preserve">es zuvor einem </w:t>
      </w:r>
      <w:r w:rsidR="003713A1">
        <w:rPr>
          <w:color w:val="000000" w:themeColor="text1"/>
        </w:rPr>
        <w:t>Modul OCR</w:t>
      </w:r>
      <w:r w:rsidR="0038265E">
        <w:rPr>
          <w:color w:val="000000" w:themeColor="text1"/>
        </w:rPr>
        <w:t xml:space="preserve"> übergeben, das den Text extrahiert. </w:t>
      </w:r>
      <w:r w:rsidR="003713A1">
        <w:rPr>
          <w:color w:val="000000" w:themeColor="text1"/>
        </w:rPr>
        <w:t xml:space="preserve">Dafür kommen die Python-Bibliotheken </w:t>
      </w:r>
      <w:r w:rsidR="00AD0FD1">
        <w:rPr>
          <w:color w:val="000000" w:themeColor="text1"/>
        </w:rPr>
        <w:t>OpenCV und P</w:t>
      </w:r>
      <w:r w:rsidR="00AD0FD1" w:rsidRPr="00AD0FD1">
        <w:rPr>
          <w:color w:val="000000" w:themeColor="text1"/>
        </w:rPr>
        <w:t>ytesseract</w:t>
      </w:r>
      <w:r w:rsidR="00AD0FD1">
        <w:rPr>
          <w:color w:val="000000" w:themeColor="text1"/>
        </w:rPr>
        <w:t xml:space="preserve"> zur Anwendung. </w:t>
      </w:r>
    </w:p>
    <w:p w14:paraId="6D61287E" w14:textId="267035B9" w:rsidR="00A16AAD" w:rsidRDefault="00691B84" w:rsidP="00D968F1">
      <w:pPr>
        <w:jc w:val="both"/>
        <w:rPr>
          <w:color w:val="000000" w:themeColor="text1"/>
        </w:rPr>
      </w:pPr>
      <w:r>
        <w:rPr>
          <w:color w:val="000000" w:themeColor="text1"/>
        </w:rPr>
        <w:t xml:space="preserve">Anschließend werden die Literaturangaben </w:t>
      </w:r>
      <w:r w:rsidR="003713A1">
        <w:rPr>
          <w:color w:val="000000" w:themeColor="text1"/>
        </w:rPr>
        <w:t xml:space="preserve">dem Modul </w:t>
      </w:r>
      <w:r w:rsidR="004E19D0">
        <w:rPr>
          <w:color w:val="000000" w:themeColor="text1"/>
        </w:rPr>
        <w:t>TextPreProcessing</w:t>
      </w:r>
      <w:r w:rsidR="00B60B7F">
        <w:rPr>
          <w:color w:val="000000" w:themeColor="text1"/>
        </w:rPr>
        <w:t xml:space="preserve"> zugeführt. Dies wird mit der Bibliothek Spacy </w:t>
      </w:r>
      <w:r w:rsidR="000E0956">
        <w:rPr>
          <w:color w:val="000000" w:themeColor="text1"/>
        </w:rPr>
        <w:t xml:space="preserve">implementiert. </w:t>
      </w:r>
      <w:r w:rsidR="00B60B7F">
        <w:rPr>
          <w:color w:val="000000" w:themeColor="text1"/>
        </w:rPr>
        <w:t>Dort finden die Schritte</w:t>
      </w:r>
    </w:p>
    <w:p w14:paraId="1787C0A7" w14:textId="77777777" w:rsidR="00356BB3" w:rsidRPr="00356BB3" w:rsidRDefault="00356BB3" w:rsidP="00356BB3">
      <w:pPr>
        <w:pStyle w:val="Listenabsatz"/>
        <w:numPr>
          <w:ilvl w:val="0"/>
          <w:numId w:val="22"/>
        </w:numPr>
        <w:jc w:val="both"/>
        <w:rPr>
          <w:color w:val="000000" w:themeColor="text1"/>
        </w:rPr>
      </w:pPr>
      <w:r w:rsidRPr="00356BB3">
        <w:rPr>
          <w:color w:val="000000" w:themeColor="text1"/>
        </w:rPr>
        <w:t>Satzsegmentierung</w:t>
      </w:r>
    </w:p>
    <w:p w14:paraId="4DF68010" w14:textId="77777777" w:rsidR="00356BB3" w:rsidRPr="00356BB3" w:rsidRDefault="00356BB3" w:rsidP="00356BB3">
      <w:pPr>
        <w:pStyle w:val="Listenabsatz"/>
        <w:numPr>
          <w:ilvl w:val="0"/>
          <w:numId w:val="22"/>
        </w:numPr>
        <w:jc w:val="both"/>
        <w:rPr>
          <w:color w:val="000000" w:themeColor="text1"/>
        </w:rPr>
      </w:pPr>
      <w:r w:rsidRPr="00356BB3">
        <w:rPr>
          <w:color w:val="000000" w:themeColor="text1"/>
        </w:rPr>
        <w:t>Tokenisierung</w:t>
      </w:r>
    </w:p>
    <w:p w14:paraId="049BC4E7" w14:textId="77777777" w:rsidR="00356BB3" w:rsidRPr="00356BB3" w:rsidRDefault="00356BB3" w:rsidP="00356BB3">
      <w:pPr>
        <w:pStyle w:val="Listenabsatz"/>
        <w:numPr>
          <w:ilvl w:val="0"/>
          <w:numId w:val="22"/>
        </w:numPr>
        <w:jc w:val="both"/>
        <w:rPr>
          <w:color w:val="000000" w:themeColor="text1"/>
        </w:rPr>
      </w:pPr>
      <w:r w:rsidRPr="00356BB3">
        <w:rPr>
          <w:color w:val="000000" w:themeColor="text1"/>
        </w:rPr>
        <w:t>Normalisierung</w:t>
      </w:r>
    </w:p>
    <w:p w14:paraId="66DD7249" w14:textId="77777777" w:rsidR="00356BB3" w:rsidRPr="00356BB3" w:rsidRDefault="00356BB3" w:rsidP="00356BB3">
      <w:pPr>
        <w:pStyle w:val="Listenabsatz"/>
        <w:numPr>
          <w:ilvl w:val="1"/>
          <w:numId w:val="22"/>
        </w:numPr>
        <w:jc w:val="both"/>
        <w:rPr>
          <w:color w:val="000000" w:themeColor="text1"/>
        </w:rPr>
      </w:pPr>
      <w:r w:rsidRPr="00356BB3">
        <w:rPr>
          <w:color w:val="000000" w:themeColor="text1"/>
        </w:rPr>
        <w:t xml:space="preserve">Entfernung von Stoppwörtern </w:t>
      </w:r>
    </w:p>
    <w:p w14:paraId="58764657" w14:textId="77777777" w:rsidR="00356BB3" w:rsidRPr="00356BB3" w:rsidRDefault="00356BB3" w:rsidP="00356BB3">
      <w:pPr>
        <w:pStyle w:val="Listenabsatz"/>
        <w:numPr>
          <w:ilvl w:val="1"/>
          <w:numId w:val="22"/>
        </w:numPr>
        <w:jc w:val="both"/>
        <w:rPr>
          <w:color w:val="000000" w:themeColor="text1"/>
        </w:rPr>
      </w:pPr>
      <w:r w:rsidRPr="00356BB3">
        <w:rPr>
          <w:color w:val="000000" w:themeColor="text1"/>
        </w:rPr>
        <w:t>Stammbildung und Lemmatisierung</w:t>
      </w:r>
    </w:p>
    <w:p w14:paraId="4C75600E" w14:textId="77777777" w:rsidR="00356BB3" w:rsidRPr="00356BB3" w:rsidRDefault="00356BB3" w:rsidP="00356BB3">
      <w:pPr>
        <w:pStyle w:val="Listenabsatz"/>
        <w:numPr>
          <w:ilvl w:val="1"/>
          <w:numId w:val="22"/>
        </w:numPr>
        <w:jc w:val="both"/>
        <w:rPr>
          <w:color w:val="000000" w:themeColor="text1"/>
        </w:rPr>
      </w:pPr>
      <w:r w:rsidRPr="00356BB3">
        <w:rPr>
          <w:color w:val="000000" w:themeColor="text1"/>
        </w:rPr>
        <w:t xml:space="preserve">Entfernung von bestimmten Interpunktionszeichen </w:t>
      </w:r>
    </w:p>
    <w:p w14:paraId="4DF2DADE" w14:textId="77777777" w:rsidR="00356BB3" w:rsidRDefault="00356BB3" w:rsidP="00356BB3">
      <w:pPr>
        <w:pStyle w:val="Listenabsatz"/>
        <w:numPr>
          <w:ilvl w:val="1"/>
          <w:numId w:val="22"/>
        </w:numPr>
        <w:jc w:val="both"/>
        <w:rPr>
          <w:color w:val="000000" w:themeColor="text1"/>
        </w:rPr>
      </w:pPr>
      <w:r w:rsidRPr="00356BB3">
        <w:rPr>
          <w:color w:val="000000" w:themeColor="text1"/>
        </w:rPr>
        <w:t>Kleinschreibung</w:t>
      </w:r>
    </w:p>
    <w:p w14:paraId="6470F057" w14:textId="7B063E13" w:rsidR="00176421" w:rsidRPr="00356BB3" w:rsidRDefault="00176421" w:rsidP="00176421">
      <w:pPr>
        <w:pStyle w:val="Listenabsatz"/>
        <w:numPr>
          <w:ilvl w:val="0"/>
          <w:numId w:val="22"/>
        </w:numPr>
        <w:jc w:val="both"/>
        <w:rPr>
          <w:color w:val="000000" w:themeColor="text1"/>
        </w:rPr>
      </w:pPr>
      <w:r>
        <w:rPr>
          <w:color w:val="000000" w:themeColor="text1"/>
        </w:rPr>
        <w:t>POS-Tagging</w:t>
      </w:r>
    </w:p>
    <w:p w14:paraId="27AEAAF7" w14:textId="29F0F4F2" w:rsidR="00C43064" w:rsidRDefault="00565091" w:rsidP="00565091">
      <w:pPr>
        <w:jc w:val="both"/>
        <w:rPr>
          <w:color w:val="000000" w:themeColor="text1"/>
        </w:rPr>
      </w:pPr>
      <w:r>
        <w:rPr>
          <w:color w:val="000000" w:themeColor="text1"/>
        </w:rPr>
        <w:t xml:space="preserve">statt. </w:t>
      </w:r>
    </w:p>
    <w:p w14:paraId="24FED6A6" w14:textId="6067A19C" w:rsidR="00565091" w:rsidRDefault="00565091" w:rsidP="00565091">
      <w:pPr>
        <w:jc w:val="both"/>
        <w:rPr>
          <w:color w:val="000000" w:themeColor="text1"/>
        </w:rPr>
      </w:pPr>
      <w:r>
        <w:rPr>
          <w:color w:val="000000" w:themeColor="text1"/>
        </w:rPr>
        <w:t>Anschließend wird</w:t>
      </w:r>
      <w:r w:rsidR="00144EC1">
        <w:rPr>
          <w:color w:val="000000" w:themeColor="text1"/>
        </w:rPr>
        <w:t xml:space="preserve"> der vorverarbeitete String</w:t>
      </w:r>
      <w:r>
        <w:rPr>
          <w:color w:val="000000" w:themeColor="text1"/>
        </w:rPr>
        <w:t xml:space="preserve"> dem Modul N</w:t>
      </w:r>
      <w:r w:rsidR="00144EC1">
        <w:rPr>
          <w:color w:val="000000" w:themeColor="text1"/>
        </w:rPr>
        <w:t>amed-Entity-Recognition</w:t>
      </w:r>
      <w:r w:rsidR="00E328DB">
        <w:rPr>
          <w:color w:val="000000" w:themeColor="text1"/>
        </w:rPr>
        <w:t xml:space="preserve"> (NER)</w:t>
      </w:r>
      <w:r w:rsidR="00144EC1">
        <w:rPr>
          <w:color w:val="000000" w:themeColor="text1"/>
        </w:rPr>
        <w:t xml:space="preserve"> übergeben</w:t>
      </w:r>
      <w:r w:rsidR="00177416">
        <w:rPr>
          <w:color w:val="000000" w:themeColor="text1"/>
        </w:rPr>
        <w:t xml:space="preserve">. Das ist das Kernmodul, das </w:t>
      </w:r>
      <w:r w:rsidR="007167C7">
        <w:rPr>
          <w:color w:val="000000" w:themeColor="text1"/>
        </w:rPr>
        <w:t>den bestimmten Bereichen des Strings die BibTex-Attribute</w:t>
      </w:r>
    </w:p>
    <w:p w14:paraId="1B2387D5" w14:textId="6EA13BC5" w:rsidR="007167C7" w:rsidRDefault="007167C7" w:rsidP="007167C7">
      <w:pPr>
        <w:pStyle w:val="Listenabsatz"/>
        <w:numPr>
          <w:ilvl w:val="0"/>
          <w:numId w:val="29"/>
        </w:numPr>
        <w:jc w:val="both"/>
        <w:rPr>
          <w:color w:val="000000" w:themeColor="text1"/>
        </w:rPr>
      </w:pPr>
      <w:r>
        <w:rPr>
          <w:color w:val="000000" w:themeColor="text1"/>
        </w:rPr>
        <w:t>Author</w:t>
      </w:r>
    </w:p>
    <w:p w14:paraId="51AC70F9" w14:textId="122FF2B5" w:rsidR="007167C7" w:rsidRDefault="009E667B" w:rsidP="007167C7">
      <w:pPr>
        <w:pStyle w:val="Listenabsatz"/>
        <w:numPr>
          <w:ilvl w:val="0"/>
          <w:numId w:val="29"/>
        </w:numPr>
        <w:jc w:val="both"/>
        <w:rPr>
          <w:color w:val="000000" w:themeColor="text1"/>
        </w:rPr>
      </w:pPr>
      <w:r>
        <w:rPr>
          <w:color w:val="000000" w:themeColor="text1"/>
        </w:rPr>
        <w:t>Title</w:t>
      </w:r>
    </w:p>
    <w:p w14:paraId="208CB9AD" w14:textId="7265459C" w:rsidR="009E667B" w:rsidRDefault="009E667B" w:rsidP="007167C7">
      <w:pPr>
        <w:pStyle w:val="Listenabsatz"/>
        <w:numPr>
          <w:ilvl w:val="0"/>
          <w:numId w:val="29"/>
        </w:numPr>
        <w:jc w:val="both"/>
        <w:rPr>
          <w:color w:val="000000" w:themeColor="text1"/>
        </w:rPr>
      </w:pPr>
      <w:r>
        <w:rPr>
          <w:color w:val="000000" w:themeColor="text1"/>
        </w:rPr>
        <w:t>Year</w:t>
      </w:r>
    </w:p>
    <w:p w14:paraId="6E7E0BAB" w14:textId="21BD0CF2" w:rsidR="009E667B" w:rsidRDefault="009B7900" w:rsidP="007167C7">
      <w:pPr>
        <w:pStyle w:val="Listenabsatz"/>
        <w:numPr>
          <w:ilvl w:val="0"/>
          <w:numId w:val="29"/>
        </w:numPr>
        <w:jc w:val="both"/>
        <w:rPr>
          <w:color w:val="000000" w:themeColor="text1"/>
        </w:rPr>
      </w:pPr>
      <w:r>
        <w:rPr>
          <w:color w:val="000000" w:themeColor="text1"/>
        </w:rPr>
        <w:t>Publisher</w:t>
      </w:r>
    </w:p>
    <w:p w14:paraId="47BC8841" w14:textId="04C30637" w:rsidR="009B7900" w:rsidRDefault="009B7900" w:rsidP="007167C7">
      <w:pPr>
        <w:pStyle w:val="Listenabsatz"/>
        <w:numPr>
          <w:ilvl w:val="0"/>
          <w:numId w:val="29"/>
        </w:numPr>
        <w:jc w:val="both"/>
        <w:rPr>
          <w:color w:val="000000" w:themeColor="text1"/>
        </w:rPr>
      </w:pPr>
      <w:r>
        <w:rPr>
          <w:color w:val="000000" w:themeColor="text1"/>
        </w:rPr>
        <w:t>Page</w:t>
      </w:r>
    </w:p>
    <w:p w14:paraId="40809801" w14:textId="50EE30D9" w:rsidR="009B7900" w:rsidRDefault="009B7900" w:rsidP="007167C7">
      <w:pPr>
        <w:pStyle w:val="Listenabsatz"/>
        <w:numPr>
          <w:ilvl w:val="0"/>
          <w:numId w:val="29"/>
        </w:numPr>
        <w:jc w:val="both"/>
        <w:rPr>
          <w:color w:val="000000" w:themeColor="text1"/>
        </w:rPr>
      </w:pPr>
      <w:r>
        <w:rPr>
          <w:color w:val="000000" w:themeColor="text1"/>
        </w:rPr>
        <w:t>…</w:t>
      </w:r>
    </w:p>
    <w:p w14:paraId="415B3E41" w14:textId="2AF627B6" w:rsidR="000B2075" w:rsidRDefault="002D0CD6" w:rsidP="007167C7">
      <w:pPr>
        <w:jc w:val="both"/>
        <w:rPr>
          <w:color w:val="000000" w:themeColor="text1"/>
        </w:rPr>
      </w:pPr>
      <w:r>
        <w:rPr>
          <w:color w:val="000000" w:themeColor="text1"/>
        </w:rPr>
        <w:t>z</w:t>
      </w:r>
      <w:r w:rsidR="007167C7">
        <w:rPr>
          <w:color w:val="000000" w:themeColor="text1"/>
        </w:rPr>
        <w:t xml:space="preserve">uweisen soll. </w:t>
      </w:r>
      <w:r w:rsidR="00692867">
        <w:rPr>
          <w:color w:val="000000" w:themeColor="text1"/>
        </w:rPr>
        <w:t xml:space="preserve">Die NER wird ebenfalls mit der Bibliothek Spacy </w:t>
      </w:r>
      <w:r w:rsidR="00D60DA6">
        <w:rPr>
          <w:color w:val="000000" w:themeColor="text1"/>
        </w:rPr>
        <w:t xml:space="preserve">umgesetzt. </w:t>
      </w:r>
    </w:p>
    <w:p w14:paraId="1371266C" w14:textId="0A35ED0F" w:rsidR="00692867" w:rsidRDefault="00692867" w:rsidP="007167C7">
      <w:pPr>
        <w:jc w:val="both"/>
        <w:rPr>
          <w:color w:val="000000" w:themeColor="text1"/>
        </w:rPr>
      </w:pPr>
      <w:r>
        <w:rPr>
          <w:color w:val="000000" w:themeColor="text1"/>
        </w:rPr>
        <w:t xml:space="preserve">Da </w:t>
      </w:r>
      <w:r w:rsidR="00D60DA6">
        <w:rPr>
          <w:color w:val="000000" w:themeColor="text1"/>
        </w:rPr>
        <w:t>bestimmte Namen abgekürzt sind oder Akronyme verwendet werden, soll</w:t>
      </w:r>
      <w:r w:rsidR="00CC1477">
        <w:rPr>
          <w:color w:val="000000" w:themeColor="text1"/>
        </w:rPr>
        <w:t xml:space="preserve">en diese standardisiert ausgeschrieben werden. Dazu </w:t>
      </w:r>
      <w:r w:rsidR="006708F0">
        <w:rPr>
          <w:color w:val="000000" w:themeColor="text1"/>
        </w:rPr>
        <w:t>soll es</w:t>
      </w:r>
      <w:r w:rsidR="00CC1477">
        <w:rPr>
          <w:color w:val="000000" w:themeColor="text1"/>
        </w:rPr>
        <w:t xml:space="preserve"> ein Modul LookUp</w:t>
      </w:r>
      <w:r w:rsidR="006708F0">
        <w:rPr>
          <w:color w:val="000000" w:themeColor="text1"/>
        </w:rPr>
        <w:t xml:space="preserve"> geben</w:t>
      </w:r>
      <w:r w:rsidR="00CC1477">
        <w:rPr>
          <w:color w:val="000000" w:themeColor="text1"/>
        </w:rPr>
        <w:t xml:space="preserve">, das mithilfe der </w:t>
      </w:r>
      <w:r w:rsidR="009A419B">
        <w:rPr>
          <w:color w:val="000000" w:themeColor="text1"/>
        </w:rPr>
        <w:t xml:space="preserve">durch das NER erkannten Attribute </w:t>
      </w:r>
      <w:r w:rsidR="00F20093">
        <w:rPr>
          <w:color w:val="000000" w:themeColor="text1"/>
        </w:rPr>
        <w:t xml:space="preserve">und der </w:t>
      </w:r>
      <w:r w:rsidR="00CC1477">
        <w:rPr>
          <w:color w:val="000000" w:themeColor="text1"/>
        </w:rPr>
        <w:t xml:space="preserve">Bibliothek scholarly </w:t>
      </w:r>
      <w:r w:rsidR="00F20093">
        <w:rPr>
          <w:color w:val="000000" w:themeColor="text1"/>
        </w:rPr>
        <w:t xml:space="preserve">nach Datensätzen sucht, die diesem BibTex-Eintrag entsprechen. </w:t>
      </w:r>
      <w:r w:rsidR="004668AA">
        <w:rPr>
          <w:color w:val="000000" w:themeColor="text1"/>
        </w:rPr>
        <w:t xml:space="preserve">Wenn ein gefundener Datensatz einen bestimmten Schwellenwert eines </w:t>
      </w:r>
      <w:r w:rsidR="002A6F32">
        <w:rPr>
          <w:color w:val="000000" w:themeColor="text1"/>
        </w:rPr>
        <w:t xml:space="preserve">Ähnlichkeitsmaßes überschritten hat, wird </w:t>
      </w:r>
      <w:r w:rsidR="0096410B">
        <w:rPr>
          <w:color w:val="000000" w:themeColor="text1"/>
        </w:rPr>
        <w:t xml:space="preserve">dieser zur </w:t>
      </w:r>
      <w:r w:rsidR="002A6F32">
        <w:rPr>
          <w:color w:val="000000" w:themeColor="text1"/>
        </w:rPr>
        <w:t xml:space="preserve">Datenanreicherung herangezogen. </w:t>
      </w:r>
    </w:p>
    <w:p w14:paraId="77AE8161" w14:textId="31996A0D" w:rsidR="0034232E" w:rsidRDefault="00315862" w:rsidP="007167C7">
      <w:pPr>
        <w:jc w:val="both"/>
        <w:rPr>
          <w:color w:val="000000" w:themeColor="text1"/>
        </w:rPr>
      </w:pPr>
      <w:r>
        <w:rPr>
          <w:color w:val="000000" w:themeColor="text1"/>
        </w:rPr>
        <w:t xml:space="preserve">Anschließend werden die generierten BibTex-Einträge auf einem zentralen Filesystem abgelegt. </w:t>
      </w:r>
    </w:p>
    <w:p w14:paraId="3D3F245F" w14:textId="0268CC6F" w:rsidR="00C72085" w:rsidRDefault="00C72085" w:rsidP="00C72085">
      <w:pPr>
        <w:pStyle w:val="berschrift2"/>
        <w:numPr>
          <w:ilvl w:val="1"/>
          <w:numId w:val="3"/>
        </w:numPr>
      </w:pPr>
      <w:r>
        <w:t>Alternative Ansätze</w:t>
      </w:r>
    </w:p>
    <w:p w14:paraId="43BD9505" w14:textId="46D5B3CE" w:rsidR="00C72085" w:rsidRPr="00C72085" w:rsidRDefault="00C72085" w:rsidP="00C72085">
      <w:r>
        <w:t xml:space="preserve">Darüber hinaus sollen </w:t>
      </w:r>
      <w:r w:rsidR="00944EA4">
        <w:t>im Rahmen der agilen Arbeitsweise mögliche Alternativen wie Few-Shot-Prompting evaluiert</w:t>
      </w:r>
      <w:r w:rsidR="00F07B52">
        <w:t xml:space="preserve">, falls </w:t>
      </w:r>
      <w:r w:rsidR="00C62E5D">
        <w:t>sich der oben skizzierte Ansatz mit NER nicht umsetzen ließe</w:t>
      </w:r>
      <w:r w:rsidR="00944EA4">
        <w:t>.</w:t>
      </w:r>
    </w:p>
    <w:p w14:paraId="78536D50" w14:textId="77777777" w:rsidR="000D6667" w:rsidRPr="007D65ED" w:rsidRDefault="000D6667" w:rsidP="00D968F1">
      <w:pPr>
        <w:jc w:val="both"/>
        <w:rPr>
          <w:color w:val="000000" w:themeColor="text1"/>
        </w:rPr>
      </w:pPr>
    </w:p>
    <w:p w14:paraId="6A5B4D5F" w14:textId="5E01F9DE" w:rsidR="00391EF2" w:rsidRDefault="005366ED" w:rsidP="004827D1">
      <w:pPr>
        <w:pStyle w:val="berschrift2"/>
        <w:numPr>
          <w:ilvl w:val="0"/>
          <w:numId w:val="3"/>
        </w:numPr>
      </w:pPr>
      <w:r>
        <w:t xml:space="preserve">Work </w:t>
      </w:r>
      <w:r w:rsidRPr="001D6DFE">
        <w:t>Breakdown</w:t>
      </w:r>
      <w:r>
        <w:t xml:space="preserve"> Structure</w:t>
      </w:r>
    </w:p>
    <w:p w14:paraId="6CB724CD" w14:textId="31A5FB4D" w:rsidR="001D6DFE" w:rsidRPr="001D6DFE" w:rsidRDefault="001D6DFE" w:rsidP="004827D1">
      <w:pPr>
        <w:pStyle w:val="berschrift3"/>
        <w:numPr>
          <w:ilvl w:val="1"/>
          <w:numId w:val="3"/>
        </w:numPr>
      </w:pPr>
      <w:r w:rsidRPr="001D6DFE">
        <w:t>Projektinitiierung</w:t>
      </w:r>
    </w:p>
    <w:p w14:paraId="490BBB97" w14:textId="77777777" w:rsidR="001D6DFE" w:rsidRPr="001D6DFE" w:rsidRDefault="001D6DFE" w:rsidP="001D6DFE">
      <w:pPr>
        <w:numPr>
          <w:ilvl w:val="0"/>
          <w:numId w:val="18"/>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Projektziele und Scope festlegen</w:t>
      </w:r>
    </w:p>
    <w:p w14:paraId="62287814" w14:textId="77777777" w:rsidR="001D6DFE" w:rsidRPr="001D6DFE" w:rsidRDefault="001D6DFE" w:rsidP="001D6DFE">
      <w:pPr>
        <w:numPr>
          <w:ilvl w:val="0"/>
          <w:numId w:val="18"/>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Erfahrungen zum Thema NLP und Python im Team erfassen</w:t>
      </w:r>
    </w:p>
    <w:p w14:paraId="45938A81" w14:textId="77777777" w:rsidR="001D6DFE" w:rsidRPr="001D6DFE" w:rsidRDefault="001D6DFE" w:rsidP="001D6DFE">
      <w:pPr>
        <w:numPr>
          <w:ilvl w:val="0"/>
          <w:numId w:val="18"/>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lastRenderedPageBreak/>
        <w:t>Tools festlegen</w:t>
      </w:r>
    </w:p>
    <w:p w14:paraId="48355EA4" w14:textId="77777777" w:rsidR="001D6DFE" w:rsidRPr="001D6DFE" w:rsidRDefault="001D6DFE" w:rsidP="001D6DFE">
      <w:pPr>
        <w:numPr>
          <w:ilvl w:val="1"/>
          <w:numId w:val="18"/>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Kollaborationsplattform: GitHub</w:t>
      </w:r>
    </w:p>
    <w:p w14:paraId="427C8302" w14:textId="77777777" w:rsidR="001D6DFE" w:rsidRPr="001D6DFE" w:rsidRDefault="001D6DFE" w:rsidP="001D6DFE">
      <w:pPr>
        <w:numPr>
          <w:ilvl w:val="1"/>
          <w:numId w:val="18"/>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Kommunikationsplattform: Zoom, Discord</w:t>
      </w:r>
    </w:p>
    <w:p w14:paraId="3DBABDDE" w14:textId="77777777" w:rsidR="001D6DFE" w:rsidRPr="001D6DFE" w:rsidRDefault="001D6DFE" w:rsidP="001D6DFE">
      <w:pPr>
        <w:numPr>
          <w:ilvl w:val="1"/>
          <w:numId w:val="18"/>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Entwicklungsumgebung: Anaconda</w:t>
      </w:r>
    </w:p>
    <w:p w14:paraId="4012B4D5" w14:textId="77777777" w:rsidR="001D6DFE" w:rsidRPr="001D6DFE" w:rsidRDefault="001D6DFE" w:rsidP="001D6DFE">
      <w:pPr>
        <w:numPr>
          <w:ilvl w:val="1"/>
          <w:numId w:val="18"/>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Programmiersprache und Bibliotheken analysieren und Dokumentationen sichten: Python, Spacy, OpenVC, Pytesseract, scholarly</w:t>
      </w:r>
    </w:p>
    <w:p w14:paraId="28B01849" w14:textId="77777777" w:rsidR="001D6DFE" w:rsidRPr="001D6DFE" w:rsidRDefault="001D6DFE" w:rsidP="001D6DFE">
      <w:pPr>
        <w:numPr>
          <w:ilvl w:val="1"/>
          <w:numId w:val="18"/>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Versionsverwaltung: GitHub</w:t>
      </w:r>
    </w:p>
    <w:p w14:paraId="06A0783F" w14:textId="7C27A358" w:rsidR="001D6DFE" w:rsidRPr="001D6DFE" w:rsidRDefault="001D6DFE" w:rsidP="001D6DFE">
      <w:pPr>
        <w:numPr>
          <w:ilvl w:val="0"/>
          <w:numId w:val="18"/>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 xml:space="preserve">Arbeitsweise festlegen: Scrum, </w:t>
      </w:r>
      <w:r w:rsidR="00C62E5D">
        <w:rPr>
          <w:rFonts w:ascii="Calibri" w:eastAsia="Calibri" w:hAnsi="Calibri" w:cs="Times New Roman"/>
          <w:kern w:val="0"/>
          <w14:ligatures w14:val="none"/>
        </w:rPr>
        <w:t>Kanban</w:t>
      </w:r>
    </w:p>
    <w:p w14:paraId="5531C68D" w14:textId="77777777" w:rsidR="001D6DFE" w:rsidRDefault="001D6DFE" w:rsidP="001D6DFE">
      <w:pPr>
        <w:numPr>
          <w:ilvl w:val="0"/>
          <w:numId w:val="18"/>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Termine planen</w:t>
      </w:r>
    </w:p>
    <w:p w14:paraId="3CF421A9" w14:textId="1C09E3CB" w:rsidR="00F35CFF" w:rsidRPr="001D6DFE" w:rsidRDefault="00F35CFF" w:rsidP="001D6DFE">
      <w:pPr>
        <w:numPr>
          <w:ilvl w:val="0"/>
          <w:numId w:val="18"/>
        </w:numPr>
        <w:contextualSpacing/>
        <w:rPr>
          <w:rFonts w:ascii="Calibri" w:eastAsia="Calibri" w:hAnsi="Calibri" w:cs="Times New Roman"/>
          <w:kern w:val="0"/>
          <w14:ligatures w14:val="none"/>
        </w:rPr>
      </w:pPr>
      <w:r>
        <w:rPr>
          <w:rFonts w:ascii="Calibri" w:eastAsia="Calibri" w:hAnsi="Calibri" w:cs="Times New Roman"/>
          <w:kern w:val="0"/>
          <w14:ligatures w14:val="none"/>
        </w:rPr>
        <w:t>Projektplan erstellen</w:t>
      </w:r>
    </w:p>
    <w:p w14:paraId="719AFBDE" w14:textId="409EF463" w:rsidR="001D6DFE" w:rsidRPr="001D6DFE" w:rsidRDefault="001D6DFE" w:rsidP="004827D1">
      <w:pPr>
        <w:pStyle w:val="berschrift3"/>
        <w:numPr>
          <w:ilvl w:val="1"/>
          <w:numId w:val="3"/>
        </w:numPr>
      </w:pPr>
      <w:r w:rsidRPr="001D6DFE">
        <w:t>Anforderungsanalyse</w:t>
      </w:r>
    </w:p>
    <w:p w14:paraId="61BD5C06" w14:textId="77777777" w:rsidR="001D6DFE" w:rsidRPr="001D6DFE" w:rsidRDefault="001D6DFE" w:rsidP="001D6DFE">
      <w:pPr>
        <w:numPr>
          <w:ilvl w:val="0"/>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funktionale Anforderungen spezifizieren</w:t>
      </w:r>
    </w:p>
    <w:p w14:paraId="38802D12" w14:textId="77777777" w:rsidR="001D6DFE" w:rsidRPr="001D6DFE" w:rsidRDefault="001D6DFE" w:rsidP="001D6DFE">
      <w:pPr>
        <w:numPr>
          <w:ilvl w:val="1"/>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 xml:space="preserve">Literaturverzeichnis in BibTex umwandeln </w:t>
      </w:r>
    </w:p>
    <w:p w14:paraId="284DCBAE" w14:textId="77777777" w:rsidR="001D6DFE" w:rsidRPr="001D6DFE" w:rsidRDefault="001D6DFE" w:rsidP="001D6DFE">
      <w:pPr>
        <w:numPr>
          <w:ilvl w:val="1"/>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Webservice</w:t>
      </w:r>
    </w:p>
    <w:p w14:paraId="4B8B9845" w14:textId="77777777" w:rsidR="001D6DFE" w:rsidRPr="001D6DFE" w:rsidRDefault="001D6DFE" w:rsidP="001D6DFE">
      <w:pPr>
        <w:numPr>
          <w:ilvl w:val="1"/>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Weboberfläche</w:t>
      </w:r>
    </w:p>
    <w:p w14:paraId="455D6289" w14:textId="2B936984" w:rsidR="001D6DFE" w:rsidRPr="001D6DFE" w:rsidRDefault="001D6DFE" w:rsidP="001D6DFE">
      <w:pPr>
        <w:numPr>
          <w:ilvl w:val="1"/>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Einzulesende Datenformate: Bilder</w:t>
      </w:r>
      <w:r w:rsidR="00971970">
        <w:rPr>
          <w:rFonts w:ascii="Calibri" w:eastAsia="Calibri" w:hAnsi="Calibri" w:cs="Times New Roman"/>
          <w:kern w:val="0"/>
          <w14:ligatures w14:val="none"/>
        </w:rPr>
        <w:t>, String</w:t>
      </w:r>
    </w:p>
    <w:p w14:paraId="2A9A08F3" w14:textId="77777777" w:rsidR="001D6DFE" w:rsidRPr="001D6DFE" w:rsidRDefault="001D6DFE" w:rsidP="001D6DFE">
      <w:pPr>
        <w:numPr>
          <w:ilvl w:val="1"/>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Ausschreiben von Akronymen</w:t>
      </w:r>
    </w:p>
    <w:p w14:paraId="72560A52" w14:textId="77777777" w:rsidR="001D6DFE" w:rsidRPr="001D6DFE" w:rsidRDefault="001D6DFE" w:rsidP="001D6DFE">
      <w:pPr>
        <w:numPr>
          <w:ilvl w:val="1"/>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Ausschreiben von Abkürzungen</w:t>
      </w:r>
    </w:p>
    <w:p w14:paraId="69D6E6E5" w14:textId="77777777" w:rsidR="001D6DFE" w:rsidRPr="001D6DFE" w:rsidRDefault="001D6DFE" w:rsidP="001D6DFE">
      <w:pPr>
        <w:numPr>
          <w:ilvl w:val="1"/>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Vervollständigung fehlender Einträge mittels scholarly</w:t>
      </w:r>
    </w:p>
    <w:p w14:paraId="7464C9D0" w14:textId="77777777" w:rsidR="001D6DFE" w:rsidRPr="001D6DFE" w:rsidRDefault="001D6DFE" w:rsidP="001D6DFE">
      <w:pPr>
        <w:numPr>
          <w:ilvl w:val="0"/>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nichtfunktionale Anforderungen spezifizieren</w:t>
      </w:r>
    </w:p>
    <w:p w14:paraId="599F1C9C" w14:textId="77777777" w:rsidR="001D6DFE" w:rsidRPr="001D6DFE" w:rsidRDefault="001D6DFE" w:rsidP="001D6DFE">
      <w:pPr>
        <w:numPr>
          <w:ilvl w:val="1"/>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Webserver</w:t>
      </w:r>
    </w:p>
    <w:p w14:paraId="481963D0" w14:textId="77777777" w:rsidR="001D6DFE" w:rsidRPr="001D6DFE" w:rsidRDefault="001D6DFE" w:rsidP="001D6DFE">
      <w:pPr>
        <w:numPr>
          <w:ilvl w:val="1"/>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Betriebssystem</w:t>
      </w:r>
    </w:p>
    <w:p w14:paraId="111705EC" w14:textId="77777777" w:rsidR="001D6DFE" w:rsidRPr="001D6DFE" w:rsidRDefault="001D6DFE" w:rsidP="001D6DFE">
      <w:pPr>
        <w:numPr>
          <w:ilvl w:val="1"/>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Datenbanken</w:t>
      </w:r>
    </w:p>
    <w:p w14:paraId="3B4ADCAB" w14:textId="77777777" w:rsidR="001D6DFE" w:rsidRPr="001D6DFE" w:rsidRDefault="001D6DFE" w:rsidP="001D6DFE">
      <w:pPr>
        <w:numPr>
          <w:ilvl w:val="1"/>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Datencharakteristika</w:t>
      </w:r>
    </w:p>
    <w:p w14:paraId="42004CDC" w14:textId="77777777" w:rsidR="001D6DFE" w:rsidRPr="001D6DFE" w:rsidRDefault="001D6DFE" w:rsidP="001D6DFE">
      <w:pPr>
        <w:numPr>
          <w:ilvl w:val="1"/>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Performance: Mindestwerte Precession, Recall und F1-Score festlegen</w:t>
      </w:r>
    </w:p>
    <w:p w14:paraId="20916B5E" w14:textId="77777777" w:rsidR="001D6DFE" w:rsidRPr="001D6DFE" w:rsidRDefault="001D6DFE" w:rsidP="001D6DFE">
      <w:pPr>
        <w:numPr>
          <w:ilvl w:val="0"/>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Technische Architektur</w:t>
      </w:r>
    </w:p>
    <w:p w14:paraId="05D0A7A7" w14:textId="77777777" w:rsidR="001D6DFE" w:rsidRPr="001D6DFE" w:rsidRDefault="001D6DFE" w:rsidP="001D6DFE">
      <w:pPr>
        <w:numPr>
          <w:ilvl w:val="0"/>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Prozessbeschreibung</w:t>
      </w:r>
    </w:p>
    <w:p w14:paraId="30BC757B" w14:textId="77777777" w:rsidR="001D6DFE" w:rsidRPr="001D6DFE" w:rsidRDefault="001D6DFE" w:rsidP="001D6DFE">
      <w:pPr>
        <w:numPr>
          <w:ilvl w:val="0"/>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 xml:space="preserve">Anforderungen priorisieren </w:t>
      </w:r>
    </w:p>
    <w:p w14:paraId="48F3B1EC" w14:textId="77777777" w:rsidR="001D6DFE" w:rsidRPr="001D6DFE" w:rsidRDefault="001D6DFE" w:rsidP="001D6DFE">
      <w:pPr>
        <w:numPr>
          <w:ilvl w:val="0"/>
          <w:numId w:val="19"/>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Glossar erstellen</w:t>
      </w:r>
    </w:p>
    <w:p w14:paraId="615B6986" w14:textId="58D31CCD" w:rsidR="001D6DFE" w:rsidRPr="001D6DFE" w:rsidRDefault="001D6DFE" w:rsidP="004827D1">
      <w:pPr>
        <w:pStyle w:val="berschrift3"/>
        <w:numPr>
          <w:ilvl w:val="1"/>
          <w:numId w:val="3"/>
        </w:numPr>
      </w:pPr>
      <w:r w:rsidRPr="001D6DFE">
        <w:t>Datensammlung</w:t>
      </w:r>
    </w:p>
    <w:p w14:paraId="0AEC2B59" w14:textId="08F8CEC9" w:rsidR="001D6DFE" w:rsidRPr="001D6DFE" w:rsidRDefault="001D6DFE" w:rsidP="001D6DFE">
      <w:pPr>
        <w:numPr>
          <w:ilvl w:val="0"/>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Literatur</w:t>
      </w:r>
      <w:r w:rsidR="006672CF">
        <w:rPr>
          <w:rFonts w:ascii="Calibri" w:eastAsia="Calibri" w:hAnsi="Calibri" w:cs="Times New Roman"/>
          <w:kern w:val="0"/>
          <w14:ligatures w14:val="none"/>
        </w:rPr>
        <w:t>angabe</w:t>
      </w:r>
      <w:r w:rsidR="0026230E">
        <w:rPr>
          <w:rFonts w:ascii="Calibri" w:eastAsia="Calibri" w:hAnsi="Calibri" w:cs="Times New Roman"/>
          <w:kern w:val="0"/>
          <w14:ligatures w14:val="none"/>
        </w:rPr>
        <w:t>-F</w:t>
      </w:r>
      <w:r w:rsidRPr="001D6DFE">
        <w:rPr>
          <w:rFonts w:ascii="Calibri" w:eastAsia="Calibri" w:hAnsi="Calibri" w:cs="Times New Roman"/>
          <w:kern w:val="0"/>
          <w14:ligatures w14:val="none"/>
        </w:rPr>
        <w:t>ormate analysieren</w:t>
      </w:r>
    </w:p>
    <w:p w14:paraId="2147BDDD" w14:textId="77777777" w:rsidR="001D6DFE" w:rsidRPr="001D6DFE" w:rsidRDefault="001D6DFE" w:rsidP="001D6DFE">
      <w:pPr>
        <w:numPr>
          <w:ilvl w:val="0"/>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Datenquellen bestimmen</w:t>
      </w:r>
    </w:p>
    <w:p w14:paraId="584B9A88" w14:textId="77777777" w:rsidR="001D6DFE" w:rsidRPr="001D6DFE" w:rsidRDefault="001D6DFE" w:rsidP="001D6DFE">
      <w:pPr>
        <w:numPr>
          <w:ilvl w:val="0"/>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Methodik: Web Scraping</w:t>
      </w:r>
    </w:p>
    <w:p w14:paraId="677425AD" w14:textId="77777777" w:rsidR="001D6DFE" w:rsidRPr="00184342" w:rsidRDefault="001D6DFE" w:rsidP="001D6DFE">
      <w:pPr>
        <w:numPr>
          <w:ilvl w:val="0"/>
          <w:numId w:val="20"/>
        </w:numPr>
        <w:contextualSpacing/>
        <w:rPr>
          <w:rFonts w:ascii="Calibri" w:eastAsia="Calibri" w:hAnsi="Calibri" w:cs="Times New Roman"/>
          <w:kern w:val="0"/>
          <w14:ligatures w14:val="none"/>
        </w:rPr>
      </w:pPr>
      <w:r w:rsidRPr="00184342">
        <w:rPr>
          <w:rFonts w:ascii="Calibri" w:eastAsia="Calibri" w:hAnsi="Calibri" w:cs="Times New Roman"/>
          <w:kern w:val="0"/>
          <w14:ligatures w14:val="none"/>
        </w:rPr>
        <w:t>Repräsentativer Stichprobenumfang ermitteln</w:t>
      </w:r>
    </w:p>
    <w:p w14:paraId="6DD6489E" w14:textId="77777777" w:rsidR="001D6DFE" w:rsidRPr="001D6DFE" w:rsidRDefault="001D6DFE" w:rsidP="001D6DFE">
      <w:pPr>
        <w:numPr>
          <w:ilvl w:val="0"/>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Datenarchitektur aufbauen</w:t>
      </w:r>
    </w:p>
    <w:p w14:paraId="50ACCF62" w14:textId="77777777" w:rsidR="001D6DFE" w:rsidRPr="001D6DFE" w:rsidRDefault="001D6DFE" w:rsidP="001D6DFE">
      <w:pPr>
        <w:numPr>
          <w:ilvl w:val="1"/>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Datenformat</w:t>
      </w:r>
    </w:p>
    <w:p w14:paraId="109CB15B" w14:textId="77777777" w:rsidR="001D6DFE" w:rsidRPr="001D6DFE" w:rsidRDefault="001D6DFE" w:rsidP="001D6DFE">
      <w:pPr>
        <w:numPr>
          <w:ilvl w:val="1"/>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Ort der Speicherung</w:t>
      </w:r>
    </w:p>
    <w:p w14:paraId="664C9FDC" w14:textId="77777777" w:rsidR="001D6DFE" w:rsidRPr="001D6DFE" w:rsidRDefault="001D6DFE" w:rsidP="001D6DFE">
      <w:pPr>
        <w:numPr>
          <w:ilvl w:val="1"/>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Speichertechnologien</w:t>
      </w:r>
    </w:p>
    <w:p w14:paraId="249DB6C8" w14:textId="77777777" w:rsidR="001D6DFE" w:rsidRPr="001D6DFE" w:rsidRDefault="001D6DFE" w:rsidP="001D6DFE">
      <w:pPr>
        <w:numPr>
          <w:ilvl w:val="1"/>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Datenzugriff / Datenschnittstelle</w:t>
      </w:r>
    </w:p>
    <w:p w14:paraId="5179D3CC" w14:textId="77777777" w:rsidR="001D6DFE" w:rsidRPr="001D6DFE" w:rsidRDefault="001D6DFE" w:rsidP="001D6DFE">
      <w:pPr>
        <w:ind w:left="720"/>
        <w:contextualSpacing/>
        <w:rPr>
          <w:rFonts w:ascii="Calibri" w:eastAsia="Calibri" w:hAnsi="Calibri" w:cs="Times New Roman"/>
          <w:kern w:val="0"/>
          <w14:ligatures w14:val="none"/>
        </w:rPr>
      </w:pPr>
    </w:p>
    <w:p w14:paraId="49BF1B57" w14:textId="7B33F0E7" w:rsidR="001D6DFE" w:rsidRPr="001D6DFE" w:rsidRDefault="001D6DFE" w:rsidP="00223659">
      <w:pPr>
        <w:pStyle w:val="berschrift3"/>
        <w:numPr>
          <w:ilvl w:val="1"/>
          <w:numId w:val="3"/>
        </w:numPr>
      </w:pPr>
      <w:r w:rsidRPr="001D6DFE">
        <w:t>Explorative Datenanalyse / Datenqualität bestimmen</w:t>
      </w:r>
    </w:p>
    <w:p w14:paraId="4388B777" w14:textId="77777777" w:rsidR="001D6DFE" w:rsidRPr="001D6DFE" w:rsidRDefault="001D6DFE" w:rsidP="001D6DFE">
      <w:pPr>
        <w:numPr>
          <w:ilvl w:val="0"/>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Datencharakteristika bestimmen</w:t>
      </w:r>
    </w:p>
    <w:p w14:paraId="6EF3286B" w14:textId="77777777" w:rsidR="001D6DFE" w:rsidRPr="001D6DFE" w:rsidRDefault="001D6DFE" w:rsidP="001D6DFE">
      <w:pPr>
        <w:numPr>
          <w:ilvl w:val="0"/>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Datenattribute bestimmen</w:t>
      </w:r>
    </w:p>
    <w:p w14:paraId="0162890F" w14:textId="77777777" w:rsidR="001D6DFE" w:rsidRPr="001D6DFE" w:rsidRDefault="001D6DFE" w:rsidP="001D6DFE">
      <w:pPr>
        <w:numPr>
          <w:ilvl w:val="0"/>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lastRenderedPageBreak/>
        <w:t>Metrik zur Datenqualität bestimmen</w:t>
      </w:r>
    </w:p>
    <w:p w14:paraId="3C30C56A" w14:textId="77777777" w:rsidR="001D6DFE" w:rsidRDefault="001D6DFE" w:rsidP="001D6DFE">
      <w:pPr>
        <w:numPr>
          <w:ilvl w:val="1"/>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Wann „fit for pupose“?</w:t>
      </w:r>
    </w:p>
    <w:p w14:paraId="5A6903B2" w14:textId="6D52E757" w:rsidR="00E111DD" w:rsidRPr="001D6DFE" w:rsidRDefault="00464D97" w:rsidP="001D6DFE">
      <w:pPr>
        <w:numPr>
          <w:ilvl w:val="1"/>
          <w:numId w:val="20"/>
        </w:numPr>
        <w:contextualSpacing/>
        <w:rPr>
          <w:rFonts w:ascii="Calibri" w:eastAsia="Calibri" w:hAnsi="Calibri" w:cs="Times New Roman"/>
          <w:kern w:val="0"/>
          <w14:ligatures w14:val="none"/>
        </w:rPr>
      </w:pPr>
      <w:r>
        <w:rPr>
          <w:rFonts w:ascii="Calibri" w:eastAsia="Calibri" w:hAnsi="Calibri" w:cs="Times New Roman"/>
          <w:kern w:val="0"/>
          <w14:ligatures w14:val="none"/>
        </w:rPr>
        <w:t>s</w:t>
      </w:r>
      <w:r w:rsidR="00E111DD">
        <w:rPr>
          <w:rFonts w:ascii="Calibri" w:eastAsia="Calibri" w:hAnsi="Calibri" w:cs="Times New Roman"/>
          <w:kern w:val="0"/>
          <w14:ligatures w14:val="none"/>
        </w:rPr>
        <w:t xml:space="preserve">tichprobenartige </w:t>
      </w:r>
      <w:r>
        <w:rPr>
          <w:rFonts w:ascii="Calibri" w:eastAsia="Calibri" w:hAnsi="Calibri" w:cs="Times New Roman"/>
          <w:kern w:val="0"/>
          <w14:ligatures w14:val="none"/>
        </w:rPr>
        <w:t xml:space="preserve">Prüfung der Konsistenz </w:t>
      </w:r>
    </w:p>
    <w:p w14:paraId="3612397E" w14:textId="77777777" w:rsidR="001D6DFE" w:rsidRPr="001D6DFE" w:rsidRDefault="001D6DFE" w:rsidP="001D6DFE">
      <w:pPr>
        <w:numPr>
          <w:ilvl w:val="0"/>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Fehlertypen bestimmen</w:t>
      </w:r>
    </w:p>
    <w:p w14:paraId="74346EBD" w14:textId="77777777" w:rsidR="001D6DFE" w:rsidRPr="001D6DFE" w:rsidRDefault="001D6DFE" w:rsidP="001D6DFE">
      <w:pPr>
        <w:numPr>
          <w:ilvl w:val="1"/>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Duplikate</w:t>
      </w:r>
    </w:p>
    <w:p w14:paraId="1A892BF1" w14:textId="77777777" w:rsidR="001D6DFE" w:rsidRPr="001D6DFE" w:rsidRDefault="001D6DFE" w:rsidP="001D6DFE">
      <w:pPr>
        <w:numPr>
          <w:ilvl w:val="1"/>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Fehlende Werte</w:t>
      </w:r>
    </w:p>
    <w:p w14:paraId="66A586DF" w14:textId="77777777" w:rsidR="001D6DFE" w:rsidRPr="001D6DFE" w:rsidRDefault="001D6DFE" w:rsidP="001D6DFE">
      <w:pPr>
        <w:numPr>
          <w:ilvl w:val="0"/>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 xml:space="preserve">Erkenntnisse Visualisieren </w:t>
      </w:r>
    </w:p>
    <w:p w14:paraId="77341876" w14:textId="77777777" w:rsidR="001D6DFE" w:rsidRPr="001D6DFE" w:rsidRDefault="001D6DFE" w:rsidP="001D6DFE">
      <w:pPr>
        <w:numPr>
          <w:ilvl w:val="1"/>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Fehlerverteilung</w:t>
      </w:r>
    </w:p>
    <w:p w14:paraId="249B65F3" w14:textId="77777777" w:rsidR="001D6DFE" w:rsidRPr="001D6DFE" w:rsidRDefault="001D6DFE" w:rsidP="001D6DFE">
      <w:pPr>
        <w:numPr>
          <w:ilvl w:val="1"/>
          <w:numId w:val="20"/>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 xml:space="preserve">Verteilung Attribute </w:t>
      </w:r>
    </w:p>
    <w:p w14:paraId="78A2D126" w14:textId="3D02CAD0" w:rsidR="001D6DFE" w:rsidRPr="001D6DFE" w:rsidRDefault="00464D97" w:rsidP="001D6DFE">
      <w:pPr>
        <w:numPr>
          <w:ilvl w:val="1"/>
          <w:numId w:val="20"/>
        </w:numPr>
        <w:contextualSpacing/>
        <w:rPr>
          <w:rFonts w:ascii="Calibri" w:eastAsia="Calibri" w:hAnsi="Calibri" w:cs="Times New Roman"/>
          <w:kern w:val="0"/>
          <w14:ligatures w14:val="none"/>
        </w:rPr>
      </w:pPr>
      <w:r>
        <w:rPr>
          <w:rFonts w:ascii="Calibri" w:eastAsia="Calibri" w:hAnsi="Calibri" w:cs="Times New Roman"/>
          <w:kern w:val="0"/>
          <w14:ligatures w14:val="none"/>
        </w:rPr>
        <w:t>Verteilung der Formate</w:t>
      </w:r>
    </w:p>
    <w:p w14:paraId="193E8FA6" w14:textId="3215579C" w:rsidR="001D6DFE" w:rsidRPr="001D6DFE" w:rsidRDefault="001D6DFE" w:rsidP="00223659">
      <w:pPr>
        <w:pStyle w:val="berschrift3"/>
        <w:numPr>
          <w:ilvl w:val="1"/>
          <w:numId w:val="3"/>
        </w:numPr>
      </w:pPr>
      <w:r w:rsidRPr="001D6DFE">
        <w:t>Datenbereinigung</w:t>
      </w:r>
    </w:p>
    <w:p w14:paraId="10199C10" w14:textId="77777777" w:rsidR="001D6DFE" w:rsidRPr="001D6DFE" w:rsidRDefault="001D6DFE" w:rsidP="001D6DFE">
      <w:pPr>
        <w:numPr>
          <w:ilvl w:val="0"/>
          <w:numId w:val="23"/>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Art von Datenbereinigungen (Imputation…) für Attribute analysieren</w:t>
      </w:r>
    </w:p>
    <w:p w14:paraId="4184D39A" w14:textId="77777777" w:rsidR="001D6DFE" w:rsidRPr="001D6DFE" w:rsidRDefault="001D6DFE" w:rsidP="001D6DFE">
      <w:pPr>
        <w:numPr>
          <w:ilvl w:val="0"/>
          <w:numId w:val="23"/>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 xml:space="preserve">Daten bereinigen </w:t>
      </w:r>
    </w:p>
    <w:p w14:paraId="1FB680DB" w14:textId="6843FCCB" w:rsidR="001D6DFE" w:rsidRPr="001D6DFE" w:rsidRDefault="001D6DFE" w:rsidP="00223659">
      <w:pPr>
        <w:pStyle w:val="berschrift3"/>
        <w:numPr>
          <w:ilvl w:val="1"/>
          <w:numId w:val="3"/>
        </w:numPr>
      </w:pPr>
      <w:r w:rsidRPr="001D6DFE">
        <w:t>Datenvorbereitung</w:t>
      </w:r>
    </w:p>
    <w:p w14:paraId="377A1718" w14:textId="77777777" w:rsidR="001D6DFE" w:rsidRPr="001D6DFE" w:rsidRDefault="001D6DFE" w:rsidP="001D6DFE">
      <w:pPr>
        <w:numPr>
          <w:ilvl w:val="0"/>
          <w:numId w:val="22"/>
        </w:numPr>
        <w:contextualSpacing/>
        <w:rPr>
          <w:rFonts w:ascii="Calibri" w:eastAsia="Calibri" w:hAnsi="Calibri" w:cs="Times New Roman"/>
          <w:kern w:val="0"/>
          <w14:ligatures w14:val="none"/>
        </w:rPr>
      </w:pPr>
      <w:bookmarkStart w:id="0" w:name="_Hlk166414478"/>
      <w:r w:rsidRPr="001D6DFE">
        <w:rPr>
          <w:rFonts w:ascii="Calibri" w:eastAsia="Calibri" w:hAnsi="Calibri" w:cs="Times New Roman"/>
          <w:kern w:val="0"/>
          <w14:ligatures w14:val="none"/>
        </w:rPr>
        <w:t>Satzsegmentierung</w:t>
      </w:r>
    </w:p>
    <w:p w14:paraId="61D4BCC6" w14:textId="77777777" w:rsidR="001D6DFE" w:rsidRPr="001D6DFE" w:rsidRDefault="001D6DFE" w:rsidP="001D6DFE">
      <w:pPr>
        <w:numPr>
          <w:ilvl w:val="0"/>
          <w:numId w:val="22"/>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Tokenisierung</w:t>
      </w:r>
    </w:p>
    <w:p w14:paraId="395AD597" w14:textId="77777777" w:rsidR="001D6DFE" w:rsidRPr="001D6DFE" w:rsidRDefault="001D6DFE" w:rsidP="001D6DFE">
      <w:pPr>
        <w:numPr>
          <w:ilvl w:val="0"/>
          <w:numId w:val="22"/>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Normalisierung</w:t>
      </w:r>
    </w:p>
    <w:p w14:paraId="6CC0DDA4" w14:textId="77777777" w:rsidR="001D6DFE" w:rsidRPr="001D6DFE" w:rsidRDefault="001D6DFE" w:rsidP="001D6DFE">
      <w:pPr>
        <w:numPr>
          <w:ilvl w:val="1"/>
          <w:numId w:val="22"/>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 xml:space="preserve">Entfernung von Stoppwörtern </w:t>
      </w:r>
    </w:p>
    <w:p w14:paraId="3E03C9F9" w14:textId="77777777" w:rsidR="001D6DFE" w:rsidRPr="001D6DFE" w:rsidRDefault="001D6DFE" w:rsidP="001D6DFE">
      <w:pPr>
        <w:numPr>
          <w:ilvl w:val="1"/>
          <w:numId w:val="22"/>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Stammbildung und Lemmatisierung</w:t>
      </w:r>
    </w:p>
    <w:p w14:paraId="326836CA" w14:textId="77777777" w:rsidR="001D6DFE" w:rsidRPr="001D6DFE" w:rsidRDefault="001D6DFE" w:rsidP="001D6DFE">
      <w:pPr>
        <w:numPr>
          <w:ilvl w:val="1"/>
          <w:numId w:val="22"/>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 xml:space="preserve">Entfernung von bestimmten Interpunktionszeichen </w:t>
      </w:r>
    </w:p>
    <w:p w14:paraId="630ABB59" w14:textId="77777777" w:rsidR="001D6DFE" w:rsidRDefault="001D6DFE" w:rsidP="001D6DFE">
      <w:pPr>
        <w:numPr>
          <w:ilvl w:val="1"/>
          <w:numId w:val="22"/>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Kleinschreibung</w:t>
      </w:r>
    </w:p>
    <w:p w14:paraId="2A20E9AB" w14:textId="159E92B7" w:rsidR="00176421" w:rsidRPr="00176421" w:rsidRDefault="00176421" w:rsidP="00176421">
      <w:pPr>
        <w:pStyle w:val="Listenabsatz"/>
        <w:numPr>
          <w:ilvl w:val="0"/>
          <w:numId w:val="22"/>
        </w:numPr>
        <w:jc w:val="both"/>
        <w:rPr>
          <w:color w:val="000000" w:themeColor="text1"/>
        </w:rPr>
      </w:pPr>
      <w:r>
        <w:rPr>
          <w:color w:val="000000" w:themeColor="text1"/>
        </w:rPr>
        <w:t>POS-Tagging</w:t>
      </w:r>
    </w:p>
    <w:bookmarkEnd w:id="0"/>
    <w:p w14:paraId="2DC2289D" w14:textId="5AB88587" w:rsidR="001D6DFE" w:rsidRPr="001D6DFE" w:rsidRDefault="001D6DFE" w:rsidP="00413EEB">
      <w:pPr>
        <w:pStyle w:val="berschrift3"/>
        <w:numPr>
          <w:ilvl w:val="1"/>
          <w:numId w:val="3"/>
        </w:numPr>
      </w:pPr>
      <w:r w:rsidRPr="001D6DFE">
        <w:t xml:space="preserve">Feature Engineering / Text Representation </w:t>
      </w:r>
    </w:p>
    <w:p w14:paraId="0C9CDC5D" w14:textId="77777777" w:rsidR="001D6DFE" w:rsidRPr="001D6DFE" w:rsidRDefault="001D6DFE" w:rsidP="001D6DFE">
      <w:pPr>
        <w:numPr>
          <w:ilvl w:val="1"/>
          <w:numId w:val="22"/>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Merkmalsextraktion</w:t>
      </w:r>
    </w:p>
    <w:p w14:paraId="78BEA0A4" w14:textId="77777777" w:rsidR="001D6DFE" w:rsidRPr="001D6DFE" w:rsidRDefault="001D6DFE" w:rsidP="001D6DFE">
      <w:pPr>
        <w:numPr>
          <w:ilvl w:val="1"/>
          <w:numId w:val="22"/>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Merkmalsauswahl</w:t>
      </w:r>
    </w:p>
    <w:p w14:paraId="4425B102" w14:textId="77777777" w:rsidR="001D6DFE" w:rsidRPr="001D6DFE" w:rsidRDefault="001D6DFE" w:rsidP="001D6DFE">
      <w:pPr>
        <w:numPr>
          <w:ilvl w:val="1"/>
          <w:numId w:val="22"/>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Merkmalskonstruktion</w:t>
      </w:r>
    </w:p>
    <w:p w14:paraId="75047643" w14:textId="2D042E9F" w:rsidR="001D6DFE" w:rsidRPr="001D6DFE" w:rsidRDefault="001D6DFE" w:rsidP="00223659">
      <w:pPr>
        <w:pStyle w:val="berschrift3"/>
        <w:numPr>
          <w:ilvl w:val="1"/>
          <w:numId w:val="3"/>
        </w:numPr>
      </w:pPr>
      <w:r w:rsidRPr="001D6DFE">
        <w:t>NLP-Modellierung</w:t>
      </w:r>
    </w:p>
    <w:p w14:paraId="4739CEB1" w14:textId="77777777" w:rsidR="001D6DFE" w:rsidRPr="001D6DFE" w:rsidRDefault="001D6DFE" w:rsidP="001D6DFE">
      <w:pPr>
        <w:numPr>
          <w:ilvl w:val="0"/>
          <w:numId w:val="21"/>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NLP-Modelle / NLP-Algorithmen auswählen</w:t>
      </w:r>
    </w:p>
    <w:p w14:paraId="0FBB3AF0" w14:textId="77777777" w:rsidR="001D6DFE" w:rsidRPr="001D6DFE" w:rsidRDefault="001D6DFE" w:rsidP="001D6DFE">
      <w:pPr>
        <w:numPr>
          <w:ilvl w:val="1"/>
          <w:numId w:val="21"/>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Ziel des Modells: Named-entity recognition</w:t>
      </w:r>
    </w:p>
    <w:p w14:paraId="1CD0CC7A" w14:textId="77777777" w:rsidR="001D6DFE" w:rsidRPr="001D6DFE" w:rsidRDefault="001D6DFE" w:rsidP="001D6DFE">
      <w:pPr>
        <w:numPr>
          <w:ilvl w:val="0"/>
          <w:numId w:val="21"/>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Modelle trainieren / validieren</w:t>
      </w:r>
    </w:p>
    <w:p w14:paraId="11411C25" w14:textId="77777777" w:rsidR="001D6DFE" w:rsidRPr="001D6DFE" w:rsidRDefault="001D6DFE" w:rsidP="001D6DFE">
      <w:pPr>
        <w:numPr>
          <w:ilvl w:val="1"/>
          <w:numId w:val="21"/>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K-fold Cross-Validation</w:t>
      </w:r>
    </w:p>
    <w:p w14:paraId="09E17749" w14:textId="77777777" w:rsidR="001D6DFE" w:rsidRPr="001D6DFE" w:rsidRDefault="001D6DFE" w:rsidP="001D6DFE">
      <w:pPr>
        <w:numPr>
          <w:ilvl w:val="0"/>
          <w:numId w:val="21"/>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Modelle evaluieren</w:t>
      </w:r>
    </w:p>
    <w:p w14:paraId="29A9D5B5" w14:textId="77777777" w:rsidR="001D6DFE" w:rsidRPr="001D6DFE" w:rsidRDefault="001D6DFE" w:rsidP="001D6DFE">
      <w:pPr>
        <w:numPr>
          <w:ilvl w:val="1"/>
          <w:numId w:val="21"/>
        </w:numPr>
        <w:contextualSpacing/>
        <w:rPr>
          <w:rFonts w:ascii="Calibri" w:eastAsia="Calibri" w:hAnsi="Calibri" w:cs="Times New Roman"/>
          <w:kern w:val="0"/>
          <w:lang w:val="en-US"/>
          <w14:ligatures w14:val="none"/>
        </w:rPr>
      </w:pPr>
      <w:r w:rsidRPr="001D6DFE">
        <w:rPr>
          <w:rFonts w:ascii="Calibri" w:eastAsia="Calibri" w:hAnsi="Calibri" w:cs="Times New Roman"/>
          <w:kern w:val="0"/>
          <w:lang w:val="en-US"/>
          <w14:ligatures w14:val="none"/>
        </w:rPr>
        <w:t>Evaluations-Metriken: Precession, Recall, F1-Score</w:t>
      </w:r>
    </w:p>
    <w:p w14:paraId="73783E58" w14:textId="77777777" w:rsidR="001D6DFE" w:rsidRPr="001D6DFE" w:rsidRDefault="001D6DFE" w:rsidP="001D6DFE">
      <w:pPr>
        <w:numPr>
          <w:ilvl w:val="1"/>
          <w:numId w:val="21"/>
        </w:numPr>
        <w:contextualSpacing/>
        <w:rPr>
          <w:rFonts w:ascii="Calibri" w:eastAsia="Calibri" w:hAnsi="Calibri" w:cs="Times New Roman"/>
          <w:kern w:val="0"/>
          <w14:ligatures w14:val="none"/>
        </w:rPr>
      </w:pPr>
      <w:r w:rsidRPr="001D6DFE">
        <w:rPr>
          <w:rFonts w:ascii="Calibri" w:eastAsia="Calibri" w:hAnsi="Calibri" w:cs="Times New Roman"/>
          <w:kern w:val="0"/>
          <w14:ligatures w14:val="none"/>
        </w:rPr>
        <w:t>Benchmarking</w:t>
      </w:r>
    </w:p>
    <w:p w14:paraId="66FC9BA5" w14:textId="77777777" w:rsidR="001D6DFE" w:rsidRPr="001D6DFE" w:rsidRDefault="001D6DFE" w:rsidP="001D6DFE">
      <w:pPr>
        <w:ind w:left="1440"/>
        <w:contextualSpacing/>
        <w:rPr>
          <w:rFonts w:ascii="Calibri" w:eastAsia="Calibri" w:hAnsi="Calibri" w:cs="Times New Roman"/>
          <w:kern w:val="0"/>
          <w14:ligatures w14:val="none"/>
        </w:rPr>
      </w:pPr>
    </w:p>
    <w:p w14:paraId="03EBF584" w14:textId="7367EB68" w:rsidR="001D6DFE" w:rsidRPr="001D6DFE" w:rsidRDefault="001D6DFE" w:rsidP="00223659">
      <w:pPr>
        <w:pStyle w:val="berschrift3"/>
        <w:numPr>
          <w:ilvl w:val="1"/>
          <w:numId w:val="3"/>
        </w:numPr>
      </w:pPr>
      <w:r w:rsidRPr="001D6DFE">
        <w:t>Deployment</w:t>
      </w:r>
    </w:p>
    <w:p w14:paraId="0E368400" w14:textId="40295ED3" w:rsidR="001D6DFE" w:rsidRPr="001D6DFE" w:rsidRDefault="001D6DFE" w:rsidP="00223659">
      <w:pPr>
        <w:pStyle w:val="berschrift3"/>
        <w:numPr>
          <w:ilvl w:val="1"/>
          <w:numId w:val="3"/>
        </w:numPr>
      </w:pPr>
      <w:r w:rsidRPr="001D6DFE">
        <w:t>Abschlusspräsentation erstellen</w:t>
      </w:r>
    </w:p>
    <w:p w14:paraId="7291B487" w14:textId="26D94D45" w:rsidR="001D6DFE" w:rsidRPr="001D6DFE" w:rsidRDefault="001D6DFE" w:rsidP="00223659">
      <w:pPr>
        <w:pStyle w:val="berschrift3"/>
        <w:numPr>
          <w:ilvl w:val="1"/>
          <w:numId w:val="3"/>
        </w:numPr>
      </w:pPr>
      <w:r w:rsidRPr="001D6DFE">
        <w:t>Dokumentation erstellen</w:t>
      </w:r>
    </w:p>
    <w:p w14:paraId="4C683484" w14:textId="77777777" w:rsidR="0063088B" w:rsidRDefault="0063088B" w:rsidP="00D968F1">
      <w:pPr>
        <w:ind w:left="-426"/>
        <w:jc w:val="both"/>
      </w:pPr>
    </w:p>
    <w:p w14:paraId="3AE3B89D" w14:textId="77777777" w:rsidR="0063088B" w:rsidRDefault="0063088B" w:rsidP="00D968F1">
      <w:pPr>
        <w:ind w:left="-426"/>
        <w:jc w:val="both"/>
      </w:pPr>
    </w:p>
    <w:p w14:paraId="0887B974" w14:textId="4834FFCF" w:rsidR="007C615B" w:rsidRDefault="005366ED" w:rsidP="001F7AB0">
      <w:pPr>
        <w:pStyle w:val="berschrift2"/>
        <w:numPr>
          <w:ilvl w:val="0"/>
          <w:numId w:val="3"/>
        </w:numPr>
        <w:jc w:val="both"/>
      </w:pPr>
      <w:r>
        <w:t>Team</w:t>
      </w:r>
    </w:p>
    <w:p w14:paraId="5B0E02AB" w14:textId="63DCD254" w:rsidR="005366ED" w:rsidRDefault="004E1088" w:rsidP="001F7AB0">
      <w:pPr>
        <w:pStyle w:val="berschrift3"/>
        <w:jc w:val="both"/>
      </w:pPr>
      <w:r>
        <w:t>Aufgabenverteilung</w:t>
      </w:r>
    </w:p>
    <w:tbl>
      <w:tblPr>
        <w:tblStyle w:val="Tabellenraster"/>
        <w:tblW w:w="9209" w:type="dxa"/>
        <w:tblLook w:val="04A0" w:firstRow="1" w:lastRow="0" w:firstColumn="1" w:lastColumn="0" w:noHBand="0" w:noVBand="1"/>
      </w:tblPr>
      <w:tblGrid>
        <w:gridCol w:w="1266"/>
        <w:gridCol w:w="7943"/>
      </w:tblGrid>
      <w:tr w:rsidR="004E1088" w14:paraId="0FE39630" w14:textId="77777777" w:rsidTr="004E1088">
        <w:tc>
          <w:tcPr>
            <w:tcW w:w="1129" w:type="dxa"/>
          </w:tcPr>
          <w:p w14:paraId="32985D1C" w14:textId="77777777" w:rsidR="004E1088" w:rsidRDefault="004E1088" w:rsidP="00D968F1">
            <w:pPr>
              <w:jc w:val="both"/>
            </w:pPr>
          </w:p>
        </w:tc>
        <w:tc>
          <w:tcPr>
            <w:tcW w:w="8080" w:type="dxa"/>
          </w:tcPr>
          <w:p w14:paraId="1A38CB7F" w14:textId="4C33CC28" w:rsidR="004E1088" w:rsidRPr="004E1088" w:rsidRDefault="004E1088" w:rsidP="00D968F1">
            <w:pPr>
              <w:jc w:val="both"/>
              <w:rPr>
                <w:i/>
                <w:iCs/>
              </w:rPr>
            </w:pPr>
            <w:r w:rsidRPr="004E1088">
              <w:rPr>
                <w:i/>
                <w:iCs/>
              </w:rPr>
              <w:t>Aufgaben</w:t>
            </w:r>
          </w:p>
        </w:tc>
      </w:tr>
      <w:tr w:rsidR="004E1088" w14:paraId="0683934A" w14:textId="77777777" w:rsidTr="004E1088">
        <w:tc>
          <w:tcPr>
            <w:tcW w:w="1129" w:type="dxa"/>
          </w:tcPr>
          <w:p w14:paraId="29057B1E" w14:textId="44CAEFF2" w:rsidR="004E1088" w:rsidRPr="004E1088" w:rsidRDefault="004E1088" w:rsidP="00D968F1">
            <w:pPr>
              <w:jc w:val="both"/>
              <w:rPr>
                <w:i/>
                <w:iCs/>
              </w:rPr>
            </w:pPr>
            <w:r w:rsidRPr="004E1088">
              <w:rPr>
                <w:i/>
                <w:iCs/>
              </w:rPr>
              <w:t xml:space="preserve">Constantin </w:t>
            </w:r>
          </w:p>
        </w:tc>
        <w:tc>
          <w:tcPr>
            <w:tcW w:w="8080" w:type="dxa"/>
          </w:tcPr>
          <w:p w14:paraId="5250F2E8" w14:textId="5E8E8E2F" w:rsidR="004E1088" w:rsidRDefault="00E62C30" w:rsidP="00D968F1">
            <w:pPr>
              <w:jc w:val="both"/>
            </w:pPr>
            <w:r>
              <w:t>t.b.d.</w:t>
            </w:r>
          </w:p>
        </w:tc>
      </w:tr>
      <w:tr w:rsidR="004E1088" w14:paraId="4A0ECA6B" w14:textId="77777777" w:rsidTr="004E1088">
        <w:tc>
          <w:tcPr>
            <w:tcW w:w="1129" w:type="dxa"/>
          </w:tcPr>
          <w:p w14:paraId="00B62BAB" w14:textId="7D3983C3" w:rsidR="004E1088" w:rsidRPr="004E1088" w:rsidRDefault="004E1088" w:rsidP="00D968F1">
            <w:pPr>
              <w:jc w:val="both"/>
              <w:rPr>
                <w:i/>
                <w:iCs/>
              </w:rPr>
            </w:pPr>
            <w:r w:rsidRPr="004E1088">
              <w:rPr>
                <w:i/>
                <w:iCs/>
              </w:rPr>
              <w:t>Lars</w:t>
            </w:r>
          </w:p>
        </w:tc>
        <w:tc>
          <w:tcPr>
            <w:tcW w:w="8080" w:type="dxa"/>
          </w:tcPr>
          <w:p w14:paraId="67B5F1EC" w14:textId="559D6250" w:rsidR="004E1088" w:rsidRDefault="00E62C30" w:rsidP="00D968F1">
            <w:pPr>
              <w:jc w:val="both"/>
            </w:pPr>
            <w:r>
              <w:t>t.b.d.</w:t>
            </w:r>
          </w:p>
        </w:tc>
      </w:tr>
      <w:tr w:rsidR="004E1088" w14:paraId="2488A38F" w14:textId="77777777" w:rsidTr="004E1088">
        <w:tc>
          <w:tcPr>
            <w:tcW w:w="1129" w:type="dxa"/>
          </w:tcPr>
          <w:p w14:paraId="34784E74" w14:textId="25908D30" w:rsidR="004E1088" w:rsidRPr="004E1088" w:rsidRDefault="004E1088" w:rsidP="00D968F1">
            <w:pPr>
              <w:jc w:val="both"/>
              <w:rPr>
                <w:i/>
                <w:iCs/>
              </w:rPr>
            </w:pPr>
            <w:r w:rsidRPr="004E1088">
              <w:rPr>
                <w:i/>
                <w:iCs/>
              </w:rPr>
              <w:t>Jürgen</w:t>
            </w:r>
          </w:p>
        </w:tc>
        <w:tc>
          <w:tcPr>
            <w:tcW w:w="8080" w:type="dxa"/>
          </w:tcPr>
          <w:p w14:paraId="06667AFB" w14:textId="11D18D14" w:rsidR="004E1088" w:rsidRDefault="00E62C30" w:rsidP="00D968F1">
            <w:pPr>
              <w:jc w:val="both"/>
            </w:pPr>
            <w:r>
              <w:t>t.b.d.</w:t>
            </w:r>
          </w:p>
        </w:tc>
      </w:tr>
      <w:tr w:rsidR="004E1088" w14:paraId="70CB3355" w14:textId="77777777" w:rsidTr="004E1088">
        <w:tc>
          <w:tcPr>
            <w:tcW w:w="1129" w:type="dxa"/>
          </w:tcPr>
          <w:p w14:paraId="28F77D84" w14:textId="7259F56B" w:rsidR="004E1088" w:rsidRPr="004E1088" w:rsidRDefault="004E1088" w:rsidP="00D968F1">
            <w:pPr>
              <w:jc w:val="both"/>
              <w:rPr>
                <w:i/>
                <w:iCs/>
              </w:rPr>
            </w:pPr>
            <w:r w:rsidRPr="004E1088">
              <w:rPr>
                <w:i/>
                <w:iCs/>
              </w:rPr>
              <w:t>David</w:t>
            </w:r>
          </w:p>
        </w:tc>
        <w:tc>
          <w:tcPr>
            <w:tcW w:w="8080" w:type="dxa"/>
          </w:tcPr>
          <w:p w14:paraId="3996FF41" w14:textId="2F1DEEF7" w:rsidR="004E1088" w:rsidRDefault="00E62C30" w:rsidP="00D968F1">
            <w:pPr>
              <w:jc w:val="both"/>
            </w:pPr>
            <w:r>
              <w:t>t.b.d.</w:t>
            </w:r>
          </w:p>
        </w:tc>
      </w:tr>
    </w:tbl>
    <w:p w14:paraId="16548849" w14:textId="77777777" w:rsidR="004E1088" w:rsidRDefault="004E1088" w:rsidP="00D968F1">
      <w:pPr>
        <w:jc w:val="both"/>
      </w:pPr>
    </w:p>
    <w:p w14:paraId="604BAA14" w14:textId="452417A2" w:rsidR="004E1088" w:rsidRDefault="004E1088" w:rsidP="00D968F1">
      <w:pPr>
        <w:pStyle w:val="berschrift3"/>
        <w:jc w:val="both"/>
      </w:pPr>
      <w:r>
        <w:t>Way-of-Working</w:t>
      </w:r>
    </w:p>
    <w:p w14:paraId="6A2C47E9" w14:textId="73E37CBC" w:rsidR="004E1088" w:rsidRDefault="000D0EEA" w:rsidP="000D0EEA">
      <w:pPr>
        <w:pStyle w:val="Listenabsatz"/>
        <w:numPr>
          <w:ilvl w:val="0"/>
          <w:numId w:val="12"/>
        </w:numPr>
        <w:jc w:val="both"/>
      </w:pPr>
      <w:r>
        <w:t>Wöchentliche Meetings über Zoom mit Diskussion von Zwischenergebnissen und Problemen sowie Planung der nächsten Schritte und Aufgabenverteilung</w:t>
      </w:r>
    </w:p>
    <w:p w14:paraId="040B5E9A" w14:textId="77777777" w:rsidR="00113CD5" w:rsidRDefault="00113CD5" w:rsidP="00D968F1">
      <w:pPr>
        <w:tabs>
          <w:tab w:val="left" w:pos="1134"/>
        </w:tabs>
        <w:jc w:val="both"/>
      </w:pPr>
    </w:p>
    <w:p w14:paraId="4BF5D6A6" w14:textId="4988DB68" w:rsidR="001F7AB0" w:rsidRDefault="001F7AB0" w:rsidP="001F7AB0">
      <w:pPr>
        <w:pStyle w:val="berschrift2"/>
        <w:numPr>
          <w:ilvl w:val="0"/>
          <w:numId w:val="3"/>
        </w:numPr>
      </w:pPr>
      <w:r>
        <w:t>Milestones</w:t>
      </w:r>
    </w:p>
    <w:p w14:paraId="79DC5B32" w14:textId="77777777" w:rsidR="00113CD5" w:rsidRDefault="00113CD5" w:rsidP="00D968F1">
      <w:pPr>
        <w:tabs>
          <w:tab w:val="left" w:pos="1134"/>
        </w:tabs>
        <w:jc w:val="both"/>
      </w:pPr>
    </w:p>
    <w:p w14:paraId="3ECF1CC2" w14:textId="26033DC1" w:rsidR="00113CD5" w:rsidRPr="001F7AB0" w:rsidRDefault="00113CD5" w:rsidP="001F7AB0">
      <w:pPr>
        <w:pStyle w:val="berschrift2"/>
        <w:numPr>
          <w:ilvl w:val="0"/>
          <w:numId w:val="3"/>
        </w:numPr>
      </w:pPr>
      <w:r w:rsidRPr="001F7AB0">
        <w:t>Datensammlung</w:t>
      </w:r>
    </w:p>
    <w:p w14:paraId="3FD5A3AD" w14:textId="078FA9E3" w:rsidR="00113CD5" w:rsidRDefault="00113CD5" w:rsidP="00083571">
      <w:pPr>
        <w:pStyle w:val="berschrift3"/>
        <w:numPr>
          <w:ilvl w:val="1"/>
          <w:numId w:val="3"/>
        </w:numPr>
        <w:jc w:val="both"/>
      </w:pPr>
      <w:r>
        <w:t xml:space="preserve">Umfang </w:t>
      </w:r>
    </w:p>
    <w:p w14:paraId="0B6CE398" w14:textId="711EB8B0" w:rsidR="00113CD5" w:rsidRDefault="007E0E56" w:rsidP="00D968F1">
      <w:pPr>
        <w:jc w:val="both"/>
      </w:pPr>
      <w:r>
        <w:t xml:space="preserve">Zum Trainieren und Testen des entwickelten Modells muss eine ausreichend große Datenbasis geschaffen werden. Prinzipiell werden 2-Tupel aus </w:t>
      </w:r>
      <w:r w:rsidR="006D766E">
        <w:t>einer Referenz (String) und zugehörigem BibTeX-Code benötigt. Mehrere hundert Millionen von BibTeX-Einträgen können aus dem Web abgezogen werden (s. unten unter Methode).</w:t>
      </w:r>
    </w:p>
    <w:p w14:paraId="2CB573D2" w14:textId="77777777" w:rsidR="006D766E" w:rsidRDefault="006D766E" w:rsidP="00D968F1">
      <w:pPr>
        <w:jc w:val="both"/>
      </w:pPr>
    </w:p>
    <w:p w14:paraId="7EC2B2C2" w14:textId="699D6D2B" w:rsidR="006D766E" w:rsidRDefault="006D766E" w:rsidP="00434717">
      <w:pPr>
        <w:pStyle w:val="berschrift3"/>
        <w:numPr>
          <w:ilvl w:val="1"/>
          <w:numId w:val="3"/>
        </w:numPr>
        <w:jc w:val="both"/>
      </w:pPr>
      <w:r>
        <w:t>Methode</w:t>
      </w:r>
    </w:p>
    <w:p w14:paraId="2DF23895" w14:textId="68C42877" w:rsidR="006D766E" w:rsidRDefault="006D766E" w:rsidP="006D766E">
      <w:pPr>
        <w:jc w:val="both"/>
      </w:pPr>
      <w:r>
        <w:t>Abzug von Referenzen in BibTex und anderen Formaten aus Literatursuchmaschinen</w:t>
      </w:r>
      <w:r w:rsidR="00EE4175">
        <w:t>:</w:t>
      </w:r>
    </w:p>
    <w:p w14:paraId="4142FF1F" w14:textId="6BFD4744" w:rsidR="00D21A57" w:rsidRDefault="00D21A57" w:rsidP="006D766E">
      <w:pPr>
        <w:jc w:val="both"/>
      </w:pPr>
      <w:r>
        <w:t xml:space="preserve">Beispiel: </w:t>
      </w:r>
      <w:hyperlink r:id="rId7" w:history="1">
        <w:r w:rsidRPr="00A40A70">
          <w:rPr>
            <w:rStyle w:val="Hyperlink"/>
          </w:rPr>
          <w:t>https://aclanthology.org/</w:t>
        </w:r>
      </w:hyperlink>
      <w:r>
        <w:t xml:space="preserve"> </w:t>
      </w:r>
    </w:p>
    <w:p w14:paraId="6AE40219" w14:textId="4B6790E8" w:rsidR="006D766E" w:rsidRDefault="006D766E" w:rsidP="006D766E">
      <w:pPr>
        <w:jc w:val="both"/>
      </w:pPr>
      <w:r>
        <w:t xml:space="preserve">Beispiel: </w:t>
      </w:r>
      <w:hyperlink r:id="rId8" w:history="1">
        <w:r w:rsidR="00D21A57" w:rsidRPr="00A40A70">
          <w:rPr>
            <w:rStyle w:val="Hyperlink"/>
          </w:rPr>
          <w:t>https://www.semanticscholar.org/</w:t>
        </w:r>
      </w:hyperlink>
      <w:r w:rsidR="00D21A57">
        <w:t xml:space="preserve"> </w:t>
      </w:r>
    </w:p>
    <w:p w14:paraId="679AF9AF" w14:textId="42B5CE25" w:rsidR="006D766E" w:rsidRDefault="006D766E" w:rsidP="006D766E">
      <w:pPr>
        <w:pStyle w:val="Listenabsatz"/>
        <w:numPr>
          <w:ilvl w:val="0"/>
          <w:numId w:val="13"/>
        </w:numPr>
        <w:jc w:val="both"/>
      </w:pPr>
      <w:r>
        <w:t>Über 200 Millionen Einträge</w:t>
      </w:r>
    </w:p>
    <w:p w14:paraId="783E536D" w14:textId="439107F8" w:rsidR="006D766E" w:rsidRDefault="006D766E" w:rsidP="006D766E">
      <w:pPr>
        <w:pStyle w:val="Listenabsatz"/>
        <w:numPr>
          <w:ilvl w:val="0"/>
          <w:numId w:val="13"/>
        </w:numPr>
        <w:jc w:val="both"/>
      </w:pPr>
      <w:r>
        <w:t>Referenzen in verschiedenen Formaten:</w:t>
      </w:r>
    </w:p>
    <w:p w14:paraId="4F70B6E9" w14:textId="2F2E031B" w:rsidR="006D766E" w:rsidRDefault="006D766E" w:rsidP="006D766E">
      <w:pPr>
        <w:pStyle w:val="Listenabsatz"/>
        <w:jc w:val="both"/>
      </w:pPr>
      <w:r>
        <w:rPr>
          <w:noProof/>
        </w:rPr>
        <w:lastRenderedPageBreak/>
        <w:drawing>
          <wp:inline distT="0" distB="0" distL="0" distR="0" wp14:anchorId="133A01AC" wp14:editId="17419350">
            <wp:extent cx="5760720" cy="1876425"/>
            <wp:effectExtent l="0" t="0" r="0" b="9525"/>
            <wp:docPr id="699640122"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40122" name="Grafik 1" descr="Ein Bild, das Text, Screenshot, Schrift, Reihe enthält.&#10;&#10;Automatisch generierte Beschreibung"/>
                    <pic:cNvPicPr/>
                  </pic:nvPicPr>
                  <pic:blipFill>
                    <a:blip r:embed="rId9"/>
                    <a:stretch>
                      <a:fillRect/>
                    </a:stretch>
                  </pic:blipFill>
                  <pic:spPr>
                    <a:xfrm>
                      <a:off x="0" y="0"/>
                      <a:ext cx="5760720" cy="1876425"/>
                    </a:xfrm>
                    <a:prstGeom prst="rect">
                      <a:avLst/>
                    </a:prstGeom>
                  </pic:spPr>
                </pic:pic>
              </a:graphicData>
            </a:graphic>
          </wp:inline>
        </w:drawing>
      </w:r>
    </w:p>
    <w:p w14:paraId="7667F8DD" w14:textId="0B1CFEE7" w:rsidR="006D766E" w:rsidRDefault="006D766E" w:rsidP="006D766E">
      <w:pPr>
        <w:pStyle w:val="Listenabsatz"/>
        <w:jc w:val="both"/>
      </w:pPr>
      <w:r>
        <w:rPr>
          <w:noProof/>
        </w:rPr>
        <w:drawing>
          <wp:inline distT="0" distB="0" distL="0" distR="0" wp14:anchorId="726B9F09" wp14:editId="170E806E">
            <wp:extent cx="5760720" cy="1309370"/>
            <wp:effectExtent l="0" t="0" r="0" b="5080"/>
            <wp:docPr id="1913525431" name="Grafik 1" descr="Ein Bild, das Text, Schrift,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525431" name="Grafik 1" descr="Ein Bild, das Text, Schrift, Reihe, Zahl enthält.&#10;&#10;Automatisch generierte Beschreibung"/>
                    <pic:cNvPicPr/>
                  </pic:nvPicPr>
                  <pic:blipFill>
                    <a:blip r:embed="rId10"/>
                    <a:stretch>
                      <a:fillRect/>
                    </a:stretch>
                  </pic:blipFill>
                  <pic:spPr>
                    <a:xfrm>
                      <a:off x="0" y="0"/>
                      <a:ext cx="5760720" cy="1309370"/>
                    </a:xfrm>
                    <a:prstGeom prst="rect">
                      <a:avLst/>
                    </a:prstGeom>
                  </pic:spPr>
                </pic:pic>
              </a:graphicData>
            </a:graphic>
          </wp:inline>
        </w:drawing>
      </w:r>
    </w:p>
    <w:p w14:paraId="19F89D53" w14:textId="27736FFE" w:rsidR="006D766E" w:rsidRDefault="00CB4364" w:rsidP="006D766E">
      <w:pPr>
        <w:pStyle w:val="Listenabsatz"/>
        <w:jc w:val="both"/>
      </w:pPr>
      <w:r>
        <w:rPr>
          <w:noProof/>
        </w:rPr>
        <w:drawing>
          <wp:inline distT="0" distB="0" distL="0" distR="0" wp14:anchorId="129C30FA" wp14:editId="2E99EE76">
            <wp:extent cx="5760720" cy="1492250"/>
            <wp:effectExtent l="0" t="0" r="0" b="0"/>
            <wp:docPr id="904470302" name="Grafik 1" descr="Ein Bild, das Text, Schrift,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70302" name="Grafik 1" descr="Ein Bild, das Text, Schrift, Reihe, Screenshot enthält.&#10;&#10;Automatisch generierte Beschreibung"/>
                    <pic:cNvPicPr/>
                  </pic:nvPicPr>
                  <pic:blipFill>
                    <a:blip r:embed="rId11"/>
                    <a:stretch>
                      <a:fillRect/>
                    </a:stretch>
                  </pic:blipFill>
                  <pic:spPr>
                    <a:xfrm>
                      <a:off x="0" y="0"/>
                      <a:ext cx="5760720" cy="1492250"/>
                    </a:xfrm>
                    <a:prstGeom prst="rect">
                      <a:avLst/>
                    </a:prstGeom>
                  </pic:spPr>
                </pic:pic>
              </a:graphicData>
            </a:graphic>
          </wp:inline>
        </w:drawing>
      </w:r>
    </w:p>
    <w:p w14:paraId="4B77121F" w14:textId="77777777" w:rsidR="00CB4364" w:rsidRDefault="00CB4364" w:rsidP="006D766E">
      <w:pPr>
        <w:pStyle w:val="Listenabsatz"/>
        <w:jc w:val="both"/>
      </w:pPr>
    </w:p>
    <w:p w14:paraId="23687573" w14:textId="16868CF3" w:rsidR="00CB4364" w:rsidRDefault="00CB4364" w:rsidP="00CB4364">
      <w:pPr>
        <w:pStyle w:val="Listenabsatz"/>
        <w:numPr>
          <w:ilvl w:val="0"/>
          <w:numId w:val="13"/>
        </w:numPr>
        <w:jc w:val="both"/>
      </w:pPr>
      <w:r>
        <w:t>Abzug von Referenzen in bibtex per kostenloser API möglich</w:t>
      </w:r>
    </w:p>
    <w:p w14:paraId="282D5E4C" w14:textId="32E4D836" w:rsidR="00CB4364" w:rsidRDefault="00CB4364" w:rsidP="00CB4364">
      <w:pPr>
        <w:pStyle w:val="Listenabsatz"/>
        <w:numPr>
          <w:ilvl w:val="0"/>
          <w:numId w:val="13"/>
        </w:numPr>
        <w:jc w:val="both"/>
      </w:pPr>
      <w:r>
        <w:t>Überführung in das gewünschte Zielformat z.B. per Python</w:t>
      </w:r>
    </w:p>
    <w:p w14:paraId="1C63B92C" w14:textId="376C577E" w:rsidR="00CB4364" w:rsidRDefault="00CB4364" w:rsidP="00CB4364">
      <w:pPr>
        <w:pStyle w:val="Listenabsatz"/>
        <w:jc w:val="both"/>
      </w:pPr>
      <w:r>
        <w:rPr>
          <w:noProof/>
        </w:rPr>
        <w:drawing>
          <wp:inline distT="0" distB="0" distL="0" distR="0" wp14:anchorId="1ECCAB56" wp14:editId="0FA996A3">
            <wp:extent cx="4667250" cy="1543917"/>
            <wp:effectExtent l="0" t="0" r="0" b="0"/>
            <wp:docPr id="163317737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177371" name="Grafik 1" descr="Ein Bild, das Text, Screenshot, Schrift, Zahl enthält.&#10;&#10;Automatisch generierte Beschreibung"/>
                    <pic:cNvPicPr/>
                  </pic:nvPicPr>
                  <pic:blipFill>
                    <a:blip r:embed="rId12"/>
                    <a:stretch>
                      <a:fillRect/>
                    </a:stretch>
                  </pic:blipFill>
                  <pic:spPr>
                    <a:xfrm>
                      <a:off x="0" y="0"/>
                      <a:ext cx="4685236" cy="1549867"/>
                    </a:xfrm>
                    <a:prstGeom prst="rect">
                      <a:avLst/>
                    </a:prstGeom>
                  </pic:spPr>
                </pic:pic>
              </a:graphicData>
            </a:graphic>
          </wp:inline>
        </w:drawing>
      </w:r>
    </w:p>
    <w:p w14:paraId="5B7C53CC" w14:textId="1773D5F0" w:rsidR="00CB4364" w:rsidRDefault="00CB4364" w:rsidP="00CB4364">
      <w:pPr>
        <w:pStyle w:val="Listenabsatz"/>
        <w:numPr>
          <w:ilvl w:val="0"/>
          <w:numId w:val="13"/>
        </w:numPr>
        <w:jc w:val="both"/>
      </w:pPr>
      <w:r>
        <w:t>Auf diese Weise kann bereits eine ausreichende Menge an BibTeX-Code gesammelt werden.</w:t>
      </w:r>
    </w:p>
    <w:p w14:paraId="40C8D925" w14:textId="558D766E" w:rsidR="006D766E" w:rsidRDefault="00CB4364" w:rsidP="006D766E">
      <w:pPr>
        <w:jc w:val="both"/>
      </w:pPr>
      <w:r>
        <w:t xml:space="preserve">Neben dem genannten Beispiel gibt es zahlreiche weitere Datenbanken, aus denen ggf. die Referenzen </w:t>
      </w:r>
      <w:r w:rsidR="00E50629">
        <w:t>zusätzlich</w:t>
      </w:r>
      <w:r>
        <w:t xml:space="preserve"> in den typischen </w:t>
      </w:r>
      <w:r w:rsidR="00E50629">
        <w:t xml:space="preserve">Zitierweisen wie APA, MLA, ACM, etc. abgezogen werden können. Für die unterschiedlichen Zitierstile finden sich Beschreibungen unter </w:t>
      </w:r>
      <w:hyperlink r:id="rId13" w:history="1">
        <w:r w:rsidR="00E50629" w:rsidRPr="00FF136D">
          <w:rPr>
            <w:rStyle w:val="Hyperlink"/>
          </w:rPr>
          <w:t>https://www.scribbr.de/richtig-zitieren/uebersicht-zitierstile/</w:t>
        </w:r>
      </w:hyperlink>
      <w:r w:rsidR="00E50629">
        <w:t>.</w:t>
      </w:r>
    </w:p>
    <w:p w14:paraId="768706CC" w14:textId="3C01CEA2" w:rsidR="00E50629" w:rsidRDefault="00E50629" w:rsidP="006D766E">
      <w:pPr>
        <w:jc w:val="both"/>
      </w:pPr>
      <w:r>
        <w:t>Alternativen:</w:t>
      </w:r>
    </w:p>
    <w:p w14:paraId="1F54D0EE" w14:textId="297D7628" w:rsidR="00E50629" w:rsidRDefault="00E50629" w:rsidP="00E50629">
      <w:pPr>
        <w:pStyle w:val="Listenabsatz"/>
        <w:numPr>
          <w:ilvl w:val="0"/>
          <w:numId w:val="13"/>
        </w:numPr>
        <w:jc w:val="both"/>
      </w:pPr>
      <w:r>
        <w:lastRenderedPageBreak/>
        <w:t>Abzug von Referenzen in unterschiedlichen Zitierweisen über Web Scraping/Web Crawling</w:t>
      </w:r>
    </w:p>
    <w:p w14:paraId="7675DC4A" w14:textId="09AFA446" w:rsidR="00E50629" w:rsidRDefault="00E50629" w:rsidP="00E50629">
      <w:pPr>
        <w:pStyle w:val="Listenabsatz"/>
        <w:numPr>
          <w:ilvl w:val="0"/>
          <w:numId w:val="13"/>
        </w:numPr>
        <w:jc w:val="both"/>
      </w:pPr>
      <w:r>
        <w:t>Erzeugung von Referenzen</w:t>
      </w:r>
      <w:r w:rsidRPr="00E50629">
        <w:t xml:space="preserve"> </w:t>
      </w:r>
      <w:r>
        <w:t xml:space="preserve">in unterschiedlichen Zitierweisen mithilfe von LaTeX unter Anwendung der unterschiedlichen Bibliography-Styles (s. dazu </w:t>
      </w:r>
      <w:hyperlink r:id="rId14" w:history="1">
        <w:r w:rsidRPr="00FF136D">
          <w:rPr>
            <w:rStyle w:val="Hyperlink"/>
          </w:rPr>
          <w:t>https://www.reed.edu/it/help/LaTeX/bibtexstyles.html</w:t>
        </w:r>
      </w:hyperlink>
      <w:r>
        <w:t>)</w:t>
      </w:r>
      <w:r w:rsidR="001B6B47">
        <w:t>; auf diese Weise kann auch genügend Bildmaterial von Referenzen erzeugt werden, falls das OCR-Feature umgesetzt wird</w:t>
      </w:r>
      <w:r w:rsidR="008F401A">
        <w:t>; durch die implizite Erzeugung von Daten mithilfe von LaTeX muss darauf geachtet werden, keinen Bias in das Modell einzubringen.</w:t>
      </w:r>
    </w:p>
    <w:p w14:paraId="0B5A58C6" w14:textId="77777777" w:rsidR="006D766E" w:rsidRDefault="006D766E" w:rsidP="00D968F1">
      <w:pPr>
        <w:jc w:val="both"/>
      </w:pPr>
    </w:p>
    <w:p w14:paraId="76F68BE8" w14:textId="238268F5" w:rsidR="00113CD5" w:rsidRDefault="00113CD5" w:rsidP="00434717">
      <w:pPr>
        <w:pStyle w:val="berschrift3"/>
        <w:numPr>
          <w:ilvl w:val="1"/>
          <w:numId w:val="3"/>
        </w:numPr>
        <w:jc w:val="both"/>
      </w:pPr>
      <w:r>
        <w:t>Charakteristiken</w:t>
      </w:r>
    </w:p>
    <w:p w14:paraId="421214E7" w14:textId="6D8BFC40" w:rsidR="00B55624" w:rsidRDefault="00BA7E7D" w:rsidP="007E0E56">
      <w:pPr>
        <w:jc w:val="both"/>
      </w:pPr>
      <w:r>
        <w:t xml:space="preserve">Struktur: </w:t>
      </w:r>
      <w:r w:rsidR="00B55624">
        <w:t xml:space="preserve">Als 2-Tupel aus einer Referenz </w:t>
      </w:r>
      <w:r w:rsidR="00EC13DF">
        <w:t xml:space="preserve">(String) </w:t>
      </w:r>
      <w:r w:rsidR="00B55624">
        <w:t>und zugehörigem BibTeX-Code</w:t>
      </w:r>
      <w:r w:rsidR="00EC13DF">
        <w:t xml:space="preserve"> (Dictionary-Typ unterschiedlichen Inhalts)</w:t>
      </w:r>
      <w:r w:rsidR="00B55624">
        <w:t xml:space="preserve"> sind die Daten semistrukturiert.</w:t>
      </w:r>
    </w:p>
    <w:p w14:paraId="2C616E83" w14:textId="13DC65EE" w:rsidR="00BA7E7D" w:rsidRDefault="00BA7E7D" w:rsidP="007E0E56">
      <w:pPr>
        <w:jc w:val="both"/>
      </w:pPr>
      <w:r>
        <w:t>Volumen: Mehrere (hundert) Millionen Beispiele</w:t>
      </w:r>
    </w:p>
    <w:p w14:paraId="2D42F224" w14:textId="09FC1BB7" w:rsidR="007E0E56" w:rsidRDefault="00481E59" w:rsidP="007E0E56">
      <w:pPr>
        <w:jc w:val="both"/>
      </w:pPr>
      <w:r>
        <w:t>Data Fit:</w:t>
      </w:r>
    </w:p>
    <w:p w14:paraId="080E4C63" w14:textId="35631EBA" w:rsidR="00481E59" w:rsidRDefault="00481E59" w:rsidP="00481E59">
      <w:pPr>
        <w:pStyle w:val="Listenabsatz"/>
        <w:numPr>
          <w:ilvl w:val="0"/>
          <w:numId w:val="13"/>
        </w:numPr>
        <w:jc w:val="both"/>
      </w:pPr>
      <w:r>
        <w:t>Validität: Falls Referenzstring- und BibTeX-Code aus dem Web abgezogen werden, muss überprüft werden, ob beide Arten der Literaturangabe zusammenpassen. Falls die Referenzstrings aus LaTeX heraus erzeugt werden, muss geprüft werden, ob für den jeweiligen Eintragstyp die Pflichtfelder des BibTeX-Codes aus dem Web befüllt sind. Nach Anwendung von LaTeX auf validen BibTeX-Code sind die erzeugten Tupel automatisch valide.</w:t>
      </w:r>
    </w:p>
    <w:p w14:paraId="7E2B32C1" w14:textId="1C453CA7" w:rsidR="00481E59" w:rsidRDefault="00481E59" w:rsidP="00481E59">
      <w:pPr>
        <w:pStyle w:val="Listenabsatz"/>
        <w:numPr>
          <w:ilvl w:val="0"/>
          <w:numId w:val="13"/>
        </w:numPr>
        <w:jc w:val="both"/>
      </w:pPr>
      <w:r>
        <w:t>Reliabilität: Gegeben, da der Abzug aus dem Web bzw. die Erzeugung mit LaTeX immer die gleichen Datensätze liefert.</w:t>
      </w:r>
    </w:p>
    <w:p w14:paraId="25B1C39D" w14:textId="256D9837" w:rsidR="00481E59" w:rsidRDefault="00481E59" w:rsidP="00481E59">
      <w:pPr>
        <w:pStyle w:val="Listenabsatz"/>
        <w:numPr>
          <w:ilvl w:val="0"/>
          <w:numId w:val="13"/>
        </w:numPr>
        <w:jc w:val="both"/>
      </w:pPr>
      <w:r>
        <w:t xml:space="preserve">Repräsentativität: </w:t>
      </w:r>
      <w:r w:rsidR="00BA7E7D">
        <w:t>Beim Abzug aus dem Web muss darauf geachtet werden, dass der finale Datensatz von jedem Eintragstyp ausreichend viele Beispiele enthält (Volume). Außerdem müssen die Referenzen in unterschiedlichen Zitierweisen vorliegen (Variety).</w:t>
      </w:r>
    </w:p>
    <w:p w14:paraId="5C19AA43" w14:textId="4087E41F" w:rsidR="00BA7E7D" w:rsidRDefault="00BA7E7D" w:rsidP="00BA7E7D">
      <w:pPr>
        <w:jc w:val="both"/>
      </w:pPr>
      <w:r>
        <w:t>Data Integrity:</w:t>
      </w:r>
    </w:p>
    <w:p w14:paraId="2E3C3BFB" w14:textId="7863DE63" w:rsidR="00BA7E7D" w:rsidRDefault="00BA7E7D" w:rsidP="00BA7E7D">
      <w:pPr>
        <w:pStyle w:val="Listenabsatz"/>
        <w:numPr>
          <w:ilvl w:val="0"/>
          <w:numId w:val="13"/>
        </w:numPr>
        <w:jc w:val="both"/>
      </w:pPr>
      <w:r>
        <w:t>Of known provenance: Teilweise gegeben; Quelle aus dem Web bekannt, aber</w:t>
      </w:r>
      <w:r w:rsidR="00B364C0">
        <w:t xml:space="preserve"> die</w:t>
      </w:r>
      <w:r>
        <w:t xml:space="preserve"> Algorithmen, die die unterschiedlichen Zitierweisen auf den Webseiten ineinander umwandeln,</w:t>
      </w:r>
      <w:r w:rsidR="00B364C0">
        <w:t xml:space="preserve"> sind (meist) unbekannt</w:t>
      </w:r>
    </w:p>
    <w:p w14:paraId="76C80C05" w14:textId="0BE57328" w:rsidR="00B364C0" w:rsidRPr="00226065" w:rsidRDefault="00B364C0" w:rsidP="00BA7E7D">
      <w:pPr>
        <w:pStyle w:val="Listenabsatz"/>
        <w:numPr>
          <w:ilvl w:val="0"/>
          <w:numId w:val="13"/>
        </w:numPr>
        <w:jc w:val="both"/>
        <w:rPr>
          <w:lang w:val="en-US"/>
        </w:rPr>
      </w:pPr>
      <w:r w:rsidRPr="00226065">
        <w:rPr>
          <w:lang w:val="en-US"/>
        </w:rPr>
        <w:t>Well-annotated: s. jeweilige API, LaTeX-Doku</w:t>
      </w:r>
    </w:p>
    <w:p w14:paraId="22ED0263" w14:textId="1A0789C0" w:rsidR="00BA7E7D" w:rsidRDefault="00BA7E7D" w:rsidP="00BA7E7D">
      <w:pPr>
        <w:pStyle w:val="Listenabsatz"/>
        <w:numPr>
          <w:ilvl w:val="0"/>
          <w:numId w:val="13"/>
        </w:numPr>
        <w:jc w:val="both"/>
      </w:pPr>
      <w:r>
        <w:t>High Volume: Gegeben, siehe oben</w:t>
      </w:r>
    </w:p>
    <w:p w14:paraId="4906A20E" w14:textId="613C97C3" w:rsidR="00BA7E7D" w:rsidRDefault="00BA7E7D" w:rsidP="00BA7E7D">
      <w:pPr>
        <w:pStyle w:val="Listenabsatz"/>
        <w:numPr>
          <w:ilvl w:val="0"/>
          <w:numId w:val="13"/>
        </w:numPr>
        <w:jc w:val="both"/>
      </w:pPr>
      <w:r>
        <w:t>Complete: Gegeben durch Verwendung unterschiedliche Eintragstypen und Zitierweisen</w:t>
      </w:r>
    </w:p>
    <w:p w14:paraId="14162077" w14:textId="797509D8" w:rsidR="00BA7E7D" w:rsidRDefault="00BA7E7D" w:rsidP="00BA7E7D">
      <w:pPr>
        <w:pStyle w:val="Listenabsatz"/>
        <w:numPr>
          <w:ilvl w:val="0"/>
          <w:numId w:val="13"/>
        </w:numPr>
        <w:jc w:val="both"/>
      </w:pPr>
      <w:r>
        <w:t>Timely: Gegeben durch Verwendung von Daten aus regelmäßig gewarteten Datenbanken</w:t>
      </w:r>
    </w:p>
    <w:p w14:paraId="69E43007" w14:textId="6CB6C514" w:rsidR="00BA7E7D" w:rsidRDefault="00BA7E7D" w:rsidP="00BA7E7D">
      <w:pPr>
        <w:pStyle w:val="Listenabsatz"/>
        <w:numPr>
          <w:ilvl w:val="0"/>
          <w:numId w:val="13"/>
        </w:numPr>
        <w:jc w:val="both"/>
      </w:pPr>
      <w:r>
        <w:t xml:space="preserve">Multivariate: </w:t>
      </w:r>
      <w:r w:rsidR="00F023F5">
        <w:t>Pro Datensatz werden nur zwei Attribute benötigt.</w:t>
      </w:r>
    </w:p>
    <w:p w14:paraId="18CCD1AD" w14:textId="45A73F70" w:rsidR="00BA7E7D" w:rsidRDefault="00BA7E7D" w:rsidP="00BA7E7D">
      <w:pPr>
        <w:pStyle w:val="Listenabsatz"/>
        <w:numPr>
          <w:ilvl w:val="0"/>
          <w:numId w:val="13"/>
        </w:numPr>
        <w:jc w:val="both"/>
      </w:pPr>
      <w:r>
        <w:t xml:space="preserve">Atomic: </w:t>
      </w:r>
      <w:r w:rsidR="00F023F5">
        <w:t>Gegeben</w:t>
      </w:r>
    </w:p>
    <w:p w14:paraId="415AB303" w14:textId="6510A906" w:rsidR="00B364C0" w:rsidRDefault="00B364C0" w:rsidP="00BA7E7D">
      <w:pPr>
        <w:pStyle w:val="Listenabsatz"/>
        <w:numPr>
          <w:ilvl w:val="0"/>
          <w:numId w:val="13"/>
        </w:numPr>
        <w:jc w:val="both"/>
      </w:pPr>
      <w:r>
        <w:t>Consistent: Abhängig von der Anzahl der Quellen; bei gleichem BibTeX-Code könnten die Referenzen auf unterschiedlichen Webseiten Unterschiede aufweisen</w:t>
      </w:r>
    </w:p>
    <w:p w14:paraId="5D6A6F47" w14:textId="2EDB4272" w:rsidR="00B364C0" w:rsidRDefault="00B364C0" w:rsidP="00BA7E7D">
      <w:pPr>
        <w:pStyle w:val="Listenabsatz"/>
        <w:numPr>
          <w:ilvl w:val="0"/>
          <w:numId w:val="13"/>
        </w:numPr>
        <w:jc w:val="both"/>
      </w:pPr>
      <w:r>
        <w:t>Clear: Gegeben</w:t>
      </w:r>
    </w:p>
    <w:p w14:paraId="2D3CCDAA" w14:textId="2C39E6EC" w:rsidR="00B364C0" w:rsidRDefault="00B364C0" w:rsidP="00BA7E7D">
      <w:pPr>
        <w:pStyle w:val="Listenabsatz"/>
        <w:numPr>
          <w:ilvl w:val="0"/>
          <w:numId w:val="13"/>
        </w:numPr>
        <w:jc w:val="both"/>
      </w:pPr>
      <w:r>
        <w:t>Dimensionally structured: Nicht benötigt</w:t>
      </w:r>
    </w:p>
    <w:p w14:paraId="5311B57D" w14:textId="77777777" w:rsidR="00113CD5" w:rsidRDefault="00113CD5" w:rsidP="00D968F1">
      <w:pPr>
        <w:jc w:val="both"/>
      </w:pPr>
    </w:p>
    <w:p w14:paraId="3A79A214" w14:textId="15878298" w:rsidR="003E23B5" w:rsidRDefault="00113CD5" w:rsidP="003E23B5">
      <w:pPr>
        <w:pStyle w:val="berschrift2"/>
        <w:numPr>
          <w:ilvl w:val="0"/>
          <w:numId w:val="3"/>
        </w:numPr>
        <w:jc w:val="both"/>
      </w:pPr>
      <w:r>
        <w:lastRenderedPageBreak/>
        <w:t>Evaluation und Test</w:t>
      </w:r>
    </w:p>
    <w:p w14:paraId="674B9B46" w14:textId="6CA890C8" w:rsidR="003E23B5" w:rsidRDefault="003E23B5" w:rsidP="003E23B5">
      <w:pPr>
        <w:jc w:val="both"/>
      </w:pPr>
      <w:r>
        <w:t>Grundsätzlich können alle vortrainierten statistischen Modelle aus Spacy genutzt werden. Lediglich die NER</w:t>
      </w:r>
      <w:r w:rsidR="00F414BB">
        <w:t>-Komponente der NLP-Pipeline</w:t>
      </w:r>
      <w:r>
        <w:t xml:space="preserve"> muss auf die Problemstellung hin optimiert werden, sodass diese Komponente von Grund auf neu trainiert werden muss. Die NER-Komponente soll dabei mittels Supervised Learning trainiert werden. Das Modell bekommt als Input eine Literaturangabe und die richtige BibTex-Ausgabe übergeben. </w:t>
      </w:r>
    </w:p>
    <w:p w14:paraId="698B83F9" w14:textId="2852CA24" w:rsidR="00CF1C90" w:rsidRDefault="00CF1C90" w:rsidP="003E23B5">
      <w:pPr>
        <w:jc w:val="both"/>
      </w:pPr>
      <w:r>
        <w:t>Als Resampling-Verfahren soll k-fache Kreuzvalidierung angewendet werden.</w:t>
      </w:r>
    </w:p>
    <w:p w14:paraId="75ECD21D" w14:textId="06F9B1E8" w:rsidR="00F023F5" w:rsidRDefault="003E23B5" w:rsidP="003E23B5">
      <w:pPr>
        <w:jc w:val="both"/>
      </w:pPr>
      <w:r>
        <w:t>Für die Evaluation einer NER kommen Precession, Recall und F1-Score in Frage.</w:t>
      </w:r>
      <w:r w:rsidR="0003593A">
        <w:t xml:space="preserve"> </w:t>
      </w:r>
    </w:p>
    <w:p w14:paraId="2A16D535" w14:textId="77777777" w:rsidR="00C43A5D" w:rsidRDefault="00C43A5D" w:rsidP="003E23B5">
      <w:pPr>
        <w:jc w:val="both"/>
      </w:pPr>
    </w:p>
    <w:p w14:paraId="7C18303E" w14:textId="763BDC19" w:rsidR="00113CD5" w:rsidRDefault="00113CD5" w:rsidP="001F7AB0">
      <w:pPr>
        <w:pStyle w:val="berschrift2"/>
        <w:numPr>
          <w:ilvl w:val="0"/>
          <w:numId w:val="3"/>
        </w:numPr>
        <w:jc w:val="both"/>
      </w:pPr>
      <w:r>
        <w:t>Aufbereitung und Visualisierung</w:t>
      </w:r>
    </w:p>
    <w:p w14:paraId="06F8445D" w14:textId="2F4426A3" w:rsidR="005E0210" w:rsidRDefault="005E0210" w:rsidP="00966779">
      <w:r>
        <w:t>Die Datensätze (Attribute) und die Fehler sollen mittels Histogrammen visualisiert werden.</w:t>
      </w:r>
    </w:p>
    <w:p w14:paraId="57F04FFF" w14:textId="36B11E86" w:rsidR="00FA2150" w:rsidRDefault="00FA2150" w:rsidP="00966779">
      <w:r>
        <w:t>Um die Performance des Modells zu beobachten, soll die Lernkurve visualisiert werden.</w:t>
      </w:r>
    </w:p>
    <w:p w14:paraId="01CBA1C7" w14:textId="60AEE6A1" w:rsidR="00342B2E" w:rsidRDefault="005C27DF" w:rsidP="00966779">
      <w:r>
        <w:t>Die</w:t>
      </w:r>
      <w:r w:rsidR="006F450F">
        <w:t xml:space="preserve"> Gegenüberstellung der Ergebnisse </w:t>
      </w:r>
      <w:r w:rsidR="004C04B7">
        <w:t>zwischen dem</w:t>
      </w:r>
      <w:r w:rsidR="006F450F">
        <w:t xml:space="preserve"> selbst erstellten Modell und dem Benchmark-Modell </w:t>
      </w:r>
      <w:r w:rsidR="00361C04">
        <w:t>wird</w:t>
      </w:r>
      <w:r w:rsidR="004C04B7">
        <w:t xml:space="preserve"> für die Klassifikation</w:t>
      </w:r>
      <w:r w:rsidR="00361C04">
        <w:t xml:space="preserve"> mithilfe einer Konfusions-Matrix</w:t>
      </w:r>
      <w:r w:rsidR="00F66ACF">
        <w:t xml:space="preserve"> und </w:t>
      </w:r>
      <w:r w:rsidR="004C04B7">
        <w:t xml:space="preserve">für Recall, Precession und F-Score </w:t>
      </w:r>
      <w:r w:rsidR="00DA4A2D">
        <w:t xml:space="preserve">mithilfe </w:t>
      </w:r>
      <w:r w:rsidR="00F66ACF">
        <w:t xml:space="preserve">einer Tabelle </w:t>
      </w:r>
      <w:r w:rsidR="00361C04">
        <w:t>erfolgen.</w:t>
      </w:r>
    </w:p>
    <w:p w14:paraId="449CE3D0" w14:textId="2F87F744" w:rsidR="005E0210" w:rsidRDefault="005E0210" w:rsidP="00966779">
      <w:r>
        <w:t>Es wird eine ROC-Kurve visualisiert werden</w:t>
      </w:r>
      <w:r w:rsidR="00FA2150">
        <w:t>, um Precession und Recall abzuwägen.</w:t>
      </w:r>
    </w:p>
    <w:sectPr w:rsidR="005E0210" w:rsidSect="00010B9B">
      <w:pgSz w:w="11906" w:h="16838"/>
      <w:pgMar w:top="1417" w:right="1417" w:bottom="1702"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7020F"/>
    <w:multiLevelType w:val="hybridMultilevel"/>
    <w:tmpl w:val="76ECBD9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8597A4B"/>
    <w:multiLevelType w:val="hybridMultilevel"/>
    <w:tmpl w:val="B5C6F2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DA6403D"/>
    <w:multiLevelType w:val="hybridMultilevel"/>
    <w:tmpl w:val="6CA2F7AE"/>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11547088"/>
    <w:multiLevelType w:val="hybridMultilevel"/>
    <w:tmpl w:val="A92809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490054C"/>
    <w:multiLevelType w:val="hybridMultilevel"/>
    <w:tmpl w:val="C084FD14"/>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184250AC"/>
    <w:multiLevelType w:val="hybridMultilevel"/>
    <w:tmpl w:val="065AEE10"/>
    <w:lvl w:ilvl="0" w:tplc="0C4AAEC4">
      <w:numFmt w:val="bullet"/>
      <w:lvlText w:val="-"/>
      <w:lvlJc w:val="left"/>
      <w:pPr>
        <w:ind w:left="402" w:hanging="360"/>
      </w:pPr>
      <w:rPr>
        <w:rFonts w:ascii="Aptos" w:eastAsiaTheme="minorHAnsi" w:hAnsi="Aptos" w:cstheme="minorBidi" w:hint="default"/>
      </w:rPr>
    </w:lvl>
    <w:lvl w:ilvl="1" w:tplc="04070003" w:tentative="1">
      <w:start w:val="1"/>
      <w:numFmt w:val="bullet"/>
      <w:lvlText w:val="o"/>
      <w:lvlJc w:val="left"/>
      <w:pPr>
        <w:ind w:left="1122" w:hanging="360"/>
      </w:pPr>
      <w:rPr>
        <w:rFonts w:ascii="Courier New" w:hAnsi="Courier New" w:cs="Courier New" w:hint="default"/>
      </w:rPr>
    </w:lvl>
    <w:lvl w:ilvl="2" w:tplc="04070005" w:tentative="1">
      <w:start w:val="1"/>
      <w:numFmt w:val="bullet"/>
      <w:lvlText w:val=""/>
      <w:lvlJc w:val="left"/>
      <w:pPr>
        <w:ind w:left="1842" w:hanging="360"/>
      </w:pPr>
      <w:rPr>
        <w:rFonts w:ascii="Wingdings" w:hAnsi="Wingdings" w:hint="default"/>
      </w:rPr>
    </w:lvl>
    <w:lvl w:ilvl="3" w:tplc="04070001" w:tentative="1">
      <w:start w:val="1"/>
      <w:numFmt w:val="bullet"/>
      <w:lvlText w:val=""/>
      <w:lvlJc w:val="left"/>
      <w:pPr>
        <w:ind w:left="2562" w:hanging="360"/>
      </w:pPr>
      <w:rPr>
        <w:rFonts w:ascii="Symbol" w:hAnsi="Symbol" w:hint="default"/>
      </w:rPr>
    </w:lvl>
    <w:lvl w:ilvl="4" w:tplc="04070003" w:tentative="1">
      <w:start w:val="1"/>
      <w:numFmt w:val="bullet"/>
      <w:lvlText w:val="o"/>
      <w:lvlJc w:val="left"/>
      <w:pPr>
        <w:ind w:left="3282" w:hanging="360"/>
      </w:pPr>
      <w:rPr>
        <w:rFonts w:ascii="Courier New" w:hAnsi="Courier New" w:cs="Courier New" w:hint="default"/>
      </w:rPr>
    </w:lvl>
    <w:lvl w:ilvl="5" w:tplc="04070005" w:tentative="1">
      <w:start w:val="1"/>
      <w:numFmt w:val="bullet"/>
      <w:lvlText w:val=""/>
      <w:lvlJc w:val="left"/>
      <w:pPr>
        <w:ind w:left="4002" w:hanging="360"/>
      </w:pPr>
      <w:rPr>
        <w:rFonts w:ascii="Wingdings" w:hAnsi="Wingdings" w:hint="default"/>
      </w:rPr>
    </w:lvl>
    <w:lvl w:ilvl="6" w:tplc="04070001" w:tentative="1">
      <w:start w:val="1"/>
      <w:numFmt w:val="bullet"/>
      <w:lvlText w:val=""/>
      <w:lvlJc w:val="left"/>
      <w:pPr>
        <w:ind w:left="4722" w:hanging="360"/>
      </w:pPr>
      <w:rPr>
        <w:rFonts w:ascii="Symbol" w:hAnsi="Symbol" w:hint="default"/>
      </w:rPr>
    </w:lvl>
    <w:lvl w:ilvl="7" w:tplc="04070003" w:tentative="1">
      <w:start w:val="1"/>
      <w:numFmt w:val="bullet"/>
      <w:lvlText w:val="o"/>
      <w:lvlJc w:val="left"/>
      <w:pPr>
        <w:ind w:left="5442" w:hanging="360"/>
      </w:pPr>
      <w:rPr>
        <w:rFonts w:ascii="Courier New" w:hAnsi="Courier New" w:cs="Courier New" w:hint="default"/>
      </w:rPr>
    </w:lvl>
    <w:lvl w:ilvl="8" w:tplc="04070005" w:tentative="1">
      <w:start w:val="1"/>
      <w:numFmt w:val="bullet"/>
      <w:lvlText w:val=""/>
      <w:lvlJc w:val="left"/>
      <w:pPr>
        <w:ind w:left="6162" w:hanging="360"/>
      </w:pPr>
      <w:rPr>
        <w:rFonts w:ascii="Wingdings" w:hAnsi="Wingdings" w:hint="default"/>
      </w:rPr>
    </w:lvl>
  </w:abstractNum>
  <w:abstractNum w:abstractNumId="6" w15:restartNumberingAfterBreak="0">
    <w:nsid w:val="1A975755"/>
    <w:multiLevelType w:val="hybridMultilevel"/>
    <w:tmpl w:val="03321758"/>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72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2D20845"/>
    <w:multiLevelType w:val="hybridMultilevel"/>
    <w:tmpl w:val="ED9AAAD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FCB3B69"/>
    <w:multiLevelType w:val="hybridMultilevel"/>
    <w:tmpl w:val="B8144BE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1292A56"/>
    <w:multiLevelType w:val="hybridMultilevel"/>
    <w:tmpl w:val="B56EE8D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3FAF5025"/>
    <w:multiLevelType w:val="hybridMultilevel"/>
    <w:tmpl w:val="A770FE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4A5313D"/>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566043"/>
    <w:multiLevelType w:val="multilevel"/>
    <w:tmpl w:val="616E1F3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18B7685"/>
    <w:multiLevelType w:val="multilevel"/>
    <w:tmpl w:val="616E1F3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39A031D"/>
    <w:multiLevelType w:val="hybridMultilevel"/>
    <w:tmpl w:val="5AB445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8557E0D"/>
    <w:multiLevelType w:val="hybridMultilevel"/>
    <w:tmpl w:val="588A2B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A9370F0"/>
    <w:multiLevelType w:val="hybridMultilevel"/>
    <w:tmpl w:val="DB2CB9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DC04A98"/>
    <w:multiLevelType w:val="multilevel"/>
    <w:tmpl w:val="616E1F3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5E442D46"/>
    <w:multiLevelType w:val="hybridMultilevel"/>
    <w:tmpl w:val="236409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591401B"/>
    <w:multiLevelType w:val="hybridMultilevel"/>
    <w:tmpl w:val="F5C07EA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0" w15:restartNumberingAfterBreak="0">
    <w:nsid w:val="69F47138"/>
    <w:multiLevelType w:val="hybridMultilevel"/>
    <w:tmpl w:val="655A9F70"/>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1" w15:restartNumberingAfterBreak="0">
    <w:nsid w:val="6A3E2ADA"/>
    <w:multiLevelType w:val="hybridMultilevel"/>
    <w:tmpl w:val="34E8065C"/>
    <w:lvl w:ilvl="0" w:tplc="83C47DDE">
      <w:numFmt w:val="bullet"/>
      <w:lvlText w:val="-"/>
      <w:lvlJc w:val="left"/>
      <w:pPr>
        <w:ind w:left="564" w:hanging="360"/>
      </w:pPr>
      <w:rPr>
        <w:rFonts w:ascii="Calibri" w:eastAsiaTheme="minorHAnsi" w:hAnsi="Calibri" w:cs="Calibri" w:hint="default"/>
      </w:rPr>
    </w:lvl>
    <w:lvl w:ilvl="1" w:tplc="04070003">
      <w:start w:val="1"/>
      <w:numFmt w:val="bullet"/>
      <w:lvlText w:val="o"/>
      <w:lvlJc w:val="left"/>
      <w:pPr>
        <w:ind w:left="1284" w:hanging="360"/>
      </w:pPr>
      <w:rPr>
        <w:rFonts w:ascii="Courier New" w:hAnsi="Courier New" w:cs="Courier New" w:hint="default"/>
      </w:rPr>
    </w:lvl>
    <w:lvl w:ilvl="2" w:tplc="04070005" w:tentative="1">
      <w:start w:val="1"/>
      <w:numFmt w:val="bullet"/>
      <w:lvlText w:val=""/>
      <w:lvlJc w:val="left"/>
      <w:pPr>
        <w:ind w:left="2004" w:hanging="360"/>
      </w:pPr>
      <w:rPr>
        <w:rFonts w:ascii="Wingdings" w:hAnsi="Wingdings" w:hint="default"/>
      </w:rPr>
    </w:lvl>
    <w:lvl w:ilvl="3" w:tplc="04070001" w:tentative="1">
      <w:start w:val="1"/>
      <w:numFmt w:val="bullet"/>
      <w:lvlText w:val=""/>
      <w:lvlJc w:val="left"/>
      <w:pPr>
        <w:ind w:left="2724" w:hanging="360"/>
      </w:pPr>
      <w:rPr>
        <w:rFonts w:ascii="Symbol" w:hAnsi="Symbol" w:hint="default"/>
      </w:rPr>
    </w:lvl>
    <w:lvl w:ilvl="4" w:tplc="04070003" w:tentative="1">
      <w:start w:val="1"/>
      <w:numFmt w:val="bullet"/>
      <w:lvlText w:val="o"/>
      <w:lvlJc w:val="left"/>
      <w:pPr>
        <w:ind w:left="3444" w:hanging="360"/>
      </w:pPr>
      <w:rPr>
        <w:rFonts w:ascii="Courier New" w:hAnsi="Courier New" w:cs="Courier New" w:hint="default"/>
      </w:rPr>
    </w:lvl>
    <w:lvl w:ilvl="5" w:tplc="04070005" w:tentative="1">
      <w:start w:val="1"/>
      <w:numFmt w:val="bullet"/>
      <w:lvlText w:val=""/>
      <w:lvlJc w:val="left"/>
      <w:pPr>
        <w:ind w:left="4164" w:hanging="360"/>
      </w:pPr>
      <w:rPr>
        <w:rFonts w:ascii="Wingdings" w:hAnsi="Wingdings" w:hint="default"/>
      </w:rPr>
    </w:lvl>
    <w:lvl w:ilvl="6" w:tplc="04070001" w:tentative="1">
      <w:start w:val="1"/>
      <w:numFmt w:val="bullet"/>
      <w:lvlText w:val=""/>
      <w:lvlJc w:val="left"/>
      <w:pPr>
        <w:ind w:left="4884" w:hanging="360"/>
      </w:pPr>
      <w:rPr>
        <w:rFonts w:ascii="Symbol" w:hAnsi="Symbol" w:hint="default"/>
      </w:rPr>
    </w:lvl>
    <w:lvl w:ilvl="7" w:tplc="04070003" w:tentative="1">
      <w:start w:val="1"/>
      <w:numFmt w:val="bullet"/>
      <w:lvlText w:val="o"/>
      <w:lvlJc w:val="left"/>
      <w:pPr>
        <w:ind w:left="5604" w:hanging="360"/>
      </w:pPr>
      <w:rPr>
        <w:rFonts w:ascii="Courier New" w:hAnsi="Courier New" w:cs="Courier New" w:hint="default"/>
      </w:rPr>
    </w:lvl>
    <w:lvl w:ilvl="8" w:tplc="04070005" w:tentative="1">
      <w:start w:val="1"/>
      <w:numFmt w:val="bullet"/>
      <w:lvlText w:val=""/>
      <w:lvlJc w:val="left"/>
      <w:pPr>
        <w:ind w:left="6324" w:hanging="360"/>
      </w:pPr>
      <w:rPr>
        <w:rFonts w:ascii="Wingdings" w:hAnsi="Wingdings" w:hint="default"/>
      </w:rPr>
    </w:lvl>
  </w:abstractNum>
  <w:abstractNum w:abstractNumId="22" w15:restartNumberingAfterBreak="0">
    <w:nsid w:val="6C233E1D"/>
    <w:multiLevelType w:val="hybridMultilevel"/>
    <w:tmpl w:val="4474986E"/>
    <w:lvl w:ilvl="0" w:tplc="F48AFCEA">
      <w:start w:val="2"/>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6D925AF0"/>
    <w:multiLevelType w:val="hybridMultilevel"/>
    <w:tmpl w:val="FF089F98"/>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4" w15:restartNumberingAfterBreak="0">
    <w:nsid w:val="6E5174A9"/>
    <w:multiLevelType w:val="hybridMultilevel"/>
    <w:tmpl w:val="0062FA3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0733226"/>
    <w:multiLevelType w:val="hybridMultilevel"/>
    <w:tmpl w:val="CAFE1074"/>
    <w:lvl w:ilvl="0" w:tplc="04070001">
      <w:start w:val="1"/>
      <w:numFmt w:val="bullet"/>
      <w:lvlText w:val=""/>
      <w:lvlJc w:val="left"/>
      <w:pPr>
        <w:ind w:left="720" w:hanging="360"/>
      </w:pPr>
      <w:rPr>
        <w:rFonts w:ascii="Symbol" w:hAnsi="Symbol" w:hint="default"/>
      </w:rPr>
    </w:lvl>
    <w:lvl w:ilvl="1" w:tplc="6DE43F10">
      <w:start w:val="6"/>
      <w:numFmt w:val="bullet"/>
      <w:lvlText w:val="•"/>
      <w:lvlJc w:val="left"/>
      <w:pPr>
        <w:ind w:left="1788" w:hanging="708"/>
      </w:pPr>
      <w:rPr>
        <w:rFonts w:ascii="Aptos" w:eastAsiaTheme="minorHAnsi" w:hAnsi="Aptos"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1826941"/>
    <w:multiLevelType w:val="multilevel"/>
    <w:tmpl w:val="616E1F3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74663579"/>
    <w:multiLevelType w:val="hybridMultilevel"/>
    <w:tmpl w:val="44A4B8BA"/>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8" w15:restartNumberingAfterBreak="0">
    <w:nsid w:val="74D55A47"/>
    <w:multiLevelType w:val="hybridMultilevel"/>
    <w:tmpl w:val="4AF4F16E"/>
    <w:lvl w:ilvl="0" w:tplc="07164BF4">
      <w:start w:val="2"/>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60328D6"/>
    <w:multiLevelType w:val="hybridMultilevel"/>
    <w:tmpl w:val="85EE7B3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BDD28F5"/>
    <w:multiLevelType w:val="hybridMultilevel"/>
    <w:tmpl w:val="03D44FD6"/>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46049169">
    <w:abstractNumId w:val="5"/>
  </w:num>
  <w:num w:numId="2" w16cid:durableId="1414621266">
    <w:abstractNumId w:val="14"/>
  </w:num>
  <w:num w:numId="3" w16cid:durableId="1135950223">
    <w:abstractNumId w:val="17"/>
  </w:num>
  <w:num w:numId="4" w16cid:durableId="1310280075">
    <w:abstractNumId w:val="3"/>
  </w:num>
  <w:num w:numId="5" w16cid:durableId="797257716">
    <w:abstractNumId w:val="18"/>
  </w:num>
  <w:num w:numId="6" w16cid:durableId="504173363">
    <w:abstractNumId w:val="15"/>
  </w:num>
  <w:num w:numId="7" w16cid:durableId="1961180450">
    <w:abstractNumId w:val="30"/>
  </w:num>
  <w:num w:numId="8" w16cid:durableId="1740178398">
    <w:abstractNumId w:val="0"/>
  </w:num>
  <w:num w:numId="9" w16cid:durableId="1276861548">
    <w:abstractNumId w:val="29"/>
  </w:num>
  <w:num w:numId="10" w16cid:durableId="370350871">
    <w:abstractNumId w:val="25"/>
  </w:num>
  <w:num w:numId="11" w16cid:durableId="461769011">
    <w:abstractNumId w:val="6"/>
  </w:num>
  <w:num w:numId="12" w16cid:durableId="1757745931">
    <w:abstractNumId w:val="10"/>
  </w:num>
  <w:num w:numId="13" w16cid:durableId="735325376">
    <w:abstractNumId w:val="28"/>
  </w:num>
  <w:num w:numId="14" w16cid:durableId="2119368993">
    <w:abstractNumId w:val="22"/>
  </w:num>
  <w:num w:numId="15" w16cid:durableId="637224681">
    <w:abstractNumId w:val="11"/>
  </w:num>
  <w:num w:numId="16" w16cid:durableId="2059163111">
    <w:abstractNumId w:val="21"/>
  </w:num>
  <w:num w:numId="17" w16cid:durableId="438337140">
    <w:abstractNumId w:val="24"/>
  </w:num>
  <w:num w:numId="18" w16cid:durableId="707727220">
    <w:abstractNumId w:val="2"/>
  </w:num>
  <w:num w:numId="19" w16cid:durableId="1830824207">
    <w:abstractNumId w:val="9"/>
  </w:num>
  <w:num w:numId="20" w16cid:durableId="1013996571">
    <w:abstractNumId w:val="4"/>
  </w:num>
  <w:num w:numId="21" w16cid:durableId="443422289">
    <w:abstractNumId w:val="23"/>
  </w:num>
  <w:num w:numId="22" w16cid:durableId="1366903410">
    <w:abstractNumId w:val="27"/>
  </w:num>
  <w:num w:numId="23" w16cid:durableId="1293904518">
    <w:abstractNumId w:val="20"/>
  </w:num>
  <w:num w:numId="24" w16cid:durableId="1680622934">
    <w:abstractNumId w:val="8"/>
  </w:num>
  <w:num w:numId="25" w16cid:durableId="648902335">
    <w:abstractNumId w:val="16"/>
  </w:num>
  <w:num w:numId="26" w16cid:durableId="726489533">
    <w:abstractNumId w:val="26"/>
  </w:num>
  <w:num w:numId="27" w16cid:durableId="1415710575">
    <w:abstractNumId w:val="12"/>
  </w:num>
  <w:num w:numId="28" w16cid:durableId="2087146598">
    <w:abstractNumId w:val="1"/>
  </w:num>
  <w:num w:numId="29" w16cid:durableId="1820075886">
    <w:abstractNumId w:val="19"/>
  </w:num>
  <w:num w:numId="30" w16cid:durableId="1343439220">
    <w:abstractNumId w:val="13"/>
  </w:num>
  <w:num w:numId="31" w16cid:durableId="5251416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8A1"/>
    <w:rsid w:val="00010B9B"/>
    <w:rsid w:val="0003593A"/>
    <w:rsid w:val="00074F00"/>
    <w:rsid w:val="00083571"/>
    <w:rsid w:val="000B2075"/>
    <w:rsid w:val="000D0EEA"/>
    <w:rsid w:val="000D6667"/>
    <w:rsid w:val="000E0956"/>
    <w:rsid w:val="000F1C6E"/>
    <w:rsid w:val="00102ED4"/>
    <w:rsid w:val="00113CD5"/>
    <w:rsid w:val="00120D85"/>
    <w:rsid w:val="00144EC1"/>
    <w:rsid w:val="001567AA"/>
    <w:rsid w:val="00165D74"/>
    <w:rsid w:val="00176421"/>
    <w:rsid w:val="00177416"/>
    <w:rsid w:val="001802DE"/>
    <w:rsid w:val="00184342"/>
    <w:rsid w:val="001B6B47"/>
    <w:rsid w:val="001D6DFE"/>
    <w:rsid w:val="001F6204"/>
    <w:rsid w:val="001F7AB0"/>
    <w:rsid w:val="00223659"/>
    <w:rsid w:val="00226065"/>
    <w:rsid w:val="002530A3"/>
    <w:rsid w:val="0026230E"/>
    <w:rsid w:val="002A1690"/>
    <w:rsid w:val="002A18CD"/>
    <w:rsid w:val="002A6F32"/>
    <w:rsid w:val="002B0BAD"/>
    <w:rsid w:val="002C1F8B"/>
    <w:rsid w:val="002D0CD6"/>
    <w:rsid w:val="002F333F"/>
    <w:rsid w:val="00315862"/>
    <w:rsid w:val="003174C6"/>
    <w:rsid w:val="0034232E"/>
    <w:rsid w:val="00342B2E"/>
    <w:rsid w:val="00350D44"/>
    <w:rsid w:val="00355019"/>
    <w:rsid w:val="00356BB3"/>
    <w:rsid w:val="00361C04"/>
    <w:rsid w:val="003713A1"/>
    <w:rsid w:val="00377F30"/>
    <w:rsid w:val="0038265E"/>
    <w:rsid w:val="00391EF2"/>
    <w:rsid w:val="003E23B5"/>
    <w:rsid w:val="004064A0"/>
    <w:rsid w:val="00413EEB"/>
    <w:rsid w:val="00424AB0"/>
    <w:rsid w:val="004301ED"/>
    <w:rsid w:val="00434717"/>
    <w:rsid w:val="00460F5E"/>
    <w:rsid w:val="00461CDF"/>
    <w:rsid w:val="00464D97"/>
    <w:rsid w:val="004668AA"/>
    <w:rsid w:val="00481E59"/>
    <w:rsid w:val="004827D1"/>
    <w:rsid w:val="004A79D2"/>
    <w:rsid w:val="004C04B7"/>
    <w:rsid w:val="004E1088"/>
    <w:rsid w:val="004E19D0"/>
    <w:rsid w:val="004E3F0F"/>
    <w:rsid w:val="00505653"/>
    <w:rsid w:val="005248D6"/>
    <w:rsid w:val="00525E9C"/>
    <w:rsid w:val="005366ED"/>
    <w:rsid w:val="005367C9"/>
    <w:rsid w:val="00565091"/>
    <w:rsid w:val="005721AE"/>
    <w:rsid w:val="005C27DF"/>
    <w:rsid w:val="005D034C"/>
    <w:rsid w:val="005E0210"/>
    <w:rsid w:val="0061435D"/>
    <w:rsid w:val="00616BEB"/>
    <w:rsid w:val="0063088B"/>
    <w:rsid w:val="006337AC"/>
    <w:rsid w:val="00661FB3"/>
    <w:rsid w:val="006672CF"/>
    <w:rsid w:val="006708F0"/>
    <w:rsid w:val="00691B84"/>
    <w:rsid w:val="00692867"/>
    <w:rsid w:val="006D766E"/>
    <w:rsid w:val="006F450F"/>
    <w:rsid w:val="007167C7"/>
    <w:rsid w:val="00716E27"/>
    <w:rsid w:val="00761C9B"/>
    <w:rsid w:val="007802D4"/>
    <w:rsid w:val="00795975"/>
    <w:rsid w:val="007C615B"/>
    <w:rsid w:val="007D65ED"/>
    <w:rsid w:val="007E0E56"/>
    <w:rsid w:val="007F0C4E"/>
    <w:rsid w:val="008238DC"/>
    <w:rsid w:val="00881095"/>
    <w:rsid w:val="00883793"/>
    <w:rsid w:val="00895447"/>
    <w:rsid w:val="008A0726"/>
    <w:rsid w:val="008F401A"/>
    <w:rsid w:val="008F7AF4"/>
    <w:rsid w:val="00944EA4"/>
    <w:rsid w:val="0096410B"/>
    <w:rsid w:val="00966779"/>
    <w:rsid w:val="00971970"/>
    <w:rsid w:val="009A199A"/>
    <w:rsid w:val="009A419B"/>
    <w:rsid w:val="009B7900"/>
    <w:rsid w:val="009E667B"/>
    <w:rsid w:val="00A15056"/>
    <w:rsid w:val="00A151D9"/>
    <w:rsid w:val="00A16AAD"/>
    <w:rsid w:val="00AA574D"/>
    <w:rsid w:val="00AD0FD1"/>
    <w:rsid w:val="00B364C0"/>
    <w:rsid w:val="00B55624"/>
    <w:rsid w:val="00B60B7F"/>
    <w:rsid w:val="00B8423A"/>
    <w:rsid w:val="00B95FDC"/>
    <w:rsid w:val="00BA7E7D"/>
    <w:rsid w:val="00BF762E"/>
    <w:rsid w:val="00C225BE"/>
    <w:rsid w:val="00C35045"/>
    <w:rsid w:val="00C43064"/>
    <w:rsid w:val="00C43A5D"/>
    <w:rsid w:val="00C62E5D"/>
    <w:rsid w:val="00C72085"/>
    <w:rsid w:val="00C778A1"/>
    <w:rsid w:val="00CB4364"/>
    <w:rsid w:val="00CC13BC"/>
    <w:rsid w:val="00CC1477"/>
    <w:rsid w:val="00CF1C90"/>
    <w:rsid w:val="00CF5A24"/>
    <w:rsid w:val="00D12793"/>
    <w:rsid w:val="00D21A57"/>
    <w:rsid w:val="00D60DA6"/>
    <w:rsid w:val="00D77AA6"/>
    <w:rsid w:val="00D968F1"/>
    <w:rsid w:val="00DA4A2D"/>
    <w:rsid w:val="00E111DD"/>
    <w:rsid w:val="00E2006C"/>
    <w:rsid w:val="00E328DB"/>
    <w:rsid w:val="00E50629"/>
    <w:rsid w:val="00E62C30"/>
    <w:rsid w:val="00E72FDD"/>
    <w:rsid w:val="00E75A3D"/>
    <w:rsid w:val="00E91AE6"/>
    <w:rsid w:val="00EC13DF"/>
    <w:rsid w:val="00EC38E9"/>
    <w:rsid w:val="00EE4175"/>
    <w:rsid w:val="00F023F5"/>
    <w:rsid w:val="00F05787"/>
    <w:rsid w:val="00F07687"/>
    <w:rsid w:val="00F07B52"/>
    <w:rsid w:val="00F11E9F"/>
    <w:rsid w:val="00F20093"/>
    <w:rsid w:val="00F35CFF"/>
    <w:rsid w:val="00F414BB"/>
    <w:rsid w:val="00F50528"/>
    <w:rsid w:val="00F66ACF"/>
    <w:rsid w:val="00FA2150"/>
    <w:rsid w:val="00FB302F"/>
    <w:rsid w:val="00FF6F3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848A6"/>
  <w15:chartTrackingRefBased/>
  <w15:docId w15:val="{EBEC8AEC-4F5A-4B6B-8583-FF202F5D0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78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C778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C778A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778A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778A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778A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778A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778A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778A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78A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C778A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C778A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778A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778A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778A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778A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778A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778A1"/>
    <w:rPr>
      <w:rFonts w:eastAsiaTheme="majorEastAsia" w:cstheme="majorBidi"/>
      <w:color w:val="272727" w:themeColor="text1" w:themeTint="D8"/>
    </w:rPr>
  </w:style>
  <w:style w:type="paragraph" w:styleId="Titel">
    <w:name w:val="Title"/>
    <w:basedOn w:val="Standard"/>
    <w:next w:val="Standard"/>
    <w:link w:val="TitelZchn"/>
    <w:uiPriority w:val="10"/>
    <w:qFormat/>
    <w:rsid w:val="00C778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778A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778A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778A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778A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778A1"/>
    <w:rPr>
      <w:i/>
      <w:iCs/>
      <w:color w:val="404040" w:themeColor="text1" w:themeTint="BF"/>
    </w:rPr>
  </w:style>
  <w:style w:type="paragraph" w:styleId="Listenabsatz">
    <w:name w:val="List Paragraph"/>
    <w:basedOn w:val="Standard"/>
    <w:uiPriority w:val="34"/>
    <w:qFormat/>
    <w:rsid w:val="00C778A1"/>
    <w:pPr>
      <w:ind w:left="720"/>
      <w:contextualSpacing/>
    </w:pPr>
  </w:style>
  <w:style w:type="character" w:styleId="IntensiveHervorhebung">
    <w:name w:val="Intense Emphasis"/>
    <w:basedOn w:val="Absatz-Standardschriftart"/>
    <w:uiPriority w:val="21"/>
    <w:qFormat/>
    <w:rsid w:val="00C778A1"/>
    <w:rPr>
      <w:i/>
      <w:iCs/>
      <w:color w:val="0F4761" w:themeColor="accent1" w:themeShade="BF"/>
    </w:rPr>
  </w:style>
  <w:style w:type="paragraph" w:styleId="IntensivesZitat">
    <w:name w:val="Intense Quote"/>
    <w:basedOn w:val="Standard"/>
    <w:next w:val="Standard"/>
    <w:link w:val="IntensivesZitatZchn"/>
    <w:uiPriority w:val="30"/>
    <w:qFormat/>
    <w:rsid w:val="00C778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778A1"/>
    <w:rPr>
      <w:i/>
      <w:iCs/>
      <w:color w:val="0F4761" w:themeColor="accent1" w:themeShade="BF"/>
    </w:rPr>
  </w:style>
  <w:style w:type="character" w:styleId="IntensiverVerweis">
    <w:name w:val="Intense Reference"/>
    <w:basedOn w:val="Absatz-Standardschriftart"/>
    <w:uiPriority w:val="32"/>
    <w:qFormat/>
    <w:rsid w:val="00C778A1"/>
    <w:rPr>
      <w:b/>
      <w:bCs/>
      <w:smallCaps/>
      <w:color w:val="0F4761" w:themeColor="accent1" w:themeShade="BF"/>
      <w:spacing w:val="5"/>
    </w:rPr>
  </w:style>
  <w:style w:type="character" w:styleId="Hyperlink">
    <w:name w:val="Hyperlink"/>
    <w:basedOn w:val="Absatz-Standardschriftart"/>
    <w:uiPriority w:val="99"/>
    <w:unhideWhenUsed/>
    <w:rsid w:val="00391EF2"/>
    <w:rPr>
      <w:color w:val="0563C1"/>
      <w:u w:val="single"/>
    </w:rPr>
  </w:style>
  <w:style w:type="table" w:styleId="Tabellenraster">
    <w:name w:val="Table Grid"/>
    <w:basedOn w:val="NormaleTabelle"/>
    <w:uiPriority w:val="39"/>
    <w:rsid w:val="004E1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E506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0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manticscholar.org/" TargetMode="External"/><Relationship Id="rId13" Type="http://schemas.openxmlformats.org/officeDocument/2006/relationships/hyperlink" Target="https://www.scribbr.de/richtig-zitieren/uebersicht-zitierstile/" TargetMode="External"/><Relationship Id="rId3" Type="http://schemas.openxmlformats.org/officeDocument/2006/relationships/styles" Target="styles.xml"/><Relationship Id="rId7" Type="http://schemas.openxmlformats.org/officeDocument/2006/relationships/hyperlink" Target="https://aclanthology.org/"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eed.edu/it/help/LaTeX/bibtexstyles.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ED389-E981-4BA6-BC03-74B402963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1380</Words>
  <Characters>8696</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Konieczny</dc:creator>
  <cp:keywords/>
  <dc:description/>
  <cp:lastModifiedBy>Lars Lafleur</cp:lastModifiedBy>
  <cp:revision>136</cp:revision>
  <dcterms:created xsi:type="dcterms:W3CDTF">2024-05-03T19:41:00Z</dcterms:created>
  <dcterms:modified xsi:type="dcterms:W3CDTF">2024-05-12T17:32:00Z</dcterms:modified>
</cp:coreProperties>
</file>