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C84EF" w14:textId="77777777" w:rsidR="00C13148" w:rsidRPr="007A6615" w:rsidRDefault="00C13148" w:rsidP="00C13148">
      <w:pPr>
        <w:spacing w:after="230"/>
        <w:ind w:left="12"/>
        <w:jc w:val="center"/>
        <w:rPr>
          <w:rFonts w:ascii="Arial" w:hAnsi="Arial" w:cs="Arial"/>
          <w:b/>
          <w:bCs/>
          <w:sz w:val="24"/>
          <w:szCs w:val="24"/>
        </w:rPr>
      </w:pPr>
      <w:r w:rsidRPr="007A6615">
        <w:rPr>
          <w:rFonts w:ascii="Arial" w:hAnsi="Arial" w:cs="Arial"/>
          <w:b/>
          <w:bCs/>
          <w:sz w:val="24"/>
          <w:szCs w:val="24"/>
        </w:rPr>
        <w:t>Universidad Tecnológica del Perú</w:t>
      </w:r>
    </w:p>
    <w:p w14:paraId="1FA4A6AF" w14:textId="77777777" w:rsidR="00C13148" w:rsidRPr="007A6615" w:rsidRDefault="00C13148" w:rsidP="00C13148">
      <w:pPr>
        <w:spacing w:after="185"/>
        <w:ind w:right="2637"/>
        <w:rPr>
          <w:rFonts w:ascii="Arial" w:hAnsi="Arial" w:cs="Arial"/>
          <w:sz w:val="24"/>
          <w:szCs w:val="24"/>
        </w:rPr>
      </w:pPr>
      <w:r w:rsidRPr="007A6615">
        <w:rPr>
          <w:rFonts w:ascii="Arial" w:hAnsi="Arial" w:cs="Arial"/>
          <w:noProof/>
          <w:sz w:val="24"/>
          <w:szCs w:val="24"/>
        </w:rPr>
        <w:drawing>
          <wp:anchor distT="0" distB="0" distL="114300" distR="114300" simplePos="0" relativeHeight="251659264" behindDoc="0" locked="0" layoutInCell="1" allowOverlap="1" wp14:anchorId="33F25CC9" wp14:editId="73DE4B74">
            <wp:simplePos x="0" y="0"/>
            <wp:positionH relativeFrom="margin">
              <wp:align>center</wp:align>
            </wp:positionH>
            <wp:positionV relativeFrom="paragraph">
              <wp:posOffset>6350</wp:posOffset>
            </wp:positionV>
            <wp:extent cx="2957195" cy="1200785"/>
            <wp:effectExtent l="0" t="0" r="0" b="0"/>
            <wp:wrapNone/>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5">
                      <a:extLst>
                        <a:ext uri="{28A0092B-C50C-407E-A947-70E740481C1C}">
                          <a14:useLocalDpi xmlns:a14="http://schemas.microsoft.com/office/drawing/2010/main" val="0"/>
                        </a:ext>
                      </a:extLst>
                    </a:blip>
                    <a:stretch>
                      <a:fillRect/>
                    </a:stretch>
                  </pic:blipFill>
                  <pic:spPr>
                    <a:xfrm>
                      <a:off x="0" y="0"/>
                      <a:ext cx="2957195" cy="1200785"/>
                    </a:xfrm>
                    <a:prstGeom prst="rect">
                      <a:avLst/>
                    </a:prstGeom>
                  </pic:spPr>
                </pic:pic>
              </a:graphicData>
            </a:graphic>
          </wp:anchor>
        </w:drawing>
      </w:r>
    </w:p>
    <w:p w14:paraId="0A9B4398" w14:textId="77777777" w:rsidR="00C13148" w:rsidRPr="007A6615" w:rsidRDefault="00C13148" w:rsidP="00C13148">
      <w:pPr>
        <w:spacing w:after="233"/>
        <w:ind w:right="2599"/>
        <w:jc w:val="center"/>
        <w:rPr>
          <w:rFonts w:ascii="Arial" w:hAnsi="Arial" w:cs="Arial"/>
          <w:sz w:val="24"/>
          <w:szCs w:val="24"/>
        </w:rPr>
      </w:pPr>
    </w:p>
    <w:p w14:paraId="017CE4A8" w14:textId="77777777" w:rsidR="00C13148" w:rsidRDefault="00C13148" w:rsidP="00C13148">
      <w:pPr>
        <w:spacing w:after="230"/>
        <w:ind w:left="12"/>
        <w:jc w:val="center"/>
        <w:rPr>
          <w:rFonts w:ascii="Arial" w:hAnsi="Arial" w:cs="Arial"/>
          <w:sz w:val="24"/>
          <w:szCs w:val="24"/>
        </w:rPr>
      </w:pPr>
    </w:p>
    <w:p w14:paraId="2F5CAA9E" w14:textId="77777777" w:rsidR="00C13148" w:rsidRPr="007A6615" w:rsidRDefault="00C13148" w:rsidP="00C13148">
      <w:pPr>
        <w:spacing w:after="230"/>
        <w:rPr>
          <w:rFonts w:ascii="Arial" w:hAnsi="Arial" w:cs="Arial"/>
          <w:sz w:val="24"/>
          <w:szCs w:val="24"/>
        </w:rPr>
      </w:pPr>
    </w:p>
    <w:p w14:paraId="110A41F9" w14:textId="77777777" w:rsidR="00C13148" w:rsidRPr="007A6615" w:rsidRDefault="00C13148" w:rsidP="00C13148">
      <w:pPr>
        <w:spacing w:after="230"/>
        <w:ind w:left="12"/>
        <w:jc w:val="center"/>
        <w:rPr>
          <w:rFonts w:ascii="Arial" w:hAnsi="Arial" w:cs="Arial"/>
          <w:b/>
          <w:bCs/>
          <w:sz w:val="24"/>
          <w:szCs w:val="24"/>
        </w:rPr>
      </w:pPr>
      <w:r w:rsidRPr="007A6615">
        <w:rPr>
          <w:rFonts w:ascii="Arial" w:hAnsi="Arial" w:cs="Arial"/>
          <w:b/>
          <w:bCs/>
          <w:sz w:val="24"/>
          <w:szCs w:val="24"/>
        </w:rPr>
        <w:t>Curso:</w:t>
      </w:r>
    </w:p>
    <w:p w14:paraId="5191B2E1" w14:textId="549526F2" w:rsidR="00C13148" w:rsidRPr="007A6615" w:rsidRDefault="004201BA" w:rsidP="00C13148">
      <w:pPr>
        <w:spacing w:after="230"/>
        <w:ind w:left="12"/>
        <w:jc w:val="center"/>
        <w:rPr>
          <w:rFonts w:ascii="Arial" w:hAnsi="Arial" w:cs="Arial"/>
          <w:sz w:val="24"/>
          <w:szCs w:val="24"/>
        </w:rPr>
      </w:pPr>
      <w:r w:rsidRPr="004201BA">
        <w:rPr>
          <w:rFonts w:ascii="Arial" w:hAnsi="Arial" w:cs="Arial"/>
          <w:sz w:val="24"/>
          <w:szCs w:val="24"/>
        </w:rPr>
        <w:t>Herramientas de Desarrollo</w:t>
      </w:r>
      <w:r>
        <w:rPr>
          <w:rFonts w:ascii="Arial" w:hAnsi="Arial" w:cs="Arial"/>
          <w:sz w:val="24"/>
          <w:szCs w:val="24"/>
        </w:rPr>
        <w:t xml:space="preserve"> (28895)</w:t>
      </w:r>
    </w:p>
    <w:p w14:paraId="5D883385" w14:textId="77777777" w:rsidR="00C13148" w:rsidRPr="007A6615" w:rsidRDefault="00C13148" w:rsidP="00C13148">
      <w:pPr>
        <w:spacing w:after="230"/>
        <w:ind w:left="12"/>
        <w:jc w:val="center"/>
        <w:rPr>
          <w:rFonts w:ascii="Arial" w:hAnsi="Arial" w:cs="Arial"/>
          <w:b/>
          <w:bCs/>
          <w:sz w:val="24"/>
          <w:szCs w:val="24"/>
        </w:rPr>
      </w:pPr>
      <w:r w:rsidRPr="007A6615">
        <w:rPr>
          <w:rFonts w:ascii="Arial" w:hAnsi="Arial" w:cs="Arial"/>
          <w:b/>
          <w:bCs/>
          <w:sz w:val="24"/>
          <w:szCs w:val="24"/>
        </w:rPr>
        <w:t>Docente:</w:t>
      </w:r>
    </w:p>
    <w:p w14:paraId="4D2D6C4D" w14:textId="15CDEDBD" w:rsidR="00C13148" w:rsidRPr="007A6615" w:rsidRDefault="004201BA" w:rsidP="004201BA">
      <w:pPr>
        <w:spacing w:after="230"/>
        <w:ind w:left="12"/>
        <w:jc w:val="center"/>
        <w:rPr>
          <w:rFonts w:ascii="Arial" w:hAnsi="Arial" w:cs="Arial"/>
          <w:sz w:val="24"/>
          <w:szCs w:val="24"/>
        </w:rPr>
      </w:pPr>
      <w:r>
        <w:rPr>
          <w:rFonts w:ascii="Arial" w:hAnsi="Arial" w:cs="Arial"/>
          <w:sz w:val="24"/>
          <w:szCs w:val="24"/>
        </w:rPr>
        <w:t>Juan Ramirez Ticona</w:t>
      </w:r>
    </w:p>
    <w:p w14:paraId="62A0B0E5" w14:textId="27D9ACE1" w:rsidR="00C13148" w:rsidRPr="007A6615" w:rsidRDefault="00C13148" w:rsidP="00C13148">
      <w:pPr>
        <w:spacing w:after="230"/>
        <w:ind w:left="12"/>
        <w:jc w:val="center"/>
        <w:rPr>
          <w:rFonts w:ascii="Arial" w:hAnsi="Arial" w:cs="Arial"/>
          <w:b/>
          <w:bCs/>
          <w:sz w:val="24"/>
          <w:szCs w:val="24"/>
        </w:rPr>
      </w:pPr>
      <w:r w:rsidRPr="007A6615">
        <w:rPr>
          <w:rFonts w:ascii="Arial" w:hAnsi="Arial" w:cs="Arial"/>
          <w:b/>
          <w:bCs/>
          <w:sz w:val="24"/>
          <w:szCs w:val="24"/>
        </w:rPr>
        <w:t>Estudiante</w:t>
      </w:r>
      <w:r w:rsidR="004201BA">
        <w:rPr>
          <w:rFonts w:ascii="Arial" w:hAnsi="Arial" w:cs="Arial"/>
          <w:b/>
          <w:bCs/>
          <w:sz w:val="24"/>
          <w:szCs w:val="24"/>
        </w:rPr>
        <w:t>s</w:t>
      </w:r>
      <w:r w:rsidRPr="007A6615">
        <w:rPr>
          <w:rFonts w:ascii="Arial" w:hAnsi="Arial" w:cs="Arial"/>
          <w:b/>
          <w:bCs/>
          <w:sz w:val="24"/>
          <w:szCs w:val="24"/>
        </w:rPr>
        <w:t>:</w:t>
      </w:r>
    </w:p>
    <w:p w14:paraId="49AF22BF" w14:textId="64CA0509" w:rsidR="00C13148" w:rsidRDefault="00C13148" w:rsidP="00C13148">
      <w:pPr>
        <w:spacing w:after="230"/>
        <w:ind w:left="12"/>
        <w:jc w:val="center"/>
        <w:rPr>
          <w:rFonts w:ascii="Arial" w:hAnsi="Arial" w:cs="Arial"/>
          <w:sz w:val="24"/>
          <w:szCs w:val="24"/>
        </w:rPr>
      </w:pPr>
      <w:r w:rsidRPr="007A6615">
        <w:rPr>
          <w:rFonts w:ascii="Arial" w:hAnsi="Arial" w:cs="Arial"/>
          <w:sz w:val="24"/>
          <w:szCs w:val="24"/>
        </w:rPr>
        <w:t>Ronaldo Victor Ancco Roman</w:t>
      </w:r>
    </w:p>
    <w:p w14:paraId="3530072E" w14:textId="57C27348" w:rsidR="004201BA" w:rsidRDefault="004201BA" w:rsidP="00C13148">
      <w:pPr>
        <w:spacing w:after="230"/>
        <w:ind w:left="12"/>
        <w:jc w:val="center"/>
        <w:rPr>
          <w:rFonts w:ascii="Arial" w:hAnsi="Arial" w:cs="Arial"/>
          <w:sz w:val="24"/>
          <w:szCs w:val="24"/>
        </w:rPr>
      </w:pPr>
      <w:r>
        <w:rPr>
          <w:rFonts w:ascii="Arial" w:hAnsi="Arial" w:cs="Arial"/>
          <w:sz w:val="24"/>
          <w:szCs w:val="24"/>
        </w:rPr>
        <w:t>William Siesquen Fortunato</w:t>
      </w:r>
    </w:p>
    <w:p w14:paraId="5ED4E642" w14:textId="77777777" w:rsidR="00C13148" w:rsidRDefault="00C13148" w:rsidP="00C13148">
      <w:pPr>
        <w:spacing w:after="230"/>
        <w:ind w:left="12"/>
        <w:jc w:val="center"/>
        <w:rPr>
          <w:rFonts w:ascii="Arial" w:hAnsi="Arial" w:cs="Arial"/>
          <w:sz w:val="24"/>
          <w:szCs w:val="24"/>
        </w:rPr>
      </w:pPr>
    </w:p>
    <w:p w14:paraId="289248E5" w14:textId="77777777" w:rsidR="00C13148" w:rsidRDefault="00C13148" w:rsidP="00C13148">
      <w:pPr>
        <w:spacing w:after="230"/>
        <w:ind w:left="12"/>
        <w:jc w:val="center"/>
        <w:rPr>
          <w:rFonts w:ascii="Arial" w:hAnsi="Arial" w:cs="Arial"/>
          <w:sz w:val="24"/>
          <w:szCs w:val="24"/>
        </w:rPr>
      </w:pPr>
    </w:p>
    <w:p w14:paraId="0F0347A5" w14:textId="77777777" w:rsidR="00C13148" w:rsidRDefault="00C13148" w:rsidP="00C13148">
      <w:pPr>
        <w:spacing w:after="230"/>
        <w:ind w:left="12"/>
        <w:jc w:val="center"/>
        <w:rPr>
          <w:rFonts w:ascii="Arial" w:hAnsi="Arial" w:cs="Arial"/>
          <w:sz w:val="24"/>
          <w:szCs w:val="24"/>
        </w:rPr>
      </w:pPr>
    </w:p>
    <w:p w14:paraId="0BE03F3D" w14:textId="77777777" w:rsidR="00C13148" w:rsidRDefault="00C13148" w:rsidP="00C13148">
      <w:pPr>
        <w:spacing w:after="230"/>
        <w:ind w:left="12"/>
        <w:jc w:val="center"/>
        <w:rPr>
          <w:rFonts w:ascii="Arial" w:hAnsi="Arial" w:cs="Arial"/>
          <w:sz w:val="24"/>
          <w:szCs w:val="24"/>
        </w:rPr>
      </w:pPr>
    </w:p>
    <w:p w14:paraId="34E6C6C6" w14:textId="77777777" w:rsidR="00C13148" w:rsidRDefault="00C13148" w:rsidP="00C13148">
      <w:pPr>
        <w:spacing w:after="230"/>
        <w:ind w:left="12"/>
        <w:jc w:val="center"/>
        <w:rPr>
          <w:rFonts w:ascii="Arial" w:hAnsi="Arial" w:cs="Arial"/>
          <w:sz w:val="24"/>
          <w:szCs w:val="24"/>
        </w:rPr>
      </w:pPr>
    </w:p>
    <w:p w14:paraId="14647BF0" w14:textId="77777777" w:rsidR="00C13148" w:rsidRDefault="00C13148" w:rsidP="00C13148">
      <w:pPr>
        <w:spacing w:after="230"/>
        <w:ind w:left="12"/>
        <w:jc w:val="center"/>
        <w:rPr>
          <w:rFonts w:ascii="Arial" w:hAnsi="Arial" w:cs="Arial"/>
          <w:sz w:val="24"/>
          <w:szCs w:val="24"/>
        </w:rPr>
      </w:pPr>
    </w:p>
    <w:p w14:paraId="6DF37024" w14:textId="77777777" w:rsidR="00C13148" w:rsidRDefault="00C13148" w:rsidP="00C13148">
      <w:pPr>
        <w:spacing w:after="230"/>
        <w:ind w:left="12"/>
        <w:jc w:val="center"/>
        <w:rPr>
          <w:rFonts w:ascii="Arial" w:hAnsi="Arial" w:cs="Arial"/>
          <w:sz w:val="24"/>
          <w:szCs w:val="24"/>
        </w:rPr>
      </w:pPr>
    </w:p>
    <w:p w14:paraId="2F21F9A2" w14:textId="77777777" w:rsidR="00C13148" w:rsidRDefault="00C13148" w:rsidP="00C13148">
      <w:pPr>
        <w:spacing w:after="230"/>
        <w:ind w:left="12"/>
        <w:jc w:val="center"/>
        <w:rPr>
          <w:rFonts w:ascii="Arial" w:hAnsi="Arial" w:cs="Arial"/>
          <w:sz w:val="24"/>
          <w:szCs w:val="24"/>
        </w:rPr>
      </w:pPr>
    </w:p>
    <w:p w14:paraId="45728CB3" w14:textId="77777777" w:rsidR="00C13148" w:rsidRDefault="00C13148" w:rsidP="00C13148">
      <w:pPr>
        <w:spacing w:after="230"/>
        <w:ind w:left="12"/>
        <w:jc w:val="center"/>
        <w:rPr>
          <w:rFonts w:ascii="Arial" w:hAnsi="Arial" w:cs="Arial"/>
          <w:sz w:val="24"/>
          <w:szCs w:val="24"/>
        </w:rPr>
      </w:pPr>
    </w:p>
    <w:p w14:paraId="568C887E" w14:textId="77777777" w:rsidR="00C13148" w:rsidRDefault="00C13148" w:rsidP="00C13148">
      <w:pPr>
        <w:spacing w:after="230"/>
        <w:ind w:left="12"/>
        <w:jc w:val="center"/>
        <w:rPr>
          <w:rFonts w:ascii="Arial" w:hAnsi="Arial" w:cs="Arial"/>
          <w:sz w:val="24"/>
          <w:szCs w:val="24"/>
        </w:rPr>
      </w:pPr>
    </w:p>
    <w:p w14:paraId="5779D7B9" w14:textId="77777777" w:rsidR="00C13148" w:rsidRDefault="00C13148" w:rsidP="004201BA">
      <w:pPr>
        <w:spacing w:after="230"/>
        <w:rPr>
          <w:rFonts w:ascii="Arial" w:hAnsi="Arial" w:cs="Arial"/>
          <w:sz w:val="24"/>
          <w:szCs w:val="24"/>
        </w:rPr>
      </w:pPr>
    </w:p>
    <w:p w14:paraId="7855C6EB" w14:textId="77777777" w:rsidR="00C13148" w:rsidRDefault="00C13148" w:rsidP="00C13148">
      <w:pPr>
        <w:spacing w:after="230"/>
        <w:ind w:left="12"/>
        <w:jc w:val="center"/>
        <w:rPr>
          <w:rFonts w:ascii="Arial" w:hAnsi="Arial" w:cs="Arial"/>
          <w:sz w:val="24"/>
          <w:szCs w:val="24"/>
        </w:rPr>
      </w:pPr>
    </w:p>
    <w:p w14:paraId="0DBD2919" w14:textId="77777777" w:rsidR="00C13148" w:rsidRDefault="00C13148" w:rsidP="00C13148">
      <w:pPr>
        <w:spacing w:after="230"/>
        <w:ind w:left="12"/>
        <w:jc w:val="center"/>
        <w:rPr>
          <w:rFonts w:ascii="Arial" w:hAnsi="Arial" w:cs="Arial"/>
          <w:sz w:val="24"/>
          <w:szCs w:val="24"/>
        </w:rPr>
      </w:pPr>
    </w:p>
    <w:p w14:paraId="2CDE6426" w14:textId="77777777" w:rsidR="00C13148" w:rsidRPr="007A6615" w:rsidRDefault="00C13148" w:rsidP="00C13148">
      <w:pPr>
        <w:spacing w:after="230"/>
        <w:rPr>
          <w:rFonts w:ascii="Arial" w:hAnsi="Arial" w:cs="Arial"/>
          <w:sz w:val="24"/>
          <w:szCs w:val="24"/>
        </w:rPr>
      </w:pPr>
    </w:p>
    <w:p w14:paraId="1A0D595F" w14:textId="3201A970" w:rsidR="00C13148" w:rsidRPr="00C13148" w:rsidRDefault="00C13148" w:rsidP="00C13148">
      <w:pPr>
        <w:jc w:val="center"/>
        <w:rPr>
          <w:rFonts w:ascii="Arial" w:hAnsi="Arial" w:cs="Arial"/>
          <w:b/>
          <w:bCs/>
          <w:sz w:val="24"/>
          <w:szCs w:val="24"/>
        </w:rPr>
      </w:pPr>
      <w:r>
        <w:rPr>
          <w:rFonts w:ascii="Arial" w:hAnsi="Arial" w:cs="Arial"/>
          <w:b/>
          <w:bCs/>
          <w:sz w:val="24"/>
          <w:szCs w:val="24"/>
        </w:rPr>
        <w:t>Año 2026</w:t>
      </w:r>
    </w:p>
    <w:p w14:paraId="7E2D2FE0" w14:textId="337E9455" w:rsidR="00900BD7" w:rsidRPr="00C13148" w:rsidRDefault="00900BD7" w:rsidP="00C13148">
      <w:pPr>
        <w:pStyle w:val="Sinespaciado"/>
        <w:jc w:val="center"/>
        <w:rPr>
          <w:rFonts w:ascii="Arial" w:hAnsi="Arial" w:cs="Arial"/>
          <w:b/>
          <w:bCs/>
          <w:sz w:val="32"/>
          <w:szCs w:val="32"/>
          <w:lang w:eastAsia="es-PE"/>
        </w:rPr>
      </w:pPr>
      <w:r w:rsidRPr="00C13148">
        <w:rPr>
          <w:rFonts w:ascii="Arial" w:hAnsi="Arial" w:cs="Arial"/>
          <w:b/>
          <w:bCs/>
          <w:sz w:val="32"/>
          <w:szCs w:val="32"/>
          <w:lang w:eastAsia="es-PE"/>
        </w:rPr>
        <w:lastRenderedPageBreak/>
        <w:t>Documentación de Arquitectura Técnica del Sistema (Full-Stack)</w:t>
      </w:r>
    </w:p>
    <w:p w14:paraId="468343B5" w14:textId="77777777" w:rsidR="00E31DCB" w:rsidRDefault="00900BD7" w:rsidP="002B2B9B">
      <w:pPr>
        <w:pStyle w:val="Sinespaciado"/>
        <w:spacing w:before="240" w:line="360" w:lineRule="auto"/>
        <w:ind w:left="720"/>
        <w:rPr>
          <w:rFonts w:ascii="Arial" w:hAnsi="Arial" w:cs="Arial"/>
          <w:b/>
          <w:bCs/>
          <w:lang w:eastAsia="es-PE"/>
        </w:rPr>
      </w:pPr>
      <w:r w:rsidRPr="00E31DCB">
        <w:rPr>
          <w:rFonts w:ascii="Arial" w:hAnsi="Arial" w:cs="Arial"/>
          <w:b/>
          <w:bCs/>
          <w:lang w:eastAsia="es-PE"/>
        </w:rPr>
        <w:t>Introducción a la Arquitectura del Sistema</w:t>
      </w:r>
    </w:p>
    <w:p w14:paraId="332C066B" w14:textId="77777777" w:rsidR="00E31DCB" w:rsidRDefault="00900BD7" w:rsidP="00E31DCB">
      <w:pPr>
        <w:pStyle w:val="Sinespaciado"/>
        <w:ind w:left="720"/>
        <w:rPr>
          <w:rFonts w:ascii="Arial" w:hAnsi="Arial" w:cs="Arial"/>
          <w:b/>
          <w:bCs/>
          <w:lang w:eastAsia="es-PE"/>
        </w:rPr>
      </w:pPr>
      <w:r w:rsidRPr="00E31DCB">
        <w:rPr>
          <w:rFonts w:ascii="Arial" w:hAnsi="Arial" w:cs="Arial"/>
          <w:lang w:eastAsia="es-PE"/>
        </w:rPr>
        <w:t>El presente proyecto se ha desarrollado bajo un modelo de arquitectura cliente-servidor, separando estrictamente la lógica de negocio y acceso a datos (Backend) de la interfaz gráfica y experiencia de usuario (Frontend). Esta separación garantiza un sistema escalable, mantenible y seguro.</w:t>
      </w:r>
    </w:p>
    <w:p w14:paraId="4647612E" w14:textId="77777777" w:rsidR="00E31DCB" w:rsidRDefault="00900BD7" w:rsidP="00E31DCB">
      <w:pPr>
        <w:pStyle w:val="Sinespaciado"/>
        <w:ind w:left="720"/>
        <w:rPr>
          <w:rFonts w:ascii="Arial" w:hAnsi="Arial" w:cs="Arial"/>
          <w:b/>
          <w:bCs/>
          <w:lang w:eastAsia="es-PE"/>
        </w:rPr>
      </w:pPr>
      <w:r w:rsidRPr="00524A99">
        <w:rPr>
          <w:rFonts w:ascii="Arial" w:hAnsi="Arial" w:cs="Arial"/>
          <w:lang w:eastAsia="es-PE"/>
        </w:rPr>
        <w:t xml:space="preserve">El servidor (Backend) está construido utilizando el ecosistema </w:t>
      </w:r>
      <w:r w:rsidRPr="00524A99">
        <w:rPr>
          <w:rFonts w:ascii="Arial" w:hAnsi="Arial" w:cs="Arial"/>
          <w:bdr w:val="none" w:sz="0" w:space="0" w:color="auto" w:frame="1"/>
          <w:lang w:eastAsia="es-PE"/>
        </w:rPr>
        <w:t>Spring Boot (Java)</w:t>
      </w:r>
      <w:r w:rsidRPr="00524A99">
        <w:rPr>
          <w:rFonts w:ascii="Arial" w:hAnsi="Arial" w:cs="Arial"/>
          <w:lang w:eastAsia="es-PE"/>
        </w:rPr>
        <w:t xml:space="preserve"> bajo un patrón de </w:t>
      </w:r>
      <w:r w:rsidRPr="00524A99">
        <w:rPr>
          <w:rFonts w:ascii="Arial" w:hAnsi="Arial" w:cs="Arial"/>
          <w:bdr w:val="none" w:sz="0" w:space="0" w:color="auto" w:frame="1"/>
          <w:lang w:eastAsia="es-PE"/>
        </w:rPr>
        <w:t>Arquitectura en N-Capas</w:t>
      </w:r>
      <w:r w:rsidRPr="00524A99">
        <w:rPr>
          <w:rFonts w:ascii="Arial" w:hAnsi="Arial" w:cs="Arial"/>
          <w:lang w:eastAsia="es-PE"/>
        </w:rPr>
        <w:t xml:space="preserve"> (Controladores, Servicios, Repositorios). Por su parte, el cliente (Frontend) es una </w:t>
      </w:r>
      <w:r w:rsidRPr="00524A99">
        <w:rPr>
          <w:rFonts w:ascii="Arial" w:hAnsi="Arial" w:cs="Arial"/>
          <w:bdr w:val="none" w:sz="0" w:space="0" w:color="auto" w:frame="1"/>
          <w:lang w:eastAsia="es-PE"/>
        </w:rPr>
        <w:t>Single Page Application (SPA)</w:t>
      </w:r>
      <w:r w:rsidRPr="00524A99">
        <w:rPr>
          <w:rFonts w:ascii="Arial" w:hAnsi="Arial" w:cs="Arial"/>
          <w:lang w:eastAsia="es-PE"/>
        </w:rPr>
        <w:t xml:space="preserve"> desarrollada con el framework </w:t>
      </w:r>
      <w:r w:rsidRPr="00524A99">
        <w:rPr>
          <w:rFonts w:ascii="Arial" w:hAnsi="Arial" w:cs="Arial"/>
          <w:bdr w:val="none" w:sz="0" w:space="0" w:color="auto" w:frame="1"/>
          <w:lang w:eastAsia="es-PE"/>
        </w:rPr>
        <w:t>Angular (TypeScript)</w:t>
      </w:r>
      <w:r w:rsidRPr="00524A99">
        <w:rPr>
          <w:rFonts w:ascii="Arial" w:hAnsi="Arial" w:cs="Arial"/>
          <w:lang w:eastAsia="es-PE"/>
        </w:rPr>
        <w:t>, el cual se comunica con el servidor a través de peticiones HTTP RESTful y asegura sus transacciones mediante el uso de JSON Web Tokens (JWT).</w:t>
      </w:r>
    </w:p>
    <w:p w14:paraId="614BAE86" w14:textId="77777777" w:rsidR="00E31DCB" w:rsidRDefault="00900BD7" w:rsidP="00E31DCB">
      <w:pPr>
        <w:pStyle w:val="Sinespaciado"/>
        <w:spacing w:before="240" w:line="360" w:lineRule="auto"/>
        <w:ind w:left="720"/>
        <w:rPr>
          <w:rFonts w:ascii="Arial" w:hAnsi="Arial" w:cs="Arial"/>
          <w:b/>
          <w:bCs/>
          <w:lang w:val="en-US" w:eastAsia="es-PE"/>
        </w:rPr>
      </w:pPr>
      <w:r w:rsidRPr="00E31DCB">
        <w:rPr>
          <w:rFonts w:ascii="Arial" w:hAnsi="Arial" w:cs="Arial"/>
          <w:b/>
          <w:bCs/>
          <w:lang w:val="en-US" w:eastAsia="es-PE"/>
        </w:rPr>
        <w:t>PARTE I: Arquitectura del Servidor (Backend - Spring Boot)</w:t>
      </w:r>
    </w:p>
    <w:p w14:paraId="15741D0E" w14:textId="20EA8DB9" w:rsidR="00900BD7" w:rsidRPr="00E31DCB" w:rsidRDefault="00900BD7" w:rsidP="00E31DCB">
      <w:pPr>
        <w:pStyle w:val="Sinespaciado"/>
        <w:ind w:left="720"/>
        <w:rPr>
          <w:rFonts w:ascii="Arial" w:hAnsi="Arial" w:cs="Arial"/>
          <w:b/>
          <w:bCs/>
          <w:lang w:val="en-US" w:eastAsia="es-PE"/>
        </w:rPr>
      </w:pPr>
      <w:r w:rsidRPr="00524A99">
        <w:rPr>
          <w:rFonts w:ascii="Arial" w:hAnsi="Arial" w:cs="Arial"/>
          <w:lang w:eastAsia="es-PE"/>
        </w:rPr>
        <w:t>El backend de la aplicación divide sus responsabilidades en paquetes estrictamente definidos. A continuación, se detalla la programación y el objetivo de cada capa y clase del sistema.</w:t>
      </w:r>
    </w:p>
    <w:p w14:paraId="228B5FE7" w14:textId="7218E815" w:rsidR="00900BD7" w:rsidRPr="00E31DCB" w:rsidRDefault="00900BD7" w:rsidP="00E31DCB">
      <w:pPr>
        <w:pStyle w:val="Sinespaciado"/>
        <w:numPr>
          <w:ilvl w:val="1"/>
          <w:numId w:val="22"/>
        </w:numPr>
        <w:spacing w:before="240" w:line="360" w:lineRule="auto"/>
        <w:ind w:hanging="371"/>
        <w:rPr>
          <w:rFonts w:ascii="Arial" w:hAnsi="Arial" w:cs="Arial"/>
          <w:b/>
          <w:bCs/>
          <w:lang w:eastAsia="es-PE"/>
        </w:rPr>
      </w:pPr>
      <w:r w:rsidRPr="00E31DCB">
        <w:rPr>
          <w:rFonts w:ascii="Arial" w:hAnsi="Arial" w:cs="Arial"/>
          <w:b/>
          <w:bCs/>
          <w:lang w:eastAsia="es-PE"/>
        </w:rPr>
        <w:t>Capa de Controladores (controller)</w:t>
      </w:r>
    </w:p>
    <w:p w14:paraId="57EAF523" w14:textId="77777777" w:rsidR="00900BD7" w:rsidRPr="00524A99" w:rsidRDefault="00900BD7" w:rsidP="00E31DCB">
      <w:pPr>
        <w:pStyle w:val="Sinespaciado"/>
        <w:ind w:left="1416"/>
        <w:rPr>
          <w:rFonts w:ascii="Arial" w:hAnsi="Arial" w:cs="Arial"/>
          <w:lang w:eastAsia="es-PE"/>
        </w:rPr>
      </w:pPr>
      <w:r w:rsidRPr="00524A99">
        <w:rPr>
          <w:rFonts w:ascii="Arial" w:hAnsi="Arial" w:cs="Arial"/>
          <w:lang w:eastAsia="es-PE"/>
        </w:rPr>
        <w:t>Esta capa es el punto de entrada de la API REST. Expone los endpoints (rutas HTTP) para que el frontend pueda interactuar con el sistema. Los controladores no contienen lógica de negocio compleja; su función es recibir el request, delegarlo al servicio correspondiente y retornar un response HTTP estandarizado.</w:t>
      </w:r>
    </w:p>
    <w:p w14:paraId="6BCB1FD8" w14:textId="5DA57021" w:rsidR="00900BD7" w:rsidRPr="00E31DCB" w:rsidRDefault="00900BD7" w:rsidP="00E31DCB">
      <w:pPr>
        <w:pStyle w:val="Sinespaciado"/>
        <w:numPr>
          <w:ilvl w:val="0"/>
          <w:numId w:val="23"/>
        </w:numPr>
        <w:spacing w:before="240" w:line="360" w:lineRule="auto"/>
        <w:rPr>
          <w:rFonts w:ascii="Arial" w:hAnsi="Arial" w:cs="Arial"/>
          <w:b/>
          <w:bCs/>
          <w:lang w:eastAsia="es-PE"/>
        </w:rPr>
      </w:pPr>
      <w:r w:rsidRPr="00E31DCB">
        <w:rPr>
          <w:rFonts w:ascii="Arial" w:hAnsi="Arial" w:cs="Arial"/>
          <w:b/>
          <w:bCs/>
          <w:bdr w:val="none" w:sz="0" w:space="0" w:color="auto" w:frame="1"/>
          <w:lang w:eastAsia="es-PE"/>
        </w:rPr>
        <w:t>AuthController.java (Ruta principal: /auth)</w:t>
      </w:r>
    </w:p>
    <w:p w14:paraId="6A91A364" w14:textId="77777777" w:rsidR="00900BD7" w:rsidRPr="00524A99" w:rsidRDefault="00900BD7" w:rsidP="00E31DCB">
      <w:pPr>
        <w:pStyle w:val="Sinespaciado"/>
        <w:ind w:left="1068" w:firstLine="708"/>
        <w:rPr>
          <w:rFonts w:ascii="Arial" w:hAnsi="Arial" w:cs="Arial"/>
          <w:lang w:eastAsia="es-PE"/>
        </w:rPr>
      </w:pPr>
      <w:r w:rsidRPr="00524A99">
        <w:rPr>
          <w:rFonts w:ascii="Arial" w:hAnsi="Arial" w:cs="Arial"/>
          <w:lang w:eastAsia="es-PE"/>
        </w:rPr>
        <w:t>Gestión de identidad y acceso.</w:t>
      </w:r>
    </w:p>
    <w:p w14:paraId="043812FC" w14:textId="77777777" w:rsidR="00E31DCB" w:rsidRDefault="00900BD7" w:rsidP="00524A99">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POST /auth/login (login):</w:t>
      </w:r>
      <w:r w:rsidRPr="00524A99">
        <w:rPr>
          <w:rFonts w:ascii="Arial" w:hAnsi="Arial" w:cs="Arial"/>
          <w:lang w:eastAsia="es-PE"/>
        </w:rPr>
        <w:t xml:space="preserve"> Recibe un objeto LoginRequest con el email y contraseña del usuario. Interactúa con la base de datos para validar las credenciales. Si la validación es exitosa, delega al JwtService la creación de un token criptográfico y lo retorna en formato JSON junto con el rol y los datos básicos del usuario.</w:t>
      </w:r>
    </w:p>
    <w:p w14:paraId="6A35BC25" w14:textId="5744C4A0" w:rsidR="00900BD7" w:rsidRPr="00E31DCB" w:rsidRDefault="00900BD7" w:rsidP="00524A99">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POST /auth/register (register):</w:t>
      </w:r>
      <w:r w:rsidRPr="00E31DCB">
        <w:rPr>
          <w:rFonts w:ascii="Arial" w:hAnsi="Arial" w:cs="Arial"/>
          <w:lang w:eastAsia="es-PE"/>
        </w:rPr>
        <w:t xml:space="preserve"> Endpoint público para la creación de nuevas cuentas de cliente. Valida la unicidad del correo electrónico para evitar duplicidad de cuentas. Aplica el algoritmo de encriptación PasswordEncoder a la contraseña antes de persistir el objeto en la base de datos y asigna automáticamente el rol predeterminado de "Usuario".</w:t>
      </w:r>
    </w:p>
    <w:p w14:paraId="2A7FCC8E" w14:textId="3AE5693B" w:rsidR="00900BD7" w:rsidRPr="00E31DCB" w:rsidRDefault="00900BD7" w:rsidP="00E31DCB">
      <w:pPr>
        <w:pStyle w:val="Sinespaciado"/>
        <w:numPr>
          <w:ilvl w:val="0"/>
          <w:numId w:val="23"/>
        </w:numPr>
        <w:spacing w:before="240" w:line="360" w:lineRule="auto"/>
        <w:rPr>
          <w:rFonts w:ascii="Arial" w:hAnsi="Arial" w:cs="Arial"/>
          <w:b/>
          <w:bCs/>
          <w:lang w:eastAsia="es-PE"/>
        </w:rPr>
      </w:pPr>
      <w:r w:rsidRPr="00E31DCB">
        <w:rPr>
          <w:rFonts w:ascii="Arial" w:hAnsi="Arial" w:cs="Arial"/>
          <w:b/>
          <w:bCs/>
          <w:bdr w:val="none" w:sz="0" w:space="0" w:color="auto" w:frame="1"/>
          <w:lang w:eastAsia="es-PE"/>
        </w:rPr>
        <w:t>CartController.java (Ruta principal: /cart)</w:t>
      </w:r>
    </w:p>
    <w:p w14:paraId="03D739C2" w14:textId="77777777" w:rsidR="00900BD7" w:rsidRPr="00524A99" w:rsidRDefault="00900BD7" w:rsidP="00E31DCB">
      <w:pPr>
        <w:pStyle w:val="Sinespaciado"/>
        <w:ind w:left="1068" w:firstLine="708"/>
        <w:rPr>
          <w:rFonts w:ascii="Arial" w:hAnsi="Arial" w:cs="Arial"/>
          <w:lang w:eastAsia="es-PE"/>
        </w:rPr>
      </w:pPr>
      <w:r w:rsidRPr="00524A99">
        <w:rPr>
          <w:rFonts w:ascii="Arial" w:hAnsi="Arial" w:cs="Arial"/>
          <w:lang w:eastAsia="es-PE"/>
        </w:rPr>
        <w:t>Gestión del carrito de compras temporal.</w:t>
      </w:r>
    </w:p>
    <w:p w14:paraId="34D8943D" w14:textId="77777777" w:rsidR="00E31DCB" w:rsidRDefault="00900BD7" w:rsidP="00524A99">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POST /cart/add (add):</w:t>
      </w:r>
      <w:r w:rsidRPr="00524A99">
        <w:rPr>
          <w:rFonts w:ascii="Arial" w:hAnsi="Arial" w:cs="Arial"/>
          <w:lang w:eastAsia="es-PE"/>
        </w:rPr>
        <w:t xml:space="preserve"> Recibe el productId, la cantidad deseada y el userId. Delega al servicio la validación de inventario antes de insertar el registro en el carrito activo del usuario.</w:t>
      </w:r>
    </w:p>
    <w:p w14:paraId="2A28CAAB" w14:textId="77777777" w:rsidR="00E31DCB" w:rsidRDefault="00900BD7" w:rsidP="00524A99">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GET /cart (getCart):</w:t>
      </w:r>
      <w:r w:rsidRPr="00E31DCB">
        <w:rPr>
          <w:rFonts w:ascii="Arial" w:hAnsi="Arial" w:cs="Arial"/>
          <w:lang w:eastAsia="es-PE"/>
        </w:rPr>
        <w:t xml:space="preserve"> Retorna un arreglo JSON con todos los ítems (CartItem) asociados al identificador del usuario que realiza la petición.</w:t>
      </w:r>
    </w:p>
    <w:p w14:paraId="63986DBB" w14:textId="77777777" w:rsidR="00E31DCB" w:rsidRDefault="00900BD7" w:rsidP="00524A99">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GET /cart/total (total):</w:t>
      </w:r>
      <w:r w:rsidRPr="00E31DCB">
        <w:rPr>
          <w:rFonts w:ascii="Arial" w:hAnsi="Arial" w:cs="Arial"/>
          <w:lang w:eastAsia="es-PE"/>
        </w:rPr>
        <w:t xml:space="preserve"> Ejecuta un cálculo en tiempo real iterando sobre los ítems del carrito para devolver la </w:t>
      </w:r>
      <w:proofErr w:type="gramStart"/>
      <w:r w:rsidRPr="00E31DCB">
        <w:rPr>
          <w:rFonts w:ascii="Arial" w:hAnsi="Arial" w:cs="Arial"/>
          <w:lang w:eastAsia="es-PE"/>
        </w:rPr>
        <w:t>sumatoria total</w:t>
      </w:r>
      <w:proofErr w:type="gramEnd"/>
      <w:r w:rsidRPr="00E31DCB">
        <w:rPr>
          <w:rFonts w:ascii="Arial" w:hAnsi="Arial" w:cs="Arial"/>
          <w:lang w:eastAsia="es-PE"/>
        </w:rPr>
        <w:t xml:space="preserve"> monetaria.</w:t>
      </w:r>
    </w:p>
    <w:p w14:paraId="6BD0C7EA" w14:textId="77777777" w:rsidR="00E31DCB" w:rsidRDefault="00900BD7" w:rsidP="00E31DCB">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lastRenderedPageBreak/>
        <w:t>DELETE /cart/{id} (removeItem):</w:t>
      </w:r>
      <w:r w:rsidRPr="00E31DCB">
        <w:rPr>
          <w:rFonts w:ascii="Arial" w:hAnsi="Arial" w:cs="Arial"/>
          <w:lang w:eastAsia="es-PE"/>
        </w:rPr>
        <w:t xml:space="preserve"> Elimina un registro específico del carrito temporal mediante la recepción de su identificador único por la variable de ruta (Path Variable).</w:t>
      </w:r>
    </w:p>
    <w:p w14:paraId="3A6F7B24" w14:textId="194449D2" w:rsidR="00E31DCB" w:rsidRPr="00E31DCB" w:rsidRDefault="00900BD7" w:rsidP="00E31DCB">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PUT /cart/{id}/quantity (updateQuantity):</w:t>
      </w:r>
      <w:r w:rsidRPr="00E31DCB">
        <w:rPr>
          <w:rFonts w:ascii="Arial" w:hAnsi="Arial" w:cs="Arial"/>
          <w:lang w:eastAsia="es-PE"/>
        </w:rPr>
        <w:t xml:space="preserve"> Modifica la cantidad de un ítem existente. Posee una regla interna: si la actualización envía una cantidad igual o menor a cero, el ítem es eliminado automáticamente de la base de datos.</w:t>
      </w:r>
    </w:p>
    <w:p w14:paraId="2468D053" w14:textId="7AF23F33" w:rsidR="00900BD7" w:rsidRPr="00E31DCB" w:rsidRDefault="00900BD7" w:rsidP="00524A99">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DELETE /cart/clear (clear):</w:t>
      </w:r>
      <w:r w:rsidRPr="00E31DCB">
        <w:rPr>
          <w:rFonts w:ascii="Arial" w:hAnsi="Arial" w:cs="Arial"/>
          <w:lang w:eastAsia="es-PE"/>
        </w:rPr>
        <w:t xml:space="preserve"> Ejecuta una instrucción de borrado masivo para vaciar completamente el carrito asociado a un usuario.</w:t>
      </w:r>
    </w:p>
    <w:p w14:paraId="640CC11D" w14:textId="58057DF4" w:rsidR="00900BD7" w:rsidRPr="00E31DCB" w:rsidRDefault="00900BD7" w:rsidP="00E31DCB">
      <w:pPr>
        <w:pStyle w:val="Sinespaciado"/>
        <w:numPr>
          <w:ilvl w:val="0"/>
          <w:numId w:val="23"/>
        </w:numPr>
        <w:spacing w:before="240" w:line="360" w:lineRule="auto"/>
        <w:rPr>
          <w:rFonts w:ascii="Arial" w:hAnsi="Arial" w:cs="Arial"/>
          <w:b/>
          <w:bCs/>
          <w:lang w:eastAsia="es-PE"/>
        </w:rPr>
      </w:pPr>
      <w:r w:rsidRPr="00E31DCB">
        <w:rPr>
          <w:rFonts w:ascii="Arial" w:hAnsi="Arial" w:cs="Arial"/>
          <w:b/>
          <w:bCs/>
          <w:bdr w:val="none" w:sz="0" w:space="0" w:color="auto" w:frame="1"/>
          <w:lang w:eastAsia="es-PE"/>
        </w:rPr>
        <w:t>OrderController.java (Ruta principal: /orders)</w:t>
      </w:r>
    </w:p>
    <w:p w14:paraId="585961E1" w14:textId="77777777" w:rsidR="00900BD7" w:rsidRPr="00524A99" w:rsidRDefault="00900BD7" w:rsidP="00E31DCB">
      <w:pPr>
        <w:pStyle w:val="Sinespaciado"/>
        <w:ind w:left="1068" w:firstLine="708"/>
        <w:rPr>
          <w:rFonts w:ascii="Arial" w:hAnsi="Arial" w:cs="Arial"/>
          <w:lang w:eastAsia="es-PE"/>
        </w:rPr>
      </w:pPr>
      <w:r w:rsidRPr="00524A99">
        <w:rPr>
          <w:rFonts w:ascii="Arial" w:hAnsi="Arial" w:cs="Arial"/>
          <w:lang w:eastAsia="es-PE"/>
        </w:rPr>
        <w:t>Procesamiento de transacciones comerciales.</w:t>
      </w:r>
    </w:p>
    <w:p w14:paraId="780CE79A" w14:textId="53B74BCA" w:rsidR="00900BD7" w:rsidRPr="00524A99" w:rsidRDefault="00900BD7" w:rsidP="00E31DCB">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POST /orders/create (create):</w:t>
      </w:r>
      <w:r w:rsidRPr="00524A99">
        <w:rPr>
          <w:rFonts w:ascii="Arial" w:hAnsi="Arial" w:cs="Arial"/>
          <w:lang w:eastAsia="es-PE"/>
        </w:rPr>
        <w:t xml:space="preserve"> Actúa como el motor de "Checkout". Captura el estado actual del carrito de un usuario, empaqueta los ítems en una nueva entidad Order, e instruye al sistema para que consolide la compra.</w:t>
      </w:r>
    </w:p>
    <w:p w14:paraId="221DEA3F" w14:textId="5C2ABE5D" w:rsidR="00900BD7" w:rsidRPr="00524A99" w:rsidRDefault="00900BD7" w:rsidP="00E31DCB">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GET /orders (getAllOrders):</w:t>
      </w:r>
      <w:r w:rsidRPr="00524A99">
        <w:rPr>
          <w:rFonts w:ascii="Arial" w:hAnsi="Arial" w:cs="Arial"/>
          <w:lang w:eastAsia="es-PE"/>
        </w:rPr>
        <w:t xml:space="preserve"> Devuelve el historial de transacciones. Posee lógica condicional: si el token entrante pertenece a un Administrador, devuelve la totalidad de los registros del sistema; si pertenece a un Cliente, aplica un filtro en la base de datos para retornar únicamente las órdenes vinculadas a su userId.</w:t>
      </w:r>
    </w:p>
    <w:p w14:paraId="70B02A8E" w14:textId="795E3D46" w:rsidR="00900BD7" w:rsidRPr="00524A99" w:rsidRDefault="00900BD7" w:rsidP="00E31DCB">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GET /orders/{id} (getById):</w:t>
      </w:r>
      <w:r w:rsidRPr="00524A99">
        <w:rPr>
          <w:rFonts w:ascii="Arial" w:hAnsi="Arial" w:cs="Arial"/>
          <w:lang w:eastAsia="es-PE"/>
        </w:rPr>
        <w:t xml:space="preserve"> Devuelve la traza completa y detallada de una orden específica, incluyendo el listado de productos comprados, fechas y montos exactos.</w:t>
      </w:r>
    </w:p>
    <w:p w14:paraId="315D8837" w14:textId="131F808A" w:rsidR="00900BD7" w:rsidRPr="00524A99" w:rsidRDefault="00900BD7" w:rsidP="00E31DCB">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POST /orders/{id}/pay (pay):</w:t>
      </w:r>
      <w:r w:rsidRPr="00524A99">
        <w:rPr>
          <w:rFonts w:ascii="Arial" w:hAnsi="Arial" w:cs="Arial"/>
          <w:lang w:eastAsia="es-PE"/>
        </w:rPr>
        <w:t xml:space="preserve"> Actualiza el estado transaccional de una orden, pasando de un estado "Creado/Pendiente" a un estado final de "Pagado".</w:t>
      </w:r>
    </w:p>
    <w:p w14:paraId="09F8515B" w14:textId="77777777" w:rsidR="00E31DCB" w:rsidRDefault="00900BD7" w:rsidP="00524A99">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POST /orders/{id}/cancel (cancel):</w:t>
      </w:r>
      <w:r w:rsidRPr="00524A99">
        <w:rPr>
          <w:rFonts w:ascii="Arial" w:hAnsi="Arial" w:cs="Arial"/>
          <w:lang w:eastAsia="es-PE"/>
        </w:rPr>
        <w:t xml:space="preserve"> Actualiza el estado de una orden a "Cancelada". Esta acción dispara eventos colaterales en la capa de servicios para la restitución del inventario físico.</w:t>
      </w:r>
    </w:p>
    <w:p w14:paraId="5AF4EE83" w14:textId="47E3D1E6" w:rsidR="00900BD7" w:rsidRPr="00E31DCB" w:rsidRDefault="00900BD7" w:rsidP="00524A99">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GET /orders/reports (getSalesReport):</w:t>
      </w:r>
      <w:r w:rsidRPr="00E31DCB">
        <w:rPr>
          <w:rFonts w:ascii="Arial" w:hAnsi="Arial" w:cs="Arial"/>
          <w:lang w:eastAsia="es-PE"/>
        </w:rPr>
        <w:t xml:space="preserve"> Endpoint analítico que recibe parámetros de consulta (startDate y endDate). Genera un consolidado financiero sumando los ingresos monetarios de las órdenes concretadas en dicho periodo.</w:t>
      </w:r>
    </w:p>
    <w:p w14:paraId="016EFC39" w14:textId="646F9EDF" w:rsidR="00900BD7" w:rsidRPr="00E31DCB" w:rsidRDefault="00900BD7" w:rsidP="00E31DCB">
      <w:pPr>
        <w:pStyle w:val="Sinespaciado"/>
        <w:numPr>
          <w:ilvl w:val="0"/>
          <w:numId w:val="23"/>
        </w:numPr>
        <w:spacing w:before="240" w:line="360" w:lineRule="auto"/>
        <w:rPr>
          <w:rFonts w:ascii="Arial" w:hAnsi="Arial" w:cs="Arial"/>
          <w:b/>
          <w:bCs/>
          <w:lang w:eastAsia="es-PE"/>
        </w:rPr>
      </w:pPr>
      <w:r w:rsidRPr="00E31DCB">
        <w:rPr>
          <w:rFonts w:ascii="Arial" w:hAnsi="Arial" w:cs="Arial"/>
          <w:b/>
          <w:bCs/>
          <w:bdr w:val="none" w:sz="0" w:space="0" w:color="auto" w:frame="1"/>
          <w:lang w:eastAsia="es-PE"/>
        </w:rPr>
        <w:t>ProductController.java (Ruta principal: /products)</w:t>
      </w:r>
    </w:p>
    <w:p w14:paraId="19CEC803" w14:textId="77777777" w:rsidR="00900BD7" w:rsidRPr="00524A99" w:rsidRDefault="00900BD7" w:rsidP="00E31DCB">
      <w:pPr>
        <w:pStyle w:val="Sinespaciado"/>
        <w:ind w:left="1068" w:firstLine="708"/>
        <w:rPr>
          <w:rFonts w:ascii="Arial" w:hAnsi="Arial" w:cs="Arial"/>
          <w:lang w:eastAsia="es-PE"/>
        </w:rPr>
      </w:pPr>
      <w:r w:rsidRPr="00524A99">
        <w:rPr>
          <w:rFonts w:ascii="Arial" w:hAnsi="Arial" w:cs="Arial"/>
          <w:lang w:eastAsia="es-PE"/>
        </w:rPr>
        <w:t>Gestión del inventario y vitrina comercial.</w:t>
      </w:r>
    </w:p>
    <w:p w14:paraId="2CDBE280" w14:textId="5BDD455C" w:rsidR="00900BD7" w:rsidRPr="00524A99" w:rsidRDefault="00900BD7" w:rsidP="00E31DCB">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GET /products (getAll):</w:t>
      </w:r>
      <w:r w:rsidRPr="00524A99">
        <w:rPr>
          <w:rFonts w:ascii="Arial" w:hAnsi="Arial" w:cs="Arial"/>
          <w:lang w:eastAsia="es-PE"/>
        </w:rPr>
        <w:t xml:space="preserve"> Retorna la totalidad del catálogo de productos físicos registrados en la tabla correspondiente, sin filtros aplicados (uso administrativo).</w:t>
      </w:r>
    </w:p>
    <w:p w14:paraId="0A8D0B74" w14:textId="7C4B3D5A" w:rsidR="00900BD7" w:rsidRPr="00524A99" w:rsidRDefault="00900BD7" w:rsidP="00E31DCB">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GET /products/catalog (catalogo):</w:t>
      </w:r>
      <w:r w:rsidRPr="00524A99">
        <w:rPr>
          <w:rFonts w:ascii="Arial" w:hAnsi="Arial" w:cs="Arial"/>
          <w:lang w:eastAsia="es-PE"/>
        </w:rPr>
        <w:t xml:space="preserve"> Endpoint optimizado para la vista pública del cliente. En lugar de devolver la entidad pura, retorna el catálogo con los cálculos de promociones aplicados en tiempo real.</w:t>
      </w:r>
    </w:p>
    <w:p w14:paraId="5FFD0CC9" w14:textId="55EDF3DB" w:rsidR="00900BD7" w:rsidRPr="00524A99" w:rsidRDefault="00900BD7" w:rsidP="00E31DCB">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POST /products (create):</w:t>
      </w:r>
      <w:r w:rsidRPr="00524A99">
        <w:rPr>
          <w:rFonts w:ascii="Arial" w:hAnsi="Arial" w:cs="Arial"/>
          <w:lang w:eastAsia="es-PE"/>
        </w:rPr>
        <w:t xml:space="preserve"> Permite el ingreso de nuevos productos al sistema. Posee validaciones transaccionales para asegurar que los campos obligatorios (nombre, categoría) no sean nulos y que el precio base sea un valor mayor a cero.</w:t>
      </w:r>
    </w:p>
    <w:p w14:paraId="09E06097" w14:textId="063ECC63" w:rsidR="00900BD7" w:rsidRPr="00524A99" w:rsidRDefault="00900BD7" w:rsidP="00E31DCB">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PUT /products/{id} (update):</w:t>
      </w:r>
      <w:r w:rsidRPr="00524A99">
        <w:rPr>
          <w:rFonts w:ascii="Arial" w:hAnsi="Arial" w:cs="Arial"/>
          <w:lang w:eastAsia="es-PE"/>
        </w:rPr>
        <w:t xml:space="preserve"> Endpoint de mutación de datos. Sobrescribe los atributos de un producto existente asegurando la integridad de su ID primario.</w:t>
      </w:r>
    </w:p>
    <w:p w14:paraId="172AAC2C" w14:textId="77777777" w:rsidR="00E31DCB" w:rsidRDefault="00900BD7" w:rsidP="00524A99">
      <w:pPr>
        <w:pStyle w:val="Sinespaciado"/>
        <w:numPr>
          <w:ilvl w:val="0"/>
          <w:numId w:val="24"/>
        </w:numPr>
        <w:rPr>
          <w:rFonts w:ascii="Arial" w:hAnsi="Arial" w:cs="Arial"/>
          <w:lang w:eastAsia="es-PE"/>
        </w:rPr>
      </w:pPr>
      <w:r w:rsidRPr="00E31DCB">
        <w:rPr>
          <w:rFonts w:ascii="Arial" w:hAnsi="Arial" w:cs="Arial"/>
          <w:b/>
          <w:bCs/>
          <w:bdr w:val="none" w:sz="0" w:space="0" w:color="auto" w:frame="1"/>
          <w:lang w:val="en-US" w:eastAsia="es-PE"/>
        </w:rPr>
        <w:lastRenderedPageBreak/>
        <w:t>POST /products/{id}/discount (applyDiscount):</w:t>
      </w:r>
      <w:r w:rsidRPr="00524A99">
        <w:rPr>
          <w:rFonts w:ascii="Arial" w:hAnsi="Arial" w:cs="Arial"/>
          <w:lang w:val="en-US" w:eastAsia="es-PE"/>
        </w:rPr>
        <w:t xml:space="preserve"> Endpoint transaccional de cálculo matemático. </w:t>
      </w:r>
      <w:r w:rsidRPr="00524A99">
        <w:rPr>
          <w:rFonts w:ascii="Arial" w:hAnsi="Arial" w:cs="Arial"/>
          <w:lang w:eastAsia="es-PE"/>
        </w:rPr>
        <w:t>Recibe un porcentaje por el cuerpo de la petición (Body), calcula el nuevo precio final y actualiza la entidad en la base de datos.</w:t>
      </w:r>
    </w:p>
    <w:p w14:paraId="3BCBE590" w14:textId="6AC809BE" w:rsidR="00900BD7" w:rsidRPr="00E31DCB" w:rsidRDefault="00900BD7" w:rsidP="00524A99">
      <w:pPr>
        <w:pStyle w:val="Sinespaciado"/>
        <w:numPr>
          <w:ilvl w:val="0"/>
          <w:numId w:val="24"/>
        </w:numPr>
        <w:rPr>
          <w:rFonts w:ascii="Arial" w:hAnsi="Arial" w:cs="Arial"/>
          <w:lang w:eastAsia="es-PE"/>
        </w:rPr>
      </w:pPr>
      <w:r w:rsidRPr="00E31DCB">
        <w:rPr>
          <w:rFonts w:ascii="Arial" w:hAnsi="Arial" w:cs="Arial"/>
          <w:b/>
          <w:bCs/>
          <w:bdr w:val="none" w:sz="0" w:space="0" w:color="auto" w:frame="1"/>
          <w:lang w:eastAsia="es-PE"/>
        </w:rPr>
        <w:t>DELETE /products/{id} (deleteProduct):</w:t>
      </w:r>
      <w:r w:rsidRPr="00E31DCB">
        <w:rPr>
          <w:rFonts w:ascii="Arial" w:hAnsi="Arial" w:cs="Arial"/>
          <w:lang w:eastAsia="es-PE"/>
        </w:rPr>
        <w:t xml:space="preserve"> Ejecuta un "Hard Delete" (borrado físico) del producto en la base de datos.</w:t>
      </w:r>
    </w:p>
    <w:p w14:paraId="183296C3" w14:textId="67F45C7F" w:rsidR="00900BD7" w:rsidRPr="00E31DCB" w:rsidRDefault="00900BD7" w:rsidP="00E31DCB">
      <w:pPr>
        <w:pStyle w:val="Sinespaciado"/>
        <w:numPr>
          <w:ilvl w:val="0"/>
          <w:numId w:val="23"/>
        </w:numPr>
        <w:spacing w:before="240" w:line="360" w:lineRule="auto"/>
        <w:rPr>
          <w:rFonts w:ascii="Arial" w:hAnsi="Arial" w:cs="Arial"/>
          <w:b/>
          <w:bCs/>
          <w:bdr w:val="none" w:sz="0" w:space="0" w:color="auto" w:frame="1"/>
          <w:lang w:eastAsia="es-PE"/>
        </w:rPr>
      </w:pPr>
      <w:r w:rsidRPr="00E31DCB">
        <w:rPr>
          <w:rFonts w:ascii="Arial" w:hAnsi="Arial" w:cs="Arial"/>
          <w:b/>
          <w:bCs/>
          <w:bdr w:val="none" w:sz="0" w:space="0" w:color="auto" w:frame="1"/>
          <w:lang w:eastAsia="es-PE"/>
        </w:rPr>
        <w:t>PromotionController.java (Ruta principal: /promotions)</w:t>
      </w:r>
    </w:p>
    <w:p w14:paraId="67CE7B52" w14:textId="77777777" w:rsidR="00900BD7" w:rsidRPr="00524A99" w:rsidRDefault="00900BD7" w:rsidP="00E31DCB">
      <w:pPr>
        <w:pStyle w:val="Sinespaciado"/>
        <w:ind w:left="1068" w:firstLine="708"/>
        <w:rPr>
          <w:rFonts w:ascii="Arial" w:hAnsi="Arial" w:cs="Arial"/>
          <w:lang w:eastAsia="es-PE"/>
        </w:rPr>
      </w:pPr>
      <w:r w:rsidRPr="00524A99">
        <w:rPr>
          <w:rFonts w:ascii="Arial" w:hAnsi="Arial" w:cs="Arial"/>
          <w:lang w:eastAsia="es-PE"/>
        </w:rPr>
        <w:t>Motor de reglas de negocio para campañas de marketing.</w:t>
      </w:r>
    </w:p>
    <w:p w14:paraId="775DF9BD" w14:textId="21B17312" w:rsidR="00900BD7" w:rsidRPr="00524A99" w:rsidRDefault="00900BD7" w:rsidP="00E31DCB">
      <w:pPr>
        <w:pStyle w:val="Sinespaciado"/>
        <w:numPr>
          <w:ilvl w:val="0"/>
          <w:numId w:val="24"/>
        </w:numPr>
        <w:rPr>
          <w:rFonts w:ascii="Arial" w:hAnsi="Arial" w:cs="Arial"/>
          <w:lang w:eastAsia="es-PE"/>
        </w:rPr>
      </w:pPr>
      <w:r w:rsidRPr="002B2B9B">
        <w:rPr>
          <w:rFonts w:ascii="Arial" w:hAnsi="Arial" w:cs="Arial"/>
          <w:b/>
          <w:bCs/>
          <w:bdr w:val="none" w:sz="0" w:space="0" w:color="auto" w:frame="1"/>
          <w:lang w:eastAsia="es-PE"/>
        </w:rPr>
        <w:t>GET /promotions (getAll):</w:t>
      </w:r>
      <w:r w:rsidRPr="00524A99">
        <w:rPr>
          <w:rFonts w:ascii="Arial" w:hAnsi="Arial" w:cs="Arial"/>
          <w:lang w:eastAsia="es-PE"/>
        </w:rPr>
        <w:t xml:space="preserve"> Lista todas las reglas de descuento activas e inactivas registradas en el sistema.</w:t>
      </w:r>
    </w:p>
    <w:p w14:paraId="6B42B8A6" w14:textId="1B14AB85" w:rsidR="00900BD7" w:rsidRPr="00524A99" w:rsidRDefault="00900BD7" w:rsidP="00E31DCB">
      <w:pPr>
        <w:pStyle w:val="Sinespaciado"/>
        <w:numPr>
          <w:ilvl w:val="0"/>
          <w:numId w:val="24"/>
        </w:numPr>
        <w:rPr>
          <w:rFonts w:ascii="Arial" w:hAnsi="Arial" w:cs="Arial"/>
          <w:lang w:eastAsia="es-PE"/>
        </w:rPr>
      </w:pPr>
      <w:r w:rsidRPr="002B2B9B">
        <w:rPr>
          <w:rFonts w:ascii="Arial" w:hAnsi="Arial" w:cs="Arial"/>
          <w:b/>
          <w:bCs/>
          <w:bdr w:val="none" w:sz="0" w:space="0" w:color="auto" w:frame="1"/>
          <w:lang w:eastAsia="es-PE"/>
        </w:rPr>
        <w:t>POST /promotions (create):</w:t>
      </w:r>
      <w:r w:rsidRPr="002B2B9B">
        <w:rPr>
          <w:rFonts w:ascii="Arial" w:hAnsi="Arial" w:cs="Arial"/>
          <w:b/>
          <w:bCs/>
          <w:lang w:eastAsia="es-PE"/>
        </w:rPr>
        <w:t xml:space="preserve"> </w:t>
      </w:r>
      <w:r w:rsidRPr="00524A99">
        <w:rPr>
          <w:rFonts w:ascii="Arial" w:hAnsi="Arial" w:cs="Arial"/>
          <w:lang w:eastAsia="es-PE"/>
        </w:rPr>
        <w:t>Instancia una nueva campaña. Recibe un PromotionDTO y lo transforma en una entidad, persistiendo las fechas de inicio, fin y el factor de descuento.</w:t>
      </w:r>
    </w:p>
    <w:p w14:paraId="4E02282D" w14:textId="77777777" w:rsidR="00E31DCB" w:rsidRDefault="00900BD7" w:rsidP="00524A99">
      <w:pPr>
        <w:pStyle w:val="Sinespaciado"/>
        <w:numPr>
          <w:ilvl w:val="0"/>
          <w:numId w:val="24"/>
        </w:numPr>
        <w:rPr>
          <w:rFonts w:ascii="Arial" w:hAnsi="Arial" w:cs="Arial"/>
          <w:lang w:eastAsia="es-PE"/>
        </w:rPr>
      </w:pPr>
      <w:r w:rsidRPr="002B2B9B">
        <w:rPr>
          <w:rFonts w:ascii="Arial" w:hAnsi="Arial" w:cs="Arial"/>
          <w:b/>
          <w:bCs/>
          <w:bdr w:val="none" w:sz="0" w:space="0" w:color="auto" w:frame="1"/>
          <w:lang w:eastAsia="es-PE"/>
        </w:rPr>
        <w:t>PUT /promotions/{id} (update):</w:t>
      </w:r>
      <w:r w:rsidRPr="00524A99">
        <w:rPr>
          <w:rFonts w:ascii="Arial" w:hAnsi="Arial" w:cs="Arial"/>
          <w:lang w:eastAsia="es-PE"/>
        </w:rPr>
        <w:t xml:space="preserve"> Permite la reconfiguración de campañas existentes (modificar fechas de vigencia o alteraciones en el porcentaje).</w:t>
      </w:r>
    </w:p>
    <w:p w14:paraId="57DEAAAA" w14:textId="5E49BDC5" w:rsidR="00900BD7" w:rsidRPr="00E31DCB" w:rsidRDefault="00900BD7" w:rsidP="00524A99">
      <w:pPr>
        <w:pStyle w:val="Sinespaciado"/>
        <w:numPr>
          <w:ilvl w:val="0"/>
          <w:numId w:val="24"/>
        </w:numPr>
        <w:rPr>
          <w:rFonts w:ascii="Arial" w:hAnsi="Arial" w:cs="Arial"/>
          <w:lang w:eastAsia="es-PE"/>
        </w:rPr>
      </w:pPr>
      <w:r w:rsidRPr="002B2B9B">
        <w:rPr>
          <w:rFonts w:ascii="Arial" w:hAnsi="Arial" w:cs="Arial"/>
          <w:b/>
          <w:bCs/>
          <w:bdr w:val="none" w:sz="0" w:space="0" w:color="auto" w:frame="1"/>
          <w:lang w:eastAsia="es-PE"/>
        </w:rPr>
        <w:t>DELETE /promotions/{id} (delete):</w:t>
      </w:r>
      <w:r w:rsidRPr="00E31DCB">
        <w:rPr>
          <w:rFonts w:ascii="Arial" w:hAnsi="Arial" w:cs="Arial"/>
          <w:lang w:eastAsia="es-PE"/>
        </w:rPr>
        <w:t xml:space="preserve"> Elimina permanentemente una regla de descuento.</w:t>
      </w:r>
    </w:p>
    <w:p w14:paraId="144611B4" w14:textId="36E57B9B" w:rsidR="00900BD7" w:rsidRPr="00E31DCB" w:rsidRDefault="00900BD7" w:rsidP="00E31DCB">
      <w:pPr>
        <w:pStyle w:val="Sinespaciado"/>
        <w:numPr>
          <w:ilvl w:val="0"/>
          <w:numId w:val="23"/>
        </w:numPr>
        <w:spacing w:before="240" w:line="360" w:lineRule="auto"/>
        <w:rPr>
          <w:rFonts w:ascii="Arial" w:hAnsi="Arial" w:cs="Arial"/>
          <w:b/>
          <w:bCs/>
          <w:lang w:eastAsia="es-PE"/>
        </w:rPr>
      </w:pPr>
      <w:r w:rsidRPr="00E31DCB">
        <w:rPr>
          <w:rFonts w:ascii="Arial" w:hAnsi="Arial" w:cs="Arial"/>
          <w:b/>
          <w:bCs/>
          <w:bdr w:val="none" w:sz="0" w:space="0" w:color="auto" w:frame="1"/>
          <w:lang w:eastAsia="es-PE"/>
        </w:rPr>
        <w:t>UserController.java (Ruta principal: /users)</w:t>
      </w:r>
    </w:p>
    <w:p w14:paraId="5F21E6FA" w14:textId="77777777" w:rsidR="00900BD7" w:rsidRPr="00524A99" w:rsidRDefault="00900BD7" w:rsidP="00E31DCB">
      <w:pPr>
        <w:pStyle w:val="Sinespaciado"/>
        <w:ind w:left="1068" w:firstLine="708"/>
        <w:rPr>
          <w:rFonts w:ascii="Arial" w:hAnsi="Arial" w:cs="Arial"/>
          <w:lang w:eastAsia="es-PE"/>
        </w:rPr>
      </w:pPr>
      <w:r w:rsidRPr="00524A99">
        <w:rPr>
          <w:rFonts w:ascii="Arial" w:hAnsi="Arial" w:cs="Arial"/>
          <w:lang w:eastAsia="es-PE"/>
        </w:rPr>
        <w:t>Módulo de control de accesos y administración de personal.</w:t>
      </w:r>
    </w:p>
    <w:p w14:paraId="5A0BF283" w14:textId="77777777" w:rsidR="00E31DCB" w:rsidRDefault="00900BD7" w:rsidP="00524A99">
      <w:pPr>
        <w:pStyle w:val="Sinespaciado"/>
        <w:numPr>
          <w:ilvl w:val="0"/>
          <w:numId w:val="24"/>
        </w:numPr>
        <w:rPr>
          <w:rFonts w:ascii="Arial" w:hAnsi="Arial" w:cs="Arial"/>
          <w:lang w:eastAsia="es-PE"/>
        </w:rPr>
      </w:pPr>
      <w:r w:rsidRPr="002B2B9B">
        <w:rPr>
          <w:rFonts w:ascii="Arial" w:hAnsi="Arial" w:cs="Arial"/>
          <w:b/>
          <w:bCs/>
          <w:bdr w:val="none" w:sz="0" w:space="0" w:color="auto" w:frame="1"/>
          <w:lang w:eastAsia="es-PE"/>
        </w:rPr>
        <w:t>GET /users (getAll):</w:t>
      </w:r>
      <w:r w:rsidRPr="00524A99">
        <w:rPr>
          <w:rFonts w:ascii="Arial" w:hAnsi="Arial" w:cs="Arial"/>
          <w:lang w:eastAsia="es-PE"/>
        </w:rPr>
        <w:t xml:space="preserve"> Devuelve la lista completa de cuentas registradas en el sistema.</w:t>
      </w:r>
    </w:p>
    <w:p w14:paraId="62B8816F" w14:textId="77777777" w:rsidR="00E31DCB" w:rsidRDefault="00900BD7" w:rsidP="00524A99">
      <w:pPr>
        <w:pStyle w:val="Sinespaciado"/>
        <w:numPr>
          <w:ilvl w:val="0"/>
          <w:numId w:val="24"/>
        </w:numPr>
        <w:rPr>
          <w:rFonts w:ascii="Arial" w:hAnsi="Arial" w:cs="Arial"/>
          <w:lang w:eastAsia="es-PE"/>
        </w:rPr>
      </w:pPr>
      <w:r w:rsidRPr="002B2B9B">
        <w:rPr>
          <w:rFonts w:ascii="Arial" w:hAnsi="Arial" w:cs="Arial"/>
          <w:b/>
          <w:bCs/>
          <w:bdr w:val="none" w:sz="0" w:space="0" w:color="auto" w:frame="1"/>
          <w:lang w:eastAsia="es-PE"/>
        </w:rPr>
        <w:t>POST /users (create):</w:t>
      </w:r>
      <w:r w:rsidRPr="00E31DCB">
        <w:rPr>
          <w:rFonts w:ascii="Arial" w:hAnsi="Arial" w:cs="Arial"/>
          <w:lang w:eastAsia="es-PE"/>
        </w:rPr>
        <w:t xml:space="preserve"> Endpoint administrativo para la creación manual de cuentas. A diferencia del registro público, este método permite la inyección explícita de un "Rol" (por ejemplo, para crear nuevos administradores). Garantiza que las contraseñas pasen por el encriptador antes de tocar la base de datos.</w:t>
      </w:r>
    </w:p>
    <w:p w14:paraId="12F79A09" w14:textId="77777777" w:rsidR="00E31DCB" w:rsidRDefault="00900BD7" w:rsidP="00524A99">
      <w:pPr>
        <w:pStyle w:val="Sinespaciado"/>
        <w:numPr>
          <w:ilvl w:val="0"/>
          <w:numId w:val="24"/>
        </w:numPr>
        <w:rPr>
          <w:rFonts w:ascii="Arial" w:hAnsi="Arial" w:cs="Arial"/>
          <w:lang w:eastAsia="es-PE"/>
        </w:rPr>
      </w:pPr>
      <w:r w:rsidRPr="002B2B9B">
        <w:rPr>
          <w:rFonts w:ascii="Arial" w:hAnsi="Arial" w:cs="Arial"/>
          <w:b/>
          <w:bCs/>
          <w:bdr w:val="none" w:sz="0" w:space="0" w:color="auto" w:frame="1"/>
          <w:lang w:eastAsia="es-PE"/>
        </w:rPr>
        <w:t>GET /users/{id} (getById):</w:t>
      </w:r>
      <w:r w:rsidRPr="00E31DCB">
        <w:rPr>
          <w:rFonts w:ascii="Arial" w:hAnsi="Arial" w:cs="Arial"/>
          <w:lang w:eastAsia="es-PE"/>
        </w:rPr>
        <w:t xml:space="preserve"> Búsqueda individualizada de perfiles de usuario.</w:t>
      </w:r>
    </w:p>
    <w:p w14:paraId="6C52B883" w14:textId="7F845681" w:rsidR="00900BD7" w:rsidRPr="00E31DCB" w:rsidRDefault="00900BD7" w:rsidP="00524A99">
      <w:pPr>
        <w:pStyle w:val="Sinespaciado"/>
        <w:numPr>
          <w:ilvl w:val="0"/>
          <w:numId w:val="24"/>
        </w:numPr>
        <w:rPr>
          <w:rFonts w:ascii="Arial" w:hAnsi="Arial" w:cs="Arial"/>
          <w:lang w:eastAsia="es-PE"/>
        </w:rPr>
      </w:pPr>
      <w:r w:rsidRPr="002B2B9B">
        <w:rPr>
          <w:rFonts w:ascii="Arial" w:hAnsi="Arial" w:cs="Arial"/>
          <w:b/>
          <w:bCs/>
          <w:bdr w:val="none" w:sz="0" w:space="0" w:color="auto" w:frame="1"/>
          <w:lang w:eastAsia="es-PE"/>
        </w:rPr>
        <w:t>DELETE /users/{id} (delete):</w:t>
      </w:r>
      <w:r w:rsidRPr="00E31DCB">
        <w:rPr>
          <w:rFonts w:ascii="Arial" w:hAnsi="Arial" w:cs="Arial"/>
          <w:lang w:eastAsia="es-PE"/>
        </w:rPr>
        <w:t xml:space="preserve"> Eliminación de cuentas para propósitos de moderación o cumplimiento de privacidad de datos.</w:t>
      </w:r>
    </w:p>
    <w:p w14:paraId="3C7D6C28" w14:textId="6CF422BD" w:rsidR="00900BD7" w:rsidRPr="002B2B9B" w:rsidRDefault="00900BD7" w:rsidP="002B2B9B">
      <w:pPr>
        <w:pStyle w:val="Sinespaciado"/>
        <w:numPr>
          <w:ilvl w:val="1"/>
          <w:numId w:val="22"/>
        </w:numPr>
        <w:spacing w:before="240" w:line="360" w:lineRule="auto"/>
        <w:ind w:hanging="371"/>
        <w:rPr>
          <w:rFonts w:ascii="Arial" w:hAnsi="Arial" w:cs="Arial"/>
          <w:b/>
          <w:bCs/>
          <w:lang w:eastAsia="es-PE"/>
        </w:rPr>
      </w:pPr>
      <w:r w:rsidRPr="002B2B9B">
        <w:rPr>
          <w:rFonts w:ascii="Arial" w:hAnsi="Arial" w:cs="Arial"/>
          <w:b/>
          <w:bCs/>
          <w:lang w:eastAsia="es-PE"/>
        </w:rPr>
        <w:t>Capa de Servicios (service)</w:t>
      </w:r>
    </w:p>
    <w:p w14:paraId="7DAA1872" w14:textId="77777777" w:rsidR="002B2B9B" w:rsidRDefault="00900BD7" w:rsidP="002B2B9B">
      <w:pPr>
        <w:pStyle w:val="Sinespaciado"/>
        <w:ind w:left="1416"/>
        <w:rPr>
          <w:rFonts w:ascii="Arial" w:hAnsi="Arial" w:cs="Arial"/>
          <w:lang w:eastAsia="es-PE"/>
        </w:rPr>
      </w:pPr>
      <w:r w:rsidRPr="00524A99">
        <w:rPr>
          <w:rFonts w:ascii="Arial" w:hAnsi="Arial" w:cs="Arial"/>
          <w:lang w:eastAsia="es-PE"/>
        </w:rPr>
        <w:t>El "Cerebro" del sistema. Los servicios contienen la lógica algorítmica y las reglas del negocio. Los controladores están acoplados a esta capa para evitar el procesamiento pesado en las rutas HTTP.</w:t>
      </w:r>
    </w:p>
    <w:p w14:paraId="57E486DD" w14:textId="77777777" w:rsidR="002B2B9B" w:rsidRDefault="00900BD7" w:rsidP="00524A99">
      <w:pPr>
        <w:pStyle w:val="Sinespaciado"/>
        <w:numPr>
          <w:ilvl w:val="0"/>
          <w:numId w:val="24"/>
        </w:numPr>
        <w:rPr>
          <w:rFonts w:ascii="Arial" w:hAnsi="Arial" w:cs="Arial"/>
          <w:lang w:eastAsia="es-PE"/>
        </w:rPr>
      </w:pPr>
      <w:r w:rsidRPr="002B2B9B">
        <w:rPr>
          <w:rFonts w:ascii="Arial" w:hAnsi="Arial" w:cs="Arial"/>
          <w:b/>
          <w:bCs/>
          <w:bdr w:val="none" w:sz="0" w:space="0" w:color="auto" w:frame="1"/>
          <w:lang w:eastAsia="es-PE"/>
        </w:rPr>
        <w:t>CartService.java:</w:t>
      </w:r>
      <w:r w:rsidRPr="00524A99">
        <w:rPr>
          <w:rFonts w:ascii="Arial" w:hAnsi="Arial" w:cs="Arial"/>
          <w:lang w:eastAsia="es-PE"/>
        </w:rPr>
        <w:t xml:space="preserve"> Actúa como el guardián del inventario. Al ejecutar </w:t>
      </w:r>
      <w:proofErr w:type="gramStart"/>
      <w:r w:rsidRPr="00524A99">
        <w:rPr>
          <w:rFonts w:ascii="Arial" w:hAnsi="Arial" w:cs="Arial"/>
          <w:lang w:eastAsia="es-PE"/>
        </w:rPr>
        <w:t>addProduct(</w:t>
      </w:r>
      <w:proofErr w:type="gramEnd"/>
      <w:r w:rsidRPr="00524A99">
        <w:rPr>
          <w:rFonts w:ascii="Arial" w:hAnsi="Arial" w:cs="Arial"/>
          <w:lang w:eastAsia="es-PE"/>
        </w:rPr>
        <w:t>) o updateQuantity(), este servicio consulta a la base de datos el stock real disponible. Si el cliente intenta agregar una cantidad que excede el inventario físico, el servicio interrumpe la transacción. Adicionalmente, posee rutinas matemáticas para recalcular el "subtotal" del carrito aplicando descuentos porcentuales activos sobre la marcha.</w:t>
      </w:r>
    </w:p>
    <w:p w14:paraId="36FE3905" w14:textId="77777777" w:rsidR="002B2B9B" w:rsidRDefault="00900BD7" w:rsidP="00524A99">
      <w:pPr>
        <w:pStyle w:val="Sinespaciado"/>
        <w:numPr>
          <w:ilvl w:val="0"/>
          <w:numId w:val="24"/>
        </w:numPr>
        <w:rPr>
          <w:rFonts w:ascii="Arial" w:hAnsi="Arial" w:cs="Arial"/>
          <w:lang w:eastAsia="es-PE"/>
        </w:rPr>
      </w:pPr>
      <w:r w:rsidRPr="002B2B9B">
        <w:rPr>
          <w:rFonts w:ascii="Arial" w:hAnsi="Arial" w:cs="Arial"/>
          <w:b/>
          <w:bCs/>
          <w:bdr w:val="none" w:sz="0" w:space="0" w:color="auto" w:frame="1"/>
          <w:lang w:eastAsia="es-PE"/>
        </w:rPr>
        <w:t>OrderService.java:</w:t>
      </w:r>
      <w:r w:rsidRPr="002B2B9B">
        <w:rPr>
          <w:rFonts w:ascii="Arial" w:hAnsi="Arial" w:cs="Arial"/>
          <w:b/>
          <w:bCs/>
          <w:lang w:eastAsia="es-PE"/>
        </w:rPr>
        <w:t xml:space="preserve"> </w:t>
      </w:r>
      <w:r w:rsidRPr="002B2B9B">
        <w:rPr>
          <w:rFonts w:ascii="Arial" w:hAnsi="Arial" w:cs="Arial"/>
          <w:lang w:eastAsia="es-PE"/>
        </w:rPr>
        <w:t xml:space="preserve">Contiene la lógica transaccional crítica. Su método </w:t>
      </w:r>
      <w:proofErr w:type="gramStart"/>
      <w:r w:rsidRPr="002B2B9B">
        <w:rPr>
          <w:rFonts w:ascii="Arial" w:hAnsi="Arial" w:cs="Arial"/>
          <w:lang w:eastAsia="es-PE"/>
        </w:rPr>
        <w:t>createOrderFromCart(</w:t>
      </w:r>
      <w:proofErr w:type="gramEnd"/>
      <w:r w:rsidRPr="002B2B9B">
        <w:rPr>
          <w:rFonts w:ascii="Arial" w:hAnsi="Arial" w:cs="Arial"/>
          <w:lang w:eastAsia="es-PE"/>
        </w:rPr>
        <w:t xml:space="preserve">) realiza múltiples operaciones en una sola transacción de base de datos: toma los ítems temporales, crea la orden formal, ejecuta una consulta de actualización (UPDATE) para </w:t>
      </w:r>
      <w:r w:rsidRPr="002B2B9B">
        <w:rPr>
          <w:rFonts w:ascii="Arial" w:hAnsi="Arial" w:cs="Arial"/>
          <w:bdr w:val="none" w:sz="0" w:space="0" w:color="auto" w:frame="1"/>
          <w:lang w:eastAsia="es-PE"/>
        </w:rPr>
        <w:t>restar el stock físico</w:t>
      </w:r>
      <w:r w:rsidRPr="002B2B9B">
        <w:rPr>
          <w:rFonts w:ascii="Arial" w:hAnsi="Arial" w:cs="Arial"/>
          <w:lang w:eastAsia="es-PE"/>
        </w:rPr>
        <w:t xml:space="preserve"> del catálogo y finaliza vaciando la tabla temporal del carrito. Su método </w:t>
      </w:r>
      <w:proofErr w:type="gramStart"/>
      <w:r w:rsidRPr="002B2B9B">
        <w:rPr>
          <w:rFonts w:ascii="Arial" w:hAnsi="Arial" w:cs="Arial"/>
          <w:lang w:eastAsia="es-PE"/>
        </w:rPr>
        <w:t>cancelOrder(</w:t>
      </w:r>
      <w:proofErr w:type="gramEnd"/>
      <w:r w:rsidRPr="002B2B9B">
        <w:rPr>
          <w:rFonts w:ascii="Arial" w:hAnsi="Arial" w:cs="Arial"/>
          <w:lang w:eastAsia="es-PE"/>
        </w:rPr>
        <w:t xml:space="preserve">) aplica ingeniería inversa: localiza los ítems de una </w:t>
      </w:r>
      <w:r w:rsidRPr="002B2B9B">
        <w:rPr>
          <w:rFonts w:ascii="Arial" w:hAnsi="Arial" w:cs="Arial"/>
          <w:lang w:eastAsia="es-PE"/>
        </w:rPr>
        <w:lastRenderedPageBreak/>
        <w:t xml:space="preserve">orden anulada y ejecuta un bucle para </w:t>
      </w:r>
      <w:r w:rsidRPr="002B2B9B">
        <w:rPr>
          <w:rFonts w:ascii="Arial" w:hAnsi="Arial" w:cs="Arial"/>
          <w:bdr w:val="none" w:sz="0" w:space="0" w:color="auto" w:frame="1"/>
          <w:lang w:eastAsia="es-PE"/>
        </w:rPr>
        <w:t>devolver las cantidades al inventario original</w:t>
      </w:r>
      <w:r w:rsidRPr="002B2B9B">
        <w:rPr>
          <w:rFonts w:ascii="Arial" w:hAnsi="Arial" w:cs="Arial"/>
          <w:lang w:eastAsia="es-PE"/>
        </w:rPr>
        <w:t>. También contiene el motor lógico (obtenerTotalIngresos) para el cálculo de reportes financieros entre rangos de fechas.</w:t>
      </w:r>
    </w:p>
    <w:p w14:paraId="24626756" w14:textId="77777777" w:rsidR="002B2B9B" w:rsidRDefault="00900BD7" w:rsidP="00524A99">
      <w:pPr>
        <w:pStyle w:val="Sinespaciado"/>
        <w:numPr>
          <w:ilvl w:val="0"/>
          <w:numId w:val="24"/>
        </w:numPr>
        <w:rPr>
          <w:rFonts w:ascii="Arial" w:hAnsi="Arial" w:cs="Arial"/>
          <w:lang w:eastAsia="es-PE"/>
        </w:rPr>
      </w:pPr>
      <w:r w:rsidRPr="002B2B9B">
        <w:rPr>
          <w:rFonts w:ascii="Arial" w:hAnsi="Arial" w:cs="Arial"/>
          <w:b/>
          <w:bCs/>
          <w:bdr w:val="none" w:sz="0" w:space="0" w:color="auto" w:frame="1"/>
          <w:lang w:eastAsia="es-PE"/>
        </w:rPr>
        <w:t>ProductService.java:</w:t>
      </w:r>
      <w:r w:rsidRPr="002B2B9B">
        <w:rPr>
          <w:rFonts w:ascii="Arial" w:hAnsi="Arial" w:cs="Arial"/>
          <w:lang w:eastAsia="es-PE"/>
        </w:rPr>
        <w:t xml:space="preserve"> Administra el núcleo comercial. El método getCatalogo() verifica las instancias de clase de LocalDate.now() contra las fechas de vigencia de las entidades Promotion. Si detecta una promoción activa (ya sea por producto individual o por categoría global), aplica la deducción matemática y sobreescribe temporalmente el precio final en el DTO de salida. Posee también el método de inicialización initDatabaseColumns(), que se asegura de que el dialecto de PostgreSQL interprete las columnas de imágenes en Base64 como tipo TEXT (capacidad ilimitada) y no como un clásico VARCHAR.</w:t>
      </w:r>
    </w:p>
    <w:p w14:paraId="63DE1055" w14:textId="50C15839" w:rsidR="00900BD7" w:rsidRPr="002B2B9B" w:rsidRDefault="00900BD7" w:rsidP="00524A99">
      <w:pPr>
        <w:pStyle w:val="Sinespaciado"/>
        <w:numPr>
          <w:ilvl w:val="0"/>
          <w:numId w:val="24"/>
        </w:numPr>
        <w:rPr>
          <w:rFonts w:ascii="Arial" w:hAnsi="Arial" w:cs="Arial"/>
          <w:lang w:eastAsia="es-PE"/>
        </w:rPr>
      </w:pPr>
      <w:r w:rsidRPr="002B2B9B">
        <w:rPr>
          <w:rFonts w:ascii="Arial" w:hAnsi="Arial" w:cs="Arial"/>
          <w:b/>
          <w:bCs/>
          <w:bdr w:val="none" w:sz="0" w:space="0" w:color="auto" w:frame="1"/>
          <w:lang w:eastAsia="es-PE"/>
        </w:rPr>
        <w:t>PromotionService.java:</w:t>
      </w:r>
      <w:r w:rsidRPr="002B2B9B">
        <w:rPr>
          <w:rFonts w:ascii="Arial" w:hAnsi="Arial" w:cs="Arial"/>
          <w:lang w:eastAsia="es-PE"/>
        </w:rPr>
        <w:t xml:space="preserve"> Validador estricto de campañas. Impide la creación de lógicas defectuosas asegurando que el porcentaje de descuento esté restringido entre 1% y 99%. Valida cronológicamente que la fecha límite (End Date) sea matemáticamente posterior a la fecha de inicio (Start Date). Discierne lógicamente si el impacto del registro afectará a un solo producto primario o a una colección entera (Categoría).</w:t>
      </w:r>
    </w:p>
    <w:p w14:paraId="592583F0" w14:textId="7F9AEB5D" w:rsidR="00900BD7" w:rsidRPr="002B2B9B" w:rsidRDefault="00900BD7" w:rsidP="002B2B9B">
      <w:pPr>
        <w:pStyle w:val="Sinespaciado"/>
        <w:numPr>
          <w:ilvl w:val="1"/>
          <w:numId w:val="22"/>
        </w:numPr>
        <w:spacing w:before="240" w:line="360" w:lineRule="auto"/>
        <w:ind w:hanging="371"/>
        <w:rPr>
          <w:rFonts w:ascii="Arial" w:hAnsi="Arial" w:cs="Arial"/>
          <w:b/>
          <w:bCs/>
          <w:lang w:eastAsia="es-PE"/>
        </w:rPr>
      </w:pPr>
      <w:r w:rsidRPr="002B2B9B">
        <w:rPr>
          <w:rFonts w:ascii="Arial" w:hAnsi="Arial" w:cs="Arial"/>
          <w:b/>
          <w:bCs/>
          <w:lang w:eastAsia="es-PE"/>
        </w:rPr>
        <w:t>Capa de Seguridad (security)</w:t>
      </w:r>
    </w:p>
    <w:p w14:paraId="0F438015" w14:textId="77777777" w:rsidR="00900BD7" w:rsidRPr="00524A99" w:rsidRDefault="00900BD7" w:rsidP="002B2B9B">
      <w:pPr>
        <w:pStyle w:val="Sinespaciado"/>
        <w:ind w:left="1416"/>
        <w:rPr>
          <w:rFonts w:ascii="Arial" w:hAnsi="Arial" w:cs="Arial"/>
          <w:lang w:eastAsia="es-PE"/>
        </w:rPr>
      </w:pPr>
      <w:r w:rsidRPr="00524A99">
        <w:rPr>
          <w:rFonts w:ascii="Arial" w:hAnsi="Arial" w:cs="Arial"/>
          <w:lang w:eastAsia="es-PE"/>
        </w:rPr>
        <w:t>Proporciona la arquitectura de protección, validación de identidad y encriptación de datos sensibles.</w:t>
      </w:r>
    </w:p>
    <w:p w14:paraId="79C23EAA" w14:textId="77777777" w:rsidR="002B2B9B" w:rsidRDefault="00900BD7" w:rsidP="00524A99">
      <w:pPr>
        <w:pStyle w:val="Sinespaciado"/>
        <w:numPr>
          <w:ilvl w:val="0"/>
          <w:numId w:val="24"/>
        </w:numPr>
        <w:rPr>
          <w:rFonts w:ascii="Arial" w:hAnsi="Arial" w:cs="Arial"/>
          <w:lang w:eastAsia="es-PE"/>
        </w:rPr>
      </w:pPr>
      <w:r w:rsidRPr="00524A99">
        <w:rPr>
          <w:rFonts w:ascii="Arial" w:hAnsi="Arial" w:cs="Arial"/>
          <w:bdr w:val="none" w:sz="0" w:space="0" w:color="auto" w:frame="1"/>
          <w:lang w:eastAsia="es-PE"/>
        </w:rPr>
        <w:t>JwtService.java:</w:t>
      </w:r>
      <w:r w:rsidRPr="00524A99">
        <w:rPr>
          <w:rFonts w:ascii="Arial" w:hAnsi="Arial" w:cs="Arial"/>
          <w:lang w:eastAsia="es-PE"/>
        </w:rPr>
        <w:t xml:space="preserve"> Motor de criptografía. Utiliza el estándar JSON Web Token. El método generateToken ensambla el encabezado y la carga útil (Payload) del usuario, firmándolo con una llave privada (Secret Key) mediante el robusto algoritmo simétrico HS256. Tiene codificada por defecto una expiración estricta de 1 hora (calculada en milisegundos: 1000 * 60 * 60), tras lo cual el token es destruido automáticamente por el sistema.</w:t>
      </w:r>
    </w:p>
    <w:p w14:paraId="1C122C46" w14:textId="42B6CC23" w:rsidR="00900BD7" w:rsidRPr="002B2B9B" w:rsidRDefault="00900BD7" w:rsidP="00524A99">
      <w:pPr>
        <w:pStyle w:val="Sinespaciado"/>
        <w:numPr>
          <w:ilvl w:val="0"/>
          <w:numId w:val="24"/>
        </w:numPr>
        <w:rPr>
          <w:rFonts w:ascii="Arial" w:hAnsi="Arial" w:cs="Arial"/>
          <w:lang w:eastAsia="es-PE"/>
        </w:rPr>
      </w:pPr>
      <w:r w:rsidRPr="002B2B9B">
        <w:rPr>
          <w:rFonts w:ascii="Arial" w:hAnsi="Arial" w:cs="Arial"/>
          <w:bdr w:val="none" w:sz="0" w:space="0" w:color="auto" w:frame="1"/>
          <w:lang w:eastAsia="es-PE"/>
        </w:rPr>
        <w:t>SecurityConfig.java:</w:t>
      </w:r>
      <w:r w:rsidRPr="002B2B9B">
        <w:rPr>
          <w:rFonts w:ascii="Arial" w:hAnsi="Arial" w:cs="Arial"/>
          <w:lang w:eastAsia="es-PE"/>
        </w:rPr>
        <w:t xml:space="preserve"> Implementa la cadena de filtros de seguridad de Spring (SecurityFilterChain). Al tratarse de una arquitectura orientada a APIs REST consumidas por Angular, desactiva la protección CSRF (Cross-Site Request Forgery) delegando la seguridad íntegramente al uso de Tokens. Configura las reglas del cortafuegos </w:t>
      </w:r>
      <w:proofErr w:type="gramStart"/>
      <w:r w:rsidRPr="002B2B9B">
        <w:rPr>
          <w:rFonts w:ascii="Arial" w:hAnsi="Arial" w:cs="Arial"/>
          <w:lang w:eastAsia="es-PE"/>
        </w:rPr>
        <w:t>utilizando .permitAll</w:t>
      </w:r>
      <w:proofErr w:type="gramEnd"/>
      <w:r w:rsidRPr="002B2B9B">
        <w:rPr>
          <w:rFonts w:ascii="Arial" w:hAnsi="Arial" w:cs="Arial"/>
          <w:lang w:eastAsia="es-PE"/>
        </w:rPr>
        <w:t>() para exponer rutas de consumo público (catálogo, registro, login) y restringiendo el resto del ecosistema mediante .authenticated(). Define el bean BCryptPasswordEncoder como el motor criptográfico oficial del sistema.</w:t>
      </w:r>
    </w:p>
    <w:p w14:paraId="00394CD4" w14:textId="5FD67E69" w:rsidR="00900BD7" w:rsidRPr="002B2B9B" w:rsidRDefault="00900BD7" w:rsidP="002B2B9B">
      <w:pPr>
        <w:pStyle w:val="Sinespaciado"/>
        <w:numPr>
          <w:ilvl w:val="1"/>
          <w:numId w:val="22"/>
        </w:numPr>
        <w:spacing w:before="240" w:line="360" w:lineRule="auto"/>
        <w:ind w:hanging="371"/>
        <w:rPr>
          <w:rFonts w:ascii="Arial" w:hAnsi="Arial" w:cs="Arial"/>
          <w:b/>
          <w:bCs/>
          <w:lang w:eastAsia="es-PE"/>
        </w:rPr>
      </w:pPr>
      <w:r w:rsidRPr="002B2B9B">
        <w:rPr>
          <w:rFonts w:ascii="Arial" w:hAnsi="Arial" w:cs="Arial"/>
          <w:b/>
          <w:bCs/>
          <w:lang w:eastAsia="es-PE"/>
        </w:rPr>
        <w:t>Capa de Acceso a Datos (repository)</w:t>
      </w:r>
    </w:p>
    <w:p w14:paraId="31451ADD" w14:textId="77777777" w:rsidR="00900BD7" w:rsidRPr="00524A99" w:rsidRDefault="00900BD7" w:rsidP="002B2B9B">
      <w:pPr>
        <w:pStyle w:val="Sinespaciado"/>
        <w:ind w:left="1416"/>
        <w:rPr>
          <w:rFonts w:ascii="Arial" w:hAnsi="Arial" w:cs="Arial"/>
          <w:lang w:eastAsia="es-PE"/>
        </w:rPr>
      </w:pPr>
      <w:r w:rsidRPr="00524A99">
        <w:rPr>
          <w:rFonts w:ascii="Arial" w:hAnsi="Arial" w:cs="Arial"/>
          <w:lang w:eastAsia="es-PE"/>
        </w:rPr>
        <w:t>Maneja la persistencia y la interacción directa con el motor de PostgreSQL a través del framework Spring Data JPA.</w:t>
      </w:r>
    </w:p>
    <w:p w14:paraId="72F51B59" w14:textId="77777777" w:rsidR="002B2B9B" w:rsidRDefault="00900BD7" w:rsidP="00524A99">
      <w:pPr>
        <w:pStyle w:val="Sinespaciado"/>
        <w:numPr>
          <w:ilvl w:val="0"/>
          <w:numId w:val="24"/>
        </w:numPr>
        <w:rPr>
          <w:rFonts w:ascii="Arial" w:hAnsi="Arial" w:cs="Arial"/>
          <w:lang w:eastAsia="es-PE"/>
        </w:rPr>
      </w:pPr>
      <w:r w:rsidRPr="002B2B9B">
        <w:rPr>
          <w:rFonts w:ascii="Arial" w:hAnsi="Arial" w:cs="Arial"/>
          <w:b/>
          <w:bCs/>
          <w:bdr w:val="none" w:sz="0" w:space="0" w:color="auto" w:frame="1"/>
          <w:lang w:eastAsia="es-PE"/>
        </w:rPr>
        <w:t>Repositorios Estándar (CartItemRepository, ProductRepository, PromotionRepository, UserRepository):</w:t>
      </w:r>
      <w:r w:rsidRPr="00524A99">
        <w:rPr>
          <w:rFonts w:ascii="Arial" w:hAnsi="Arial" w:cs="Arial"/>
          <w:lang w:eastAsia="es-PE"/>
        </w:rPr>
        <w:t xml:space="preserve"> Interfaces que heredan de JpaRepository. Generan automáticamente las sentencias SQL (CRUD) sin necesidad de escribir código manual (Boilerplate).</w:t>
      </w:r>
    </w:p>
    <w:p w14:paraId="6295E0E5" w14:textId="57BC6ED7" w:rsidR="00900BD7" w:rsidRPr="002B2B9B" w:rsidRDefault="00900BD7" w:rsidP="00524A99">
      <w:pPr>
        <w:pStyle w:val="Sinespaciado"/>
        <w:numPr>
          <w:ilvl w:val="0"/>
          <w:numId w:val="24"/>
        </w:numPr>
        <w:rPr>
          <w:rFonts w:ascii="Arial" w:hAnsi="Arial" w:cs="Arial"/>
          <w:lang w:eastAsia="es-PE"/>
        </w:rPr>
      </w:pPr>
      <w:r w:rsidRPr="002B2B9B">
        <w:rPr>
          <w:rFonts w:ascii="Arial" w:hAnsi="Arial" w:cs="Arial"/>
          <w:b/>
          <w:bCs/>
          <w:bdr w:val="none" w:sz="0" w:space="0" w:color="auto" w:frame="1"/>
          <w:lang w:eastAsia="es-PE"/>
        </w:rPr>
        <w:t>OrderRepository.java:</w:t>
      </w:r>
      <w:r w:rsidRPr="002B2B9B">
        <w:rPr>
          <w:rFonts w:ascii="Arial" w:hAnsi="Arial" w:cs="Arial"/>
          <w:lang w:eastAsia="es-PE"/>
        </w:rPr>
        <w:t xml:space="preserve"> Repositorio avanzado que integra anotaciones @Query. Contiene instrucciones JPQL (Java </w:t>
      </w:r>
      <w:r w:rsidRPr="002B2B9B">
        <w:rPr>
          <w:rFonts w:ascii="Arial" w:hAnsi="Arial" w:cs="Arial"/>
          <w:lang w:eastAsia="es-PE"/>
        </w:rPr>
        <w:lastRenderedPageBreak/>
        <w:t>Persistence Query Language) programadas a medida. Por ejemplo, incluye sentencias algorítmicas como SELECT SUM(</w:t>
      </w:r>
      <w:proofErr w:type="gramStart"/>
      <w:r w:rsidRPr="002B2B9B">
        <w:rPr>
          <w:rFonts w:ascii="Arial" w:hAnsi="Arial" w:cs="Arial"/>
          <w:lang w:eastAsia="es-PE"/>
        </w:rPr>
        <w:t>o.total</w:t>
      </w:r>
      <w:proofErr w:type="gramEnd"/>
      <w:r w:rsidRPr="002B2B9B">
        <w:rPr>
          <w:rFonts w:ascii="Arial" w:hAnsi="Arial" w:cs="Arial"/>
          <w:lang w:eastAsia="es-PE"/>
        </w:rPr>
        <w:t>)... que permiten a la base de datos calcular agregados financieros directamente en el motor de PostgreSQL (optimizando la memoria RAM del servidor), condicionando la suma estrictamente a los registros donde el estado sea equivalente a 'PAID'.</w:t>
      </w:r>
    </w:p>
    <w:p w14:paraId="2AE19A78" w14:textId="3DD977B7" w:rsidR="00900BD7" w:rsidRPr="007172B6" w:rsidRDefault="00900BD7" w:rsidP="007172B6">
      <w:pPr>
        <w:pStyle w:val="Sinespaciado"/>
        <w:numPr>
          <w:ilvl w:val="1"/>
          <w:numId w:val="22"/>
        </w:numPr>
        <w:spacing w:before="240" w:line="360" w:lineRule="auto"/>
        <w:ind w:hanging="371"/>
        <w:rPr>
          <w:rFonts w:ascii="Arial" w:hAnsi="Arial" w:cs="Arial"/>
          <w:b/>
          <w:bCs/>
          <w:lang w:eastAsia="es-PE"/>
        </w:rPr>
      </w:pPr>
      <w:r w:rsidRPr="007172B6">
        <w:rPr>
          <w:rFonts w:ascii="Arial" w:hAnsi="Arial" w:cs="Arial"/>
          <w:b/>
          <w:bCs/>
          <w:lang w:eastAsia="es-PE"/>
        </w:rPr>
        <w:t>Capa de Modelos y Objetos de Transferencia (model &amp; dto)</w:t>
      </w:r>
    </w:p>
    <w:p w14:paraId="2BEFA8F0" w14:textId="4EC75208" w:rsidR="00900BD7" w:rsidRPr="00524A99" w:rsidRDefault="00900BD7" w:rsidP="002B2B9B">
      <w:pPr>
        <w:pStyle w:val="Sinespaciado"/>
        <w:numPr>
          <w:ilvl w:val="0"/>
          <w:numId w:val="24"/>
        </w:numPr>
        <w:rPr>
          <w:rFonts w:ascii="Arial" w:hAnsi="Arial" w:cs="Arial"/>
          <w:lang w:eastAsia="es-PE"/>
        </w:rPr>
      </w:pPr>
      <w:r w:rsidRPr="007172B6">
        <w:rPr>
          <w:rFonts w:ascii="Arial" w:hAnsi="Arial" w:cs="Arial"/>
          <w:b/>
          <w:bCs/>
          <w:bdr w:val="none" w:sz="0" w:space="0" w:color="auto" w:frame="1"/>
          <w:lang w:eastAsia="es-PE"/>
        </w:rPr>
        <w:t>Modelos (@Entity):</w:t>
      </w:r>
      <w:r w:rsidRPr="00524A99">
        <w:rPr>
          <w:rFonts w:ascii="Arial" w:hAnsi="Arial" w:cs="Arial"/>
          <w:lang w:eastAsia="es-PE"/>
        </w:rPr>
        <w:t xml:space="preserve"> Mapeo Objeto-Relacional (ORM) puro.</w:t>
      </w:r>
    </w:p>
    <w:p w14:paraId="2430D3A2" w14:textId="2E537656" w:rsidR="00900BD7" w:rsidRPr="00524A99" w:rsidRDefault="00900BD7" w:rsidP="002B2B9B">
      <w:pPr>
        <w:pStyle w:val="Sinespaciado"/>
        <w:numPr>
          <w:ilvl w:val="1"/>
          <w:numId w:val="24"/>
        </w:numPr>
        <w:rPr>
          <w:rFonts w:ascii="Arial" w:hAnsi="Arial" w:cs="Arial"/>
          <w:lang w:eastAsia="es-PE"/>
        </w:rPr>
      </w:pPr>
      <w:r w:rsidRPr="007172B6">
        <w:rPr>
          <w:rFonts w:ascii="Arial" w:hAnsi="Arial" w:cs="Arial"/>
          <w:b/>
          <w:bCs/>
          <w:bdr w:val="none" w:sz="0" w:space="0" w:color="auto" w:frame="1"/>
          <w:lang w:eastAsia="es-PE"/>
        </w:rPr>
        <w:t>Product:</w:t>
      </w:r>
      <w:r w:rsidRPr="00524A99">
        <w:rPr>
          <w:rFonts w:ascii="Arial" w:hAnsi="Arial" w:cs="Arial"/>
          <w:lang w:eastAsia="es-PE"/>
        </w:rPr>
        <w:t xml:space="preserve"> Define los campos estructurales (id, nombre, precio, stock, categoria, imagen, descripcion).</w:t>
      </w:r>
    </w:p>
    <w:p w14:paraId="0033BC88" w14:textId="0E02B1B9" w:rsidR="00900BD7" w:rsidRPr="00524A99" w:rsidRDefault="00900BD7" w:rsidP="007172B6">
      <w:pPr>
        <w:pStyle w:val="Sinespaciado"/>
        <w:numPr>
          <w:ilvl w:val="1"/>
          <w:numId w:val="24"/>
        </w:numPr>
        <w:rPr>
          <w:rFonts w:ascii="Arial" w:hAnsi="Arial" w:cs="Arial"/>
          <w:lang w:eastAsia="es-PE"/>
        </w:rPr>
      </w:pPr>
      <w:r w:rsidRPr="007172B6">
        <w:rPr>
          <w:rFonts w:ascii="Arial" w:hAnsi="Arial" w:cs="Arial"/>
          <w:b/>
          <w:bCs/>
          <w:bdr w:val="none" w:sz="0" w:space="0" w:color="auto" w:frame="1"/>
          <w:lang w:eastAsia="es-PE"/>
        </w:rPr>
        <w:t>Order:</w:t>
      </w:r>
      <w:r w:rsidRPr="00524A99">
        <w:rPr>
          <w:rFonts w:ascii="Arial" w:hAnsi="Arial" w:cs="Arial"/>
          <w:lang w:eastAsia="es-PE"/>
        </w:rPr>
        <w:t xml:space="preserve"> Maneja relaciones de base de datos. Define un mapeo @ManyToOne hacia la tabla User (cada orden pertenece a un cliente) y almacena el estado enumérico de la compra.</w:t>
      </w:r>
    </w:p>
    <w:p w14:paraId="5BD4563E" w14:textId="5936E757" w:rsidR="00900BD7" w:rsidRPr="00524A99" w:rsidRDefault="00900BD7" w:rsidP="007172B6">
      <w:pPr>
        <w:pStyle w:val="Sinespaciado"/>
        <w:numPr>
          <w:ilvl w:val="1"/>
          <w:numId w:val="24"/>
        </w:numPr>
        <w:rPr>
          <w:rFonts w:ascii="Arial" w:hAnsi="Arial" w:cs="Arial"/>
          <w:lang w:eastAsia="es-PE"/>
        </w:rPr>
      </w:pPr>
      <w:r w:rsidRPr="007172B6">
        <w:rPr>
          <w:rFonts w:ascii="Arial" w:hAnsi="Arial" w:cs="Arial"/>
          <w:b/>
          <w:bCs/>
          <w:bdr w:val="none" w:sz="0" w:space="0" w:color="auto" w:frame="1"/>
          <w:lang w:eastAsia="es-PE"/>
        </w:rPr>
        <w:t>CartItem:</w:t>
      </w:r>
      <w:r w:rsidRPr="00524A99">
        <w:rPr>
          <w:rFonts w:ascii="Arial" w:hAnsi="Arial" w:cs="Arial"/>
          <w:lang w:eastAsia="es-PE"/>
        </w:rPr>
        <w:t xml:space="preserve"> Tabla transaccional temporal. Relaciona qué cantidad de qué producto tiene un usuario específico en espera.</w:t>
      </w:r>
    </w:p>
    <w:p w14:paraId="7BFD6223" w14:textId="4A9082A9" w:rsidR="00900BD7" w:rsidRPr="00524A99" w:rsidRDefault="00900BD7" w:rsidP="007172B6">
      <w:pPr>
        <w:pStyle w:val="Sinespaciado"/>
        <w:numPr>
          <w:ilvl w:val="1"/>
          <w:numId w:val="24"/>
        </w:numPr>
        <w:rPr>
          <w:rFonts w:ascii="Arial" w:hAnsi="Arial" w:cs="Arial"/>
          <w:lang w:eastAsia="es-PE"/>
        </w:rPr>
      </w:pPr>
      <w:r w:rsidRPr="007172B6">
        <w:rPr>
          <w:rFonts w:ascii="Arial" w:hAnsi="Arial" w:cs="Arial"/>
          <w:b/>
          <w:bCs/>
          <w:bdr w:val="none" w:sz="0" w:space="0" w:color="auto" w:frame="1"/>
          <w:lang w:eastAsia="es-PE"/>
        </w:rPr>
        <w:t>Promotion:</w:t>
      </w:r>
      <w:r w:rsidRPr="00524A99">
        <w:rPr>
          <w:rFonts w:ascii="Arial" w:hAnsi="Arial" w:cs="Arial"/>
          <w:lang w:eastAsia="es-PE"/>
        </w:rPr>
        <w:t xml:space="preserve"> Define las estructuras lógicas de las campañas, almacenando métricas de temporalidad (fechas) y objetivos (identificadores de producto o texto de categoría).</w:t>
      </w:r>
    </w:p>
    <w:p w14:paraId="42AACA3B" w14:textId="67B3F743" w:rsidR="00900BD7" w:rsidRPr="00524A99" w:rsidRDefault="00900BD7" w:rsidP="007172B6">
      <w:pPr>
        <w:pStyle w:val="Sinespaciado"/>
        <w:numPr>
          <w:ilvl w:val="0"/>
          <w:numId w:val="24"/>
        </w:numPr>
        <w:rPr>
          <w:rFonts w:ascii="Arial" w:hAnsi="Arial" w:cs="Arial"/>
          <w:lang w:eastAsia="es-PE"/>
        </w:rPr>
      </w:pPr>
      <w:r w:rsidRPr="007172B6">
        <w:rPr>
          <w:rFonts w:ascii="Arial" w:hAnsi="Arial" w:cs="Arial"/>
          <w:b/>
          <w:bCs/>
          <w:bdr w:val="none" w:sz="0" w:space="0" w:color="auto" w:frame="1"/>
          <w:lang w:eastAsia="es-PE"/>
        </w:rPr>
        <w:t>Data Transfer Objects (dto):</w:t>
      </w:r>
      <w:r w:rsidRPr="00524A99">
        <w:rPr>
          <w:rFonts w:ascii="Arial" w:hAnsi="Arial" w:cs="Arial"/>
          <w:lang w:eastAsia="es-PE"/>
        </w:rPr>
        <w:t xml:space="preserve"> Objetos anémicos para el tránsito seguro de red.</w:t>
      </w:r>
    </w:p>
    <w:p w14:paraId="21357B62" w14:textId="31CEC071" w:rsidR="007172B6" w:rsidRDefault="00900BD7" w:rsidP="00524A99">
      <w:pPr>
        <w:pStyle w:val="Sinespaciado"/>
        <w:numPr>
          <w:ilvl w:val="1"/>
          <w:numId w:val="24"/>
        </w:numPr>
        <w:rPr>
          <w:rFonts w:ascii="Arial" w:hAnsi="Arial" w:cs="Arial"/>
          <w:lang w:eastAsia="es-PE"/>
        </w:rPr>
      </w:pPr>
      <w:r w:rsidRPr="007172B6">
        <w:rPr>
          <w:rFonts w:ascii="Arial" w:hAnsi="Arial" w:cs="Arial"/>
          <w:b/>
          <w:bCs/>
          <w:bdr w:val="none" w:sz="0" w:space="0" w:color="auto" w:frame="1"/>
          <w:lang w:eastAsia="es-PE"/>
        </w:rPr>
        <w:t>ProductResponseDTO:</w:t>
      </w:r>
      <w:r w:rsidRPr="00524A99">
        <w:rPr>
          <w:rFonts w:ascii="Arial" w:hAnsi="Arial" w:cs="Arial"/>
          <w:lang w:eastAsia="es-PE"/>
        </w:rPr>
        <w:t xml:space="preserve"> Objeto crucial para el frontend. Añade variables virtuales (que no existen estructuralmente en PostgreSQL) como tienePromocion y precioFinal. Esto evita que el frontend tenga que hacer cálculos matemáticos pesados, entregándole la información pre-procesada lista para el renderizado.</w:t>
      </w:r>
    </w:p>
    <w:p w14:paraId="508D29B0" w14:textId="112A5CC4" w:rsidR="00900BD7" w:rsidRPr="007172B6" w:rsidRDefault="00900BD7" w:rsidP="00524A99">
      <w:pPr>
        <w:pStyle w:val="Sinespaciado"/>
        <w:numPr>
          <w:ilvl w:val="1"/>
          <w:numId w:val="24"/>
        </w:numPr>
        <w:rPr>
          <w:rFonts w:ascii="Arial" w:hAnsi="Arial" w:cs="Arial"/>
          <w:lang w:eastAsia="es-PE"/>
        </w:rPr>
      </w:pPr>
      <w:r w:rsidRPr="007172B6">
        <w:rPr>
          <w:rFonts w:ascii="Arial" w:hAnsi="Arial" w:cs="Arial"/>
          <w:b/>
          <w:bCs/>
          <w:bdr w:val="none" w:sz="0" w:space="0" w:color="auto" w:frame="1"/>
          <w:lang w:eastAsia="es-PE"/>
        </w:rPr>
        <w:t>LoginRequest:</w:t>
      </w:r>
      <w:r w:rsidRPr="007172B6">
        <w:rPr>
          <w:rFonts w:ascii="Arial" w:hAnsi="Arial" w:cs="Arial"/>
          <w:lang w:eastAsia="es-PE"/>
        </w:rPr>
        <w:t xml:space="preserve"> Intermediario ligero que solo transporta credenciales en crudo para ser interceptadas por el controlador de autenticación.</w:t>
      </w:r>
    </w:p>
    <w:p w14:paraId="52851256" w14:textId="5F99328A" w:rsidR="00900BD7" w:rsidRPr="007172B6" w:rsidRDefault="00900BD7" w:rsidP="007172B6">
      <w:pPr>
        <w:pStyle w:val="Sinespaciado"/>
        <w:numPr>
          <w:ilvl w:val="1"/>
          <w:numId w:val="22"/>
        </w:numPr>
        <w:spacing w:before="240" w:line="360" w:lineRule="auto"/>
        <w:ind w:hanging="371"/>
        <w:rPr>
          <w:rFonts w:ascii="Arial" w:hAnsi="Arial" w:cs="Arial"/>
          <w:b/>
          <w:bCs/>
          <w:lang w:eastAsia="es-PE"/>
        </w:rPr>
      </w:pPr>
      <w:r w:rsidRPr="007172B6">
        <w:rPr>
          <w:rFonts w:ascii="Arial" w:hAnsi="Arial" w:cs="Arial"/>
          <w:b/>
          <w:bCs/>
          <w:lang w:eastAsia="es-PE"/>
        </w:rPr>
        <w:t>Capa de Manejo de Excepciones (exception)</w:t>
      </w:r>
    </w:p>
    <w:p w14:paraId="561D5F6F" w14:textId="2C102F7B" w:rsidR="00900BD7" w:rsidRPr="00524A99" w:rsidRDefault="00900BD7" w:rsidP="007172B6">
      <w:pPr>
        <w:pStyle w:val="Sinespaciado"/>
        <w:numPr>
          <w:ilvl w:val="0"/>
          <w:numId w:val="24"/>
        </w:numPr>
        <w:rPr>
          <w:rFonts w:ascii="Arial" w:hAnsi="Arial" w:cs="Arial"/>
          <w:lang w:eastAsia="es-PE"/>
        </w:rPr>
      </w:pPr>
      <w:r w:rsidRPr="007172B6">
        <w:rPr>
          <w:rFonts w:ascii="Arial" w:hAnsi="Arial" w:cs="Arial"/>
          <w:b/>
          <w:bCs/>
          <w:bdr w:val="none" w:sz="0" w:space="0" w:color="auto" w:frame="1"/>
          <w:lang w:eastAsia="es-PE"/>
        </w:rPr>
        <w:t>GlobalExceptionHandler.java:</w:t>
      </w:r>
      <w:r w:rsidRPr="00524A99">
        <w:rPr>
          <w:rFonts w:ascii="Arial" w:hAnsi="Arial" w:cs="Arial"/>
          <w:lang w:eastAsia="es-PE"/>
        </w:rPr>
        <w:t xml:space="preserve"> Implementa el patrón "Advice" mediante @RestControllerAdvice. Actúa como un escudo de contención global. Si el sistema sufre una excepción no controlada (falla de base de datos, desbordamiento de variables, nulos imprevistos), esta clase intercepta la falla antes de que Tomcat la convierta en una traza de error catastrófica. Empaqueta el error en una respuesta estructurada en formato JSON, devolviendo un código HTTP 500 INTERNAL_SERVER_ERROR amigable que el frontend puede procesar para notificar al usuario de manera limpia.</w:t>
      </w:r>
    </w:p>
    <w:p w14:paraId="3FE2F845" w14:textId="77777777" w:rsidR="00900BD7" w:rsidRPr="007172B6" w:rsidRDefault="00900BD7" w:rsidP="007172B6">
      <w:pPr>
        <w:pStyle w:val="Sinespaciado"/>
        <w:spacing w:before="240" w:line="360" w:lineRule="auto"/>
        <w:ind w:firstLine="708"/>
        <w:rPr>
          <w:rFonts w:ascii="Arial" w:hAnsi="Arial" w:cs="Arial"/>
          <w:b/>
          <w:bCs/>
          <w:lang w:eastAsia="es-PE"/>
        </w:rPr>
      </w:pPr>
      <w:r w:rsidRPr="007172B6">
        <w:rPr>
          <w:rFonts w:ascii="Arial" w:hAnsi="Arial" w:cs="Arial"/>
          <w:b/>
          <w:bCs/>
          <w:lang w:eastAsia="es-PE"/>
        </w:rPr>
        <w:t>PARTE II: Arquitectura del Cliente (Frontend - Angular)</w:t>
      </w:r>
    </w:p>
    <w:p w14:paraId="015B4BD5" w14:textId="77777777" w:rsidR="00900BD7" w:rsidRPr="00524A99" w:rsidRDefault="00900BD7" w:rsidP="007172B6">
      <w:pPr>
        <w:pStyle w:val="Sinespaciado"/>
        <w:ind w:left="708"/>
        <w:rPr>
          <w:rFonts w:ascii="Arial" w:hAnsi="Arial" w:cs="Arial"/>
          <w:lang w:eastAsia="es-PE"/>
        </w:rPr>
      </w:pPr>
      <w:r w:rsidRPr="00524A99">
        <w:rPr>
          <w:rFonts w:ascii="Arial" w:hAnsi="Arial" w:cs="Arial"/>
          <w:lang w:eastAsia="es-PE"/>
        </w:rPr>
        <w:t>El frontend es el responsable de la interacción gráfica, la validación en tiempo real del lado del cliente y la renderización dinámica de los datos proveídos por el servidor.</w:t>
      </w:r>
    </w:p>
    <w:p w14:paraId="705D60D3" w14:textId="77777777" w:rsidR="007172B6" w:rsidRPr="007172B6" w:rsidRDefault="007172B6" w:rsidP="007172B6">
      <w:pPr>
        <w:pStyle w:val="Sinespaciado"/>
        <w:spacing w:before="240" w:line="360" w:lineRule="auto"/>
        <w:ind w:firstLine="708"/>
        <w:rPr>
          <w:rFonts w:ascii="Arial" w:hAnsi="Arial" w:cs="Arial"/>
          <w:b/>
          <w:bCs/>
          <w:lang w:eastAsia="es-PE"/>
        </w:rPr>
      </w:pPr>
      <w:r w:rsidRPr="007172B6">
        <w:rPr>
          <w:rFonts w:ascii="Arial" w:hAnsi="Arial" w:cs="Arial"/>
          <w:b/>
          <w:bCs/>
          <w:lang w:eastAsia="es-PE"/>
        </w:rPr>
        <w:t xml:space="preserve">2.1. </w:t>
      </w:r>
      <w:r w:rsidR="00900BD7" w:rsidRPr="007172B6">
        <w:rPr>
          <w:rFonts w:ascii="Arial" w:hAnsi="Arial" w:cs="Arial"/>
          <w:b/>
          <w:bCs/>
          <w:lang w:eastAsia="es-PE"/>
        </w:rPr>
        <w:t>Arquitectura de Componentes</w:t>
      </w:r>
    </w:p>
    <w:p w14:paraId="052634C5" w14:textId="3F5D10E1" w:rsidR="00900BD7" w:rsidRPr="00524A99" w:rsidRDefault="00900BD7" w:rsidP="007172B6">
      <w:pPr>
        <w:pStyle w:val="Sinespaciado"/>
        <w:ind w:left="1416"/>
        <w:rPr>
          <w:rFonts w:ascii="Arial" w:hAnsi="Arial" w:cs="Arial"/>
          <w:lang w:eastAsia="es-PE"/>
        </w:rPr>
      </w:pPr>
      <w:r w:rsidRPr="00524A99">
        <w:rPr>
          <w:rFonts w:ascii="Arial" w:hAnsi="Arial" w:cs="Arial"/>
          <w:lang w:eastAsia="es-PE"/>
        </w:rPr>
        <w:lastRenderedPageBreak/>
        <w:t xml:space="preserve">Angular divide la interfaz gráfica en bloques modulares, independientes y reutilizables llamados </w:t>
      </w:r>
      <w:r w:rsidRPr="00524A99">
        <w:rPr>
          <w:rFonts w:ascii="Arial" w:hAnsi="Arial" w:cs="Arial"/>
          <w:bdr w:val="none" w:sz="0" w:space="0" w:color="auto" w:frame="1"/>
          <w:lang w:eastAsia="es-PE"/>
        </w:rPr>
        <w:t>Componentes</w:t>
      </w:r>
      <w:r w:rsidRPr="00524A99">
        <w:rPr>
          <w:rFonts w:ascii="Arial" w:hAnsi="Arial" w:cs="Arial"/>
          <w:lang w:eastAsia="es-PE"/>
        </w:rPr>
        <w:t xml:space="preserve"> (alojados en src/app/components/). Cada bloque contiene una estructura estandarizada de cuatro archivos:</w:t>
      </w:r>
    </w:p>
    <w:p w14:paraId="7957FFFC" w14:textId="77777777" w:rsidR="007172B6" w:rsidRDefault="00900BD7" w:rsidP="00524A99">
      <w:pPr>
        <w:pStyle w:val="Sinespaciado"/>
        <w:numPr>
          <w:ilvl w:val="0"/>
          <w:numId w:val="24"/>
        </w:numPr>
        <w:rPr>
          <w:rFonts w:ascii="Arial" w:hAnsi="Arial" w:cs="Arial"/>
          <w:lang w:eastAsia="es-PE"/>
        </w:rPr>
      </w:pPr>
      <w:r w:rsidRPr="007172B6">
        <w:rPr>
          <w:rFonts w:ascii="Arial" w:hAnsi="Arial" w:cs="Arial"/>
          <w:b/>
          <w:bCs/>
          <w:bdr w:val="none" w:sz="0" w:space="0" w:color="auto" w:frame="1"/>
          <w:lang w:eastAsia="es-PE"/>
        </w:rPr>
        <w:t>Archivo Vista (.html):</w:t>
      </w:r>
      <w:r w:rsidRPr="00524A99">
        <w:rPr>
          <w:rFonts w:ascii="Arial" w:hAnsi="Arial" w:cs="Arial"/>
          <w:lang w:eastAsia="es-PE"/>
        </w:rPr>
        <w:t xml:space="preserve"> Contiene el DOM estructurado. Utiliza el motor de plantillas de Angular para inyectar directivas estructurales (*ngIf para renderizado condicional, *ngFor para iteración de listas y tablas) y realizar Data Binding bidireccional ([(ngModel)]).</w:t>
      </w:r>
    </w:p>
    <w:p w14:paraId="471D6DC2" w14:textId="77777777" w:rsidR="007172B6" w:rsidRDefault="00900BD7" w:rsidP="00524A99">
      <w:pPr>
        <w:pStyle w:val="Sinespaciado"/>
        <w:numPr>
          <w:ilvl w:val="0"/>
          <w:numId w:val="24"/>
        </w:numPr>
        <w:rPr>
          <w:rFonts w:ascii="Arial" w:hAnsi="Arial" w:cs="Arial"/>
          <w:lang w:eastAsia="es-PE"/>
        </w:rPr>
      </w:pPr>
      <w:r w:rsidRPr="007172B6">
        <w:rPr>
          <w:rFonts w:ascii="Arial" w:hAnsi="Arial" w:cs="Arial"/>
          <w:b/>
          <w:bCs/>
          <w:bdr w:val="none" w:sz="0" w:space="0" w:color="auto" w:frame="1"/>
          <w:lang w:eastAsia="es-PE"/>
        </w:rPr>
        <w:t>Archivo Controlador (.ts):</w:t>
      </w:r>
      <w:r w:rsidRPr="007172B6">
        <w:rPr>
          <w:rFonts w:ascii="Arial" w:hAnsi="Arial" w:cs="Arial"/>
          <w:lang w:eastAsia="es-PE"/>
        </w:rPr>
        <w:t xml:space="preserve"> Escrito en TypeScript, actúa como el cerebro del componente. Mantiene el estado local de las variables, captura eventos del DOM (clics, pulsaciones de teclado) e inyecta servicios (como ApiService) para despachar peticiones HTTP.</w:t>
      </w:r>
    </w:p>
    <w:p w14:paraId="0262879D" w14:textId="77777777" w:rsidR="007172B6" w:rsidRDefault="00900BD7" w:rsidP="00524A99">
      <w:pPr>
        <w:pStyle w:val="Sinespaciado"/>
        <w:numPr>
          <w:ilvl w:val="0"/>
          <w:numId w:val="24"/>
        </w:numPr>
        <w:rPr>
          <w:rFonts w:ascii="Arial" w:hAnsi="Arial" w:cs="Arial"/>
          <w:lang w:eastAsia="es-PE"/>
        </w:rPr>
      </w:pPr>
      <w:r w:rsidRPr="007172B6">
        <w:rPr>
          <w:rFonts w:ascii="Arial" w:hAnsi="Arial" w:cs="Arial"/>
          <w:b/>
          <w:bCs/>
          <w:bdr w:val="none" w:sz="0" w:space="0" w:color="auto" w:frame="1"/>
          <w:lang w:eastAsia="es-PE"/>
        </w:rPr>
        <w:t>Archivo de Estilos (.css):</w:t>
      </w:r>
      <w:r w:rsidRPr="007172B6">
        <w:rPr>
          <w:rFonts w:ascii="Arial" w:hAnsi="Arial" w:cs="Arial"/>
          <w:lang w:eastAsia="es-PE"/>
        </w:rPr>
        <w:t xml:space="preserve"> Contiene reglas de diseño encapsuladas (View Encapsulation). Ninguna regla definida en este archivo colisionará ni alterará los estilos visuales de otros componentes del sistema.</w:t>
      </w:r>
    </w:p>
    <w:p w14:paraId="33ED0417" w14:textId="40E73ED7" w:rsidR="00900BD7" w:rsidRPr="007172B6" w:rsidRDefault="00900BD7" w:rsidP="00524A99">
      <w:pPr>
        <w:pStyle w:val="Sinespaciado"/>
        <w:numPr>
          <w:ilvl w:val="0"/>
          <w:numId w:val="24"/>
        </w:numPr>
        <w:rPr>
          <w:rFonts w:ascii="Arial" w:hAnsi="Arial" w:cs="Arial"/>
          <w:lang w:eastAsia="es-PE"/>
        </w:rPr>
      </w:pPr>
      <w:r w:rsidRPr="007172B6">
        <w:rPr>
          <w:rFonts w:ascii="Arial" w:hAnsi="Arial" w:cs="Arial"/>
          <w:b/>
          <w:bCs/>
          <w:bdr w:val="none" w:sz="0" w:space="0" w:color="auto" w:frame="1"/>
          <w:lang w:eastAsia="es-PE"/>
        </w:rPr>
        <w:t xml:space="preserve">Archivo de Pruebas </w:t>
      </w:r>
      <w:proofErr w:type="gramStart"/>
      <w:r w:rsidRPr="007172B6">
        <w:rPr>
          <w:rFonts w:ascii="Arial" w:hAnsi="Arial" w:cs="Arial"/>
          <w:b/>
          <w:bCs/>
          <w:bdr w:val="none" w:sz="0" w:space="0" w:color="auto" w:frame="1"/>
          <w:lang w:eastAsia="es-PE"/>
        </w:rPr>
        <w:t>(.spec</w:t>
      </w:r>
      <w:proofErr w:type="gramEnd"/>
      <w:r w:rsidRPr="007172B6">
        <w:rPr>
          <w:rFonts w:ascii="Arial" w:hAnsi="Arial" w:cs="Arial"/>
          <w:b/>
          <w:bCs/>
          <w:bdr w:val="none" w:sz="0" w:space="0" w:color="auto" w:frame="1"/>
          <w:lang w:eastAsia="es-PE"/>
        </w:rPr>
        <w:t>.ts):</w:t>
      </w:r>
      <w:r w:rsidRPr="007172B6">
        <w:rPr>
          <w:rFonts w:ascii="Arial" w:hAnsi="Arial" w:cs="Arial"/>
          <w:lang w:eastAsia="es-PE"/>
        </w:rPr>
        <w:t xml:space="preserve"> Entorno preparado para pruebas unitarias utilizando Jasmine y Karma, diseñado para validar la integridad lógica del componente en entornos de integración continua.</w:t>
      </w:r>
    </w:p>
    <w:p w14:paraId="26C2AB84" w14:textId="2F0357B9" w:rsidR="00900BD7" w:rsidRPr="007172B6" w:rsidRDefault="00900BD7" w:rsidP="00C13148">
      <w:pPr>
        <w:pStyle w:val="Sinespaciado"/>
        <w:spacing w:before="240" w:line="360" w:lineRule="auto"/>
        <w:ind w:firstLine="708"/>
        <w:rPr>
          <w:rFonts w:ascii="Arial" w:hAnsi="Arial" w:cs="Arial"/>
          <w:b/>
          <w:bCs/>
          <w:lang w:eastAsia="es-PE"/>
        </w:rPr>
      </w:pPr>
      <w:r w:rsidRPr="007172B6">
        <w:rPr>
          <w:rFonts w:ascii="Arial" w:hAnsi="Arial" w:cs="Arial"/>
          <w:b/>
          <w:bCs/>
          <w:lang w:eastAsia="es-PE"/>
        </w:rPr>
        <w:t>2.2.</w:t>
      </w:r>
      <w:r w:rsidR="007172B6" w:rsidRPr="007172B6">
        <w:rPr>
          <w:rFonts w:ascii="Arial" w:hAnsi="Arial" w:cs="Arial"/>
          <w:b/>
          <w:bCs/>
          <w:lang w:eastAsia="es-PE"/>
        </w:rPr>
        <w:t xml:space="preserve"> </w:t>
      </w:r>
      <w:r w:rsidRPr="007172B6">
        <w:rPr>
          <w:rFonts w:ascii="Arial" w:hAnsi="Arial" w:cs="Arial"/>
          <w:b/>
          <w:bCs/>
          <w:lang w:eastAsia="es-PE"/>
        </w:rPr>
        <w:t>Desglose Exhaustivo de Componentes Principales</w:t>
      </w:r>
    </w:p>
    <w:p w14:paraId="0D211EC9" w14:textId="77777777" w:rsidR="007172B6" w:rsidRPr="00C13148" w:rsidRDefault="00900BD7" w:rsidP="00C13148">
      <w:pPr>
        <w:pStyle w:val="Sinespaciado"/>
        <w:numPr>
          <w:ilvl w:val="0"/>
          <w:numId w:val="25"/>
        </w:numPr>
        <w:spacing w:before="240" w:line="360" w:lineRule="auto"/>
        <w:rPr>
          <w:rFonts w:ascii="Arial" w:hAnsi="Arial" w:cs="Arial"/>
          <w:b/>
          <w:bCs/>
          <w:lang w:eastAsia="es-PE"/>
        </w:rPr>
      </w:pPr>
      <w:r w:rsidRPr="00C13148">
        <w:rPr>
          <w:rFonts w:ascii="Arial" w:hAnsi="Arial" w:cs="Arial"/>
          <w:b/>
          <w:bCs/>
          <w:bdr w:val="none" w:sz="0" w:space="0" w:color="auto" w:frame="1"/>
          <w:lang w:eastAsia="es-PE"/>
        </w:rPr>
        <w:t>ProductsComponent (/products/products.ts)</w:t>
      </w:r>
    </w:p>
    <w:p w14:paraId="08063450" w14:textId="091531B8" w:rsidR="00900BD7" w:rsidRPr="007172B6" w:rsidRDefault="00900BD7" w:rsidP="007172B6">
      <w:pPr>
        <w:pStyle w:val="Sinespaciado"/>
        <w:ind w:left="1068"/>
        <w:rPr>
          <w:rFonts w:ascii="Arial" w:hAnsi="Arial" w:cs="Arial"/>
          <w:lang w:eastAsia="es-PE"/>
        </w:rPr>
      </w:pPr>
      <w:r w:rsidRPr="007172B6">
        <w:rPr>
          <w:rFonts w:ascii="Arial" w:hAnsi="Arial" w:cs="Arial"/>
          <w:lang w:eastAsia="es-PE"/>
        </w:rPr>
        <w:t>El componente de mayor complejidad ciclomática del sistema, operando con doble propósito (Administrativo y Comercial).</w:t>
      </w:r>
    </w:p>
    <w:p w14:paraId="2EFC1AAB" w14:textId="77777777" w:rsidR="007172B6"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Lógica de Acceso (</w:t>
      </w:r>
      <w:proofErr w:type="gramStart"/>
      <w:r w:rsidRPr="00C13148">
        <w:rPr>
          <w:rFonts w:ascii="Arial" w:hAnsi="Arial" w:cs="Arial"/>
          <w:b/>
          <w:bCs/>
          <w:bdr w:val="none" w:sz="0" w:space="0" w:color="auto" w:frame="1"/>
          <w:lang w:eastAsia="es-PE"/>
        </w:rPr>
        <w:t>isAdmin(</w:t>
      </w:r>
      <w:proofErr w:type="gramEnd"/>
      <w:r w:rsidRPr="00C13148">
        <w:rPr>
          <w:rFonts w:ascii="Arial" w:hAnsi="Arial" w:cs="Arial"/>
          <w:b/>
          <w:bCs/>
          <w:bdr w:val="none" w:sz="0" w:space="0" w:color="auto" w:frame="1"/>
          <w:lang w:eastAsia="es-PE"/>
        </w:rPr>
        <w:t>)):</w:t>
      </w:r>
      <w:r w:rsidRPr="00C13148">
        <w:rPr>
          <w:rFonts w:ascii="Arial" w:hAnsi="Arial" w:cs="Arial"/>
          <w:b/>
          <w:bCs/>
          <w:lang w:eastAsia="es-PE"/>
        </w:rPr>
        <w:t xml:space="preserve"> </w:t>
      </w:r>
      <w:r w:rsidRPr="00524A99">
        <w:rPr>
          <w:rFonts w:ascii="Arial" w:hAnsi="Arial" w:cs="Arial"/>
          <w:lang w:eastAsia="es-PE"/>
        </w:rPr>
        <w:t>En la fase de inicialización (ngOnInit), inspecciona el JWT local. Si detecta privilegios administrativos, desbloquea la renderización en el DOM de los botones de edición, creación y borrado.</w:t>
      </w:r>
    </w:p>
    <w:p w14:paraId="6EAF7646" w14:textId="77777777" w:rsidR="007172B6"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Motor de Filtros Temporales (</w:t>
      </w:r>
      <w:proofErr w:type="gramStart"/>
      <w:r w:rsidRPr="00C13148">
        <w:rPr>
          <w:rFonts w:ascii="Arial" w:hAnsi="Arial" w:cs="Arial"/>
          <w:b/>
          <w:bCs/>
          <w:bdr w:val="none" w:sz="0" w:space="0" w:color="auto" w:frame="1"/>
          <w:lang w:eastAsia="es-PE"/>
        </w:rPr>
        <w:t>search(</w:t>
      </w:r>
      <w:proofErr w:type="gramEnd"/>
      <w:r w:rsidRPr="00C13148">
        <w:rPr>
          <w:rFonts w:ascii="Arial" w:hAnsi="Arial" w:cs="Arial"/>
          <w:b/>
          <w:bCs/>
          <w:bdr w:val="none" w:sz="0" w:space="0" w:color="auto" w:frame="1"/>
          <w:lang w:eastAsia="es-PE"/>
        </w:rPr>
        <w:t>) y cargarCategorias()):</w:t>
      </w:r>
      <w:r w:rsidRPr="007172B6">
        <w:rPr>
          <w:rFonts w:ascii="Arial" w:hAnsi="Arial" w:cs="Arial"/>
          <w:lang w:eastAsia="es-PE"/>
        </w:rPr>
        <w:t xml:space="preserve"> Implementa lógica de filtrado in-memory. A medida que el usuario tipea o selecciona categorías, el controlador muta el arreglo de productos visibles sin necesidad de volver a consultar al servidor, garantizando una respuesta inmediata en pantalla.</w:t>
      </w:r>
    </w:p>
    <w:p w14:paraId="5E7CF0B8" w14:textId="77777777" w:rsidR="007172B6"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Procesamiento y Compresión de Imágenes (</w:t>
      </w:r>
      <w:proofErr w:type="gramStart"/>
      <w:r w:rsidRPr="00C13148">
        <w:rPr>
          <w:rFonts w:ascii="Arial" w:hAnsi="Arial" w:cs="Arial"/>
          <w:b/>
          <w:bCs/>
          <w:bdr w:val="none" w:sz="0" w:space="0" w:color="auto" w:frame="1"/>
          <w:lang w:eastAsia="es-PE"/>
        </w:rPr>
        <w:t>onFileSelected(</w:t>
      </w:r>
      <w:proofErr w:type="gramEnd"/>
      <w:r w:rsidRPr="00C13148">
        <w:rPr>
          <w:rFonts w:ascii="Arial" w:hAnsi="Arial" w:cs="Arial"/>
          <w:b/>
          <w:bCs/>
          <w:bdr w:val="none" w:sz="0" w:space="0" w:color="auto" w:frame="1"/>
          <w:lang w:eastAsia="es-PE"/>
        </w:rPr>
        <w:t>)):</w:t>
      </w:r>
      <w:r w:rsidRPr="007172B6">
        <w:rPr>
          <w:rFonts w:ascii="Arial" w:hAnsi="Arial" w:cs="Arial"/>
          <w:lang w:eastAsia="es-PE"/>
        </w:rPr>
        <w:t xml:space="preserve"> Implementa un algoritmo avanzado en el lado del cliente. Al capturar un evento de carga de archivo (File Upload), el método instancia un objeto Canvas de HTML5. Redimensiona los píxeles de la imagen fotográfica, la comprime a un formato JPG de alta eficiencia para ahorrar ancho de banda, y finaliza convirtiendo el binario a una cadena de texto en formato Base64 para su transmisión al backend.</w:t>
      </w:r>
    </w:p>
    <w:p w14:paraId="442DB1EF" w14:textId="77777777" w:rsidR="007172B6"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Gestión de Inventario (CRUD):</w:t>
      </w:r>
      <w:r w:rsidRPr="00C13148">
        <w:rPr>
          <w:rFonts w:ascii="Arial" w:hAnsi="Arial" w:cs="Arial"/>
          <w:b/>
          <w:bCs/>
          <w:lang w:eastAsia="es-PE"/>
        </w:rPr>
        <w:t xml:space="preserve"> </w:t>
      </w:r>
      <w:r w:rsidRPr="007172B6">
        <w:rPr>
          <w:rFonts w:ascii="Arial" w:hAnsi="Arial" w:cs="Arial"/>
          <w:lang w:eastAsia="es-PE"/>
        </w:rPr>
        <w:t xml:space="preserve">Contiene los métodos </w:t>
      </w:r>
      <w:proofErr w:type="gramStart"/>
      <w:r w:rsidRPr="007172B6">
        <w:rPr>
          <w:rFonts w:ascii="Arial" w:hAnsi="Arial" w:cs="Arial"/>
          <w:lang w:eastAsia="es-PE"/>
        </w:rPr>
        <w:t>create(</w:t>
      </w:r>
      <w:proofErr w:type="gramEnd"/>
      <w:r w:rsidRPr="007172B6">
        <w:rPr>
          <w:rFonts w:ascii="Arial" w:hAnsi="Arial" w:cs="Arial"/>
          <w:lang w:eastAsia="es-PE"/>
        </w:rPr>
        <w:t>), update(), y delete(). Cada uno valida que los formularios cumplan con los patrones requeridos antes de ensamblar el JSON de envío (Payload) y delegar el llamado al ApiService.</w:t>
      </w:r>
    </w:p>
    <w:p w14:paraId="0CA7F5AA" w14:textId="77777777" w:rsidR="007172B6"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Motor de Precios Dinámicos (</w:t>
      </w:r>
      <w:proofErr w:type="gramStart"/>
      <w:r w:rsidRPr="00C13148">
        <w:rPr>
          <w:rFonts w:ascii="Arial" w:hAnsi="Arial" w:cs="Arial"/>
          <w:b/>
          <w:bCs/>
          <w:bdr w:val="none" w:sz="0" w:space="0" w:color="auto" w:frame="1"/>
          <w:lang w:eastAsia="es-PE"/>
        </w:rPr>
        <w:t>createPromotion(</w:t>
      </w:r>
      <w:proofErr w:type="gramEnd"/>
      <w:r w:rsidRPr="00C13148">
        <w:rPr>
          <w:rFonts w:ascii="Arial" w:hAnsi="Arial" w:cs="Arial"/>
          <w:b/>
          <w:bCs/>
          <w:bdr w:val="none" w:sz="0" w:space="0" w:color="auto" w:frame="1"/>
          <w:lang w:eastAsia="es-PE"/>
        </w:rPr>
        <w:t>), applyDiscount()):</w:t>
      </w:r>
      <w:r w:rsidRPr="00C13148">
        <w:rPr>
          <w:rFonts w:ascii="Arial" w:hAnsi="Arial" w:cs="Arial"/>
          <w:b/>
          <w:bCs/>
          <w:lang w:eastAsia="es-PE"/>
        </w:rPr>
        <w:t xml:space="preserve"> </w:t>
      </w:r>
      <w:r w:rsidRPr="007172B6">
        <w:rPr>
          <w:rFonts w:ascii="Arial" w:hAnsi="Arial" w:cs="Arial"/>
          <w:lang w:eastAsia="es-PE"/>
        </w:rPr>
        <w:t>Administra los modales y formularios emergentes para que el administrador pueda generar descuentos específicos en tiempo real, conectando directamente con los endpoints del PromotionController.</w:t>
      </w:r>
    </w:p>
    <w:p w14:paraId="3F3663DF" w14:textId="012BE976" w:rsidR="00900BD7" w:rsidRPr="007172B6"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lastRenderedPageBreak/>
        <w:t>Integración Comercial (</w:t>
      </w:r>
      <w:proofErr w:type="gramStart"/>
      <w:r w:rsidRPr="00C13148">
        <w:rPr>
          <w:rFonts w:ascii="Arial" w:hAnsi="Arial" w:cs="Arial"/>
          <w:b/>
          <w:bCs/>
          <w:bdr w:val="none" w:sz="0" w:space="0" w:color="auto" w:frame="1"/>
          <w:lang w:eastAsia="es-PE"/>
        </w:rPr>
        <w:t>addToCart(</w:t>
      </w:r>
      <w:proofErr w:type="gramEnd"/>
      <w:r w:rsidRPr="00C13148">
        <w:rPr>
          <w:rFonts w:ascii="Arial" w:hAnsi="Arial" w:cs="Arial"/>
          <w:b/>
          <w:bCs/>
          <w:bdr w:val="none" w:sz="0" w:space="0" w:color="auto" w:frame="1"/>
          <w:lang w:eastAsia="es-PE"/>
        </w:rPr>
        <w:t>)):</w:t>
      </w:r>
      <w:r w:rsidRPr="007172B6">
        <w:rPr>
          <w:rFonts w:ascii="Arial" w:hAnsi="Arial" w:cs="Arial"/>
          <w:lang w:eastAsia="es-PE"/>
        </w:rPr>
        <w:t xml:space="preserve"> Método de la vista del cliente. Ejecuta una doble validación: primero comprueba la existencia del token de sesión en el localStorage (redirigiendo al login si es nulo), y segundo, verifica dinámicamente en el DOM que la variable de stock disponible sea mayor a la cantidad solicitada.</w:t>
      </w:r>
    </w:p>
    <w:p w14:paraId="24A2413F" w14:textId="00196C9E" w:rsidR="00900BD7" w:rsidRPr="00C13148" w:rsidRDefault="00900BD7" w:rsidP="00C13148">
      <w:pPr>
        <w:pStyle w:val="Sinespaciado"/>
        <w:numPr>
          <w:ilvl w:val="0"/>
          <w:numId w:val="25"/>
        </w:numPr>
        <w:spacing w:before="240" w:line="360" w:lineRule="auto"/>
        <w:rPr>
          <w:rFonts w:ascii="Arial" w:hAnsi="Arial" w:cs="Arial"/>
          <w:b/>
          <w:bCs/>
          <w:lang w:eastAsia="es-PE"/>
        </w:rPr>
      </w:pPr>
      <w:r w:rsidRPr="00C13148">
        <w:rPr>
          <w:rFonts w:ascii="Arial" w:hAnsi="Arial" w:cs="Arial"/>
          <w:b/>
          <w:bCs/>
          <w:bdr w:val="none" w:sz="0" w:space="0" w:color="auto" w:frame="1"/>
          <w:lang w:eastAsia="es-PE"/>
        </w:rPr>
        <w:t>CartComponent (/cart/cart.ts)</w:t>
      </w:r>
    </w:p>
    <w:p w14:paraId="7FADE28D" w14:textId="77777777" w:rsidR="00900BD7" w:rsidRPr="00524A99" w:rsidRDefault="00900BD7" w:rsidP="007172B6">
      <w:pPr>
        <w:pStyle w:val="Sinespaciado"/>
        <w:ind w:left="360" w:firstLine="708"/>
        <w:rPr>
          <w:rFonts w:ascii="Arial" w:hAnsi="Arial" w:cs="Arial"/>
          <w:lang w:eastAsia="es-PE"/>
        </w:rPr>
      </w:pPr>
      <w:r w:rsidRPr="00524A99">
        <w:rPr>
          <w:rFonts w:ascii="Arial" w:hAnsi="Arial" w:cs="Arial"/>
          <w:lang w:eastAsia="es-PE"/>
        </w:rPr>
        <w:t>Gestiona el estado temporal de la compra del usuario activo.</w:t>
      </w:r>
    </w:p>
    <w:p w14:paraId="4CD9452A" w14:textId="2A181739" w:rsidR="00900BD7" w:rsidRPr="00524A99" w:rsidRDefault="00900BD7" w:rsidP="007172B6">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Variables de Estado:</w:t>
      </w:r>
      <w:r w:rsidRPr="00524A99">
        <w:rPr>
          <w:rFonts w:ascii="Arial" w:hAnsi="Arial" w:cs="Arial"/>
          <w:lang w:eastAsia="es-PE"/>
        </w:rPr>
        <w:t xml:space="preserve"> Almacena cart (arreglo de ítems actuales), total (variable numérica reactiva para sumatorias) y productsList (catálogo mapeado para el selector rápido).</w:t>
      </w:r>
    </w:p>
    <w:p w14:paraId="539B7CED" w14:textId="77777777" w:rsidR="007172B6"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Inicialización (</w:t>
      </w:r>
      <w:proofErr w:type="gramStart"/>
      <w:r w:rsidRPr="00C13148">
        <w:rPr>
          <w:rFonts w:ascii="Arial" w:hAnsi="Arial" w:cs="Arial"/>
          <w:b/>
          <w:bCs/>
          <w:bdr w:val="none" w:sz="0" w:space="0" w:color="auto" w:frame="1"/>
          <w:lang w:eastAsia="es-PE"/>
        </w:rPr>
        <w:t>ngOnInit(</w:t>
      </w:r>
      <w:proofErr w:type="gramEnd"/>
      <w:r w:rsidRPr="00C13148">
        <w:rPr>
          <w:rFonts w:ascii="Arial" w:hAnsi="Arial" w:cs="Arial"/>
          <w:b/>
          <w:bCs/>
          <w:bdr w:val="none" w:sz="0" w:space="0" w:color="auto" w:frame="1"/>
          <w:lang w:eastAsia="es-PE"/>
        </w:rPr>
        <w:t>)):</w:t>
      </w:r>
      <w:r w:rsidRPr="00524A99">
        <w:rPr>
          <w:rFonts w:ascii="Arial" w:hAnsi="Arial" w:cs="Arial"/>
          <w:lang w:eastAsia="es-PE"/>
        </w:rPr>
        <w:t xml:space="preserve"> Llama simultáneamente a load() (para sincronizar los ítems guardados en PostgreSQL) y loadTotal() (para procesar el cálculo financiero).</w:t>
      </w:r>
    </w:p>
    <w:p w14:paraId="0A687BA4" w14:textId="77777777" w:rsidR="007172B6"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Manipulación de Ítems (</w:t>
      </w:r>
      <w:proofErr w:type="gramStart"/>
      <w:r w:rsidRPr="00C13148">
        <w:rPr>
          <w:rFonts w:ascii="Arial" w:hAnsi="Arial" w:cs="Arial"/>
          <w:b/>
          <w:bCs/>
          <w:bdr w:val="none" w:sz="0" w:space="0" w:color="auto" w:frame="1"/>
          <w:lang w:eastAsia="es-PE"/>
        </w:rPr>
        <w:t>add(</w:t>
      </w:r>
      <w:proofErr w:type="gramEnd"/>
      <w:r w:rsidRPr="00C13148">
        <w:rPr>
          <w:rFonts w:ascii="Arial" w:hAnsi="Arial" w:cs="Arial"/>
          <w:b/>
          <w:bCs/>
          <w:bdr w:val="none" w:sz="0" w:space="0" w:color="auto" w:frame="1"/>
          <w:lang w:eastAsia="es-PE"/>
        </w:rPr>
        <w:t>), removeItem(), updateQuantity()):</w:t>
      </w:r>
      <w:r w:rsidRPr="007172B6">
        <w:rPr>
          <w:rFonts w:ascii="Arial" w:hAnsi="Arial" w:cs="Arial"/>
          <w:lang w:eastAsia="es-PE"/>
        </w:rPr>
        <w:t xml:space="preserve"> Métodos acoplados a la interfaz de botones incrementales. </w:t>
      </w:r>
      <w:proofErr w:type="gramStart"/>
      <w:r w:rsidRPr="007172B6">
        <w:rPr>
          <w:rFonts w:ascii="Arial" w:hAnsi="Arial" w:cs="Arial"/>
          <w:lang w:eastAsia="es-PE"/>
        </w:rPr>
        <w:t>updateQuantity(</w:t>
      </w:r>
      <w:proofErr w:type="gramEnd"/>
      <w:r w:rsidRPr="007172B6">
        <w:rPr>
          <w:rFonts w:ascii="Arial" w:hAnsi="Arial" w:cs="Arial"/>
          <w:lang w:eastAsia="es-PE"/>
        </w:rPr>
        <w:t>) es capaz de calcular subtotales en memoria de forma reactiva mientras envía simultáneamente la mutación asíncrona (PUT) al servidor.</w:t>
      </w:r>
    </w:p>
    <w:p w14:paraId="3EB6B0FB" w14:textId="67ED01BC" w:rsidR="00900BD7" w:rsidRPr="007172B6"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Proceso de Transición (</w:t>
      </w:r>
      <w:proofErr w:type="gramStart"/>
      <w:r w:rsidRPr="00C13148">
        <w:rPr>
          <w:rFonts w:ascii="Arial" w:hAnsi="Arial" w:cs="Arial"/>
          <w:b/>
          <w:bCs/>
          <w:bdr w:val="none" w:sz="0" w:space="0" w:color="auto" w:frame="1"/>
          <w:lang w:eastAsia="es-PE"/>
        </w:rPr>
        <w:t>checkout(</w:t>
      </w:r>
      <w:proofErr w:type="gramEnd"/>
      <w:r w:rsidRPr="00C13148">
        <w:rPr>
          <w:rFonts w:ascii="Arial" w:hAnsi="Arial" w:cs="Arial"/>
          <w:b/>
          <w:bCs/>
          <w:bdr w:val="none" w:sz="0" w:space="0" w:color="auto" w:frame="1"/>
          <w:lang w:eastAsia="es-PE"/>
        </w:rPr>
        <w:t>)):</w:t>
      </w:r>
      <w:r w:rsidRPr="007172B6">
        <w:rPr>
          <w:rFonts w:ascii="Arial" w:hAnsi="Arial" w:cs="Arial"/>
          <w:lang w:eastAsia="es-PE"/>
        </w:rPr>
        <w:t xml:space="preserve"> Ejecuta la conversión de carrito a orden. Tras enviar la solicitud POST de éxito al servidor, desencadena una limpieza del estado local, dispara una notificación de éxito visual y utiliza la clase Router de Angular para forzar una redirección de ruta hacia el componente de historial de órdenes.</w:t>
      </w:r>
    </w:p>
    <w:p w14:paraId="01B05BDD" w14:textId="27FDF597" w:rsidR="00900BD7" w:rsidRPr="00C13148" w:rsidRDefault="00900BD7" w:rsidP="00C13148">
      <w:pPr>
        <w:pStyle w:val="Sinespaciado"/>
        <w:numPr>
          <w:ilvl w:val="0"/>
          <w:numId w:val="25"/>
        </w:numPr>
        <w:spacing w:before="240" w:line="360" w:lineRule="auto"/>
        <w:rPr>
          <w:rFonts w:ascii="Arial" w:hAnsi="Arial" w:cs="Arial"/>
          <w:b/>
          <w:bCs/>
          <w:lang w:eastAsia="es-PE"/>
        </w:rPr>
      </w:pPr>
      <w:r w:rsidRPr="00C13148">
        <w:rPr>
          <w:rFonts w:ascii="Arial" w:hAnsi="Arial" w:cs="Arial"/>
          <w:b/>
          <w:bCs/>
          <w:bdr w:val="none" w:sz="0" w:space="0" w:color="auto" w:frame="1"/>
          <w:lang w:eastAsia="es-PE"/>
        </w:rPr>
        <w:t>OrdersComponent (/orders/orders.ts)</w:t>
      </w:r>
    </w:p>
    <w:p w14:paraId="65C0D61E" w14:textId="77777777" w:rsidR="00900BD7" w:rsidRPr="00524A99" w:rsidRDefault="00900BD7" w:rsidP="007172B6">
      <w:pPr>
        <w:pStyle w:val="Sinespaciado"/>
        <w:ind w:left="360" w:firstLine="708"/>
        <w:rPr>
          <w:rFonts w:ascii="Arial" w:hAnsi="Arial" w:cs="Arial"/>
          <w:lang w:eastAsia="es-PE"/>
        </w:rPr>
      </w:pPr>
      <w:r w:rsidRPr="00524A99">
        <w:rPr>
          <w:rFonts w:ascii="Arial" w:hAnsi="Arial" w:cs="Arial"/>
          <w:lang w:eastAsia="es-PE"/>
        </w:rPr>
        <w:t>Visualización analítica y control de estado de los flujos de compra.</w:t>
      </w:r>
    </w:p>
    <w:p w14:paraId="4BCCA4DA" w14:textId="77777777" w:rsidR="007172B6"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Carga Inteligente (</w:t>
      </w:r>
      <w:proofErr w:type="gramStart"/>
      <w:r w:rsidRPr="00C13148">
        <w:rPr>
          <w:rFonts w:ascii="Arial" w:hAnsi="Arial" w:cs="Arial"/>
          <w:b/>
          <w:bCs/>
          <w:bdr w:val="none" w:sz="0" w:space="0" w:color="auto" w:frame="1"/>
          <w:lang w:eastAsia="es-PE"/>
        </w:rPr>
        <w:t>loadOrders(</w:t>
      </w:r>
      <w:proofErr w:type="gramEnd"/>
      <w:r w:rsidRPr="00C13148">
        <w:rPr>
          <w:rFonts w:ascii="Arial" w:hAnsi="Arial" w:cs="Arial"/>
          <w:b/>
          <w:bCs/>
          <w:bdr w:val="none" w:sz="0" w:space="0" w:color="auto" w:frame="1"/>
          <w:lang w:eastAsia="es-PE"/>
        </w:rPr>
        <w:t>), filterByUser()):</w:t>
      </w:r>
      <w:r w:rsidRPr="00524A99">
        <w:rPr>
          <w:rFonts w:ascii="Arial" w:hAnsi="Arial" w:cs="Arial"/>
          <w:lang w:eastAsia="es-PE"/>
        </w:rPr>
        <w:t xml:space="preserve"> Lógica condicional. Si el visualizador es el Administrador, el arreglo es procesado y subdividido (agrupación inteligente) separando las entidades por cliente. Si es un cliente estándar, restringe el renderizado a la data provista por el endpoint segmentado.</w:t>
      </w:r>
    </w:p>
    <w:p w14:paraId="75A35781" w14:textId="2CD39374" w:rsidR="00900BD7" w:rsidRPr="007172B6"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Búsqueda Rastreable (</w:t>
      </w:r>
      <w:proofErr w:type="gramStart"/>
      <w:r w:rsidRPr="00C13148">
        <w:rPr>
          <w:rFonts w:ascii="Arial" w:hAnsi="Arial" w:cs="Arial"/>
          <w:b/>
          <w:bCs/>
          <w:bdr w:val="none" w:sz="0" w:space="0" w:color="auto" w:frame="1"/>
          <w:lang w:eastAsia="es-PE"/>
        </w:rPr>
        <w:t>searchOrderById(</w:t>
      </w:r>
      <w:proofErr w:type="gramEnd"/>
      <w:r w:rsidRPr="00C13148">
        <w:rPr>
          <w:rFonts w:ascii="Arial" w:hAnsi="Arial" w:cs="Arial"/>
          <w:b/>
          <w:bCs/>
          <w:bdr w:val="none" w:sz="0" w:space="0" w:color="auto" w:frame="1"/>
          <w:lang w:eastAsia="es-PE"/>
        </w:rPr>
        <w:t>)):</w:t>
      </w:r>
      <w:r w:rsidRPr="007172B6">
        <w:rPr>
          <w:rFonts w:ascii="Arial" w:hAnsi="Arial" w:cs="Arial"/>
          <w:lang w:eastAsia="es-PE"/>
        </w:rPr>
        <w:t xml:space="preserve"> Permite el escaneo rápido de comprobantes de pago mediante el ID único de transacción.</w:t>
      </w:r>
    </w:p>
    <w:p w14:paraId="041713C3" w14:textId="77777777" w:rsidR="007172B6"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Mutación de Estados (</w:t>
      </w:r>
      <w:proofErr w:type="gramStart"/>
      <w:r w:rsidRPr="00C13148">
        <w:rPr>
          <w:rFonts w:ascii="Arial" w:hAnsi="Arial" w:cs="Arial"/>
          <w:b/>
          <w:bCs/>
          <w:bdr w:val="none" w:sz="0" w:space="0" w:color="auto" w:frame="1"/>
          <w:lang w:eastAsia="es-PE"/>
        </w:rPr>
        <w:t>payOrder(</w:t>
      </w:r>
      <w:proofErr w:type="gramEnd"/>
      <w:r w:rsidRPr="00C13148">
        <w:rPr>
          <w:rFonts w:ascii="Arial" w:hAnsi="Arial" w:cs="Arial"/>
          <w:b/>
          <w:bCs/>
          <w:bdr w:val="none" w:sz="0" w:space="0" w:color="auto" w:frame="1"/>
          <w:lang w:eastAsia="es-PE"/>
        </w:rPr>
        <w:t>), cancelOrder()):</w:t>
      </w:r>
      <w:r w:rsidRPr="00C13148">
        <w:rPr>
          <w:rFonts w:ascii="Arial" w:hAnsi="Arial" w:cs="Arial"/>
          <w:b/>
          <w:bCs/>
          <w:lang w:eastAsia="es-PE"/>
        </w:rPr>
        <w:t xml:space="preserve"> </w:t>
      </w:r>
      <w:r w:rsidRPr="00524A99">
        <w:rPr>
          <w:rFonts w:ascii="Arial" w:hAnsi="Arial" w:cs="Arial"/>
          <w:lang w:eastAsia="es-PE"/>
        </w:rPr>
        <w:t>Botones de acción que emiten peticiones POST para alterar la máquina de estados de las órdenes en el backend.</w:t>
      </w:r>
    </w:p>
    <w:p w14:paraId="2053C903" w14:textId="436B3D2F" w:rsidR="00900BD7" w:rsidRPr="007172B6"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Formateo de Presentación (</w:t>
      </w:r>
      <w:proofErr w:type="gramStart"/>
      <w:r w:rsidRPr="00C13148">
        <w:rPr>
          <w:rFonts w:ascii="Arial" w:hAnsi="Arial" w:cs="Arial"/>
          <w:b/>
          <w:bCs/>
          <w:bdr w:val="none" w:sz="0" w:space="0" w:color="auto" w:frame="1"/>
          <w:lang w:eastAsia="es-PE"/>
        </w:rPr>
        <w:t>getStatusLabel(</w:t>
      </w:r>
      <w:proofErr w:type="gramEnd"/>
      <w:r w:rsidRPr="00C13148">
        <w:rPr>
          <w:rFonts w:ascii="Arial" w:hAnsi="Arial" w:cs="Arial"/>
          <w:b/>
          <w:bCs/>
          <w:bdr w:val="none" w:sz="0" w:space="0" w:color="auto" w:frame="1"/>
          <w:lang w:eastAsia="es-PE"/>
        </w:rPr>
        <w:t>), formatDate()):</w:t>
      </w:r>
      <w:r w:rsidRPr="007172B6">
        <w:rPr>
          <w:rFonts w:ascii="Arial" w:hAnsi="Arial" w:cs="Arial"/>
          <w:lang w:eastAsia="es-PE"/>
        </w:rPr>
        <w:t xml:space="preserve"> Métodos utilitarios (Pipes manuales). Interceptan cadenas de texto frías (como timestamps ISO 2026-07-20T10:00:00 o estados puros PENDING) y las transforman a cadenas de caracteres amigables y localizadas al español (ej. "20 de Jul", "Pendiente de Pago").</w:t>
      </w:r>
    </w:p>
    <w:p w14:paraId="49532EF0" w14:textId="5E9DC0FC" w:rsidR="00900BD7" w:rsidRPr="00C13148" w:rsidRDefault="00900BD7" w:rsidP="00C13148">
      <w:pPr>
        <w:pStyle w:val="Sinespaciado"/>
        <w:numPr>
          <w:ilvl w:val="0"/>
          <w:numId w:val="25"/>
        </w:numPr>
        <w:spacing w:before="240" w:line="360" w:lineRule="auto"/>
        <w:rPr>
          <w:rFonts w:ascii="Arial" w:hAnsi="Arial" w:cs="Arial"/>
          <w:b/>
          <w:bCs/>
          <w:lang w:eastAsia="es-PE"/>
        </w:rPr>
      </w:pPr>
      <w:r w:rsidRPr="00C13148">
        <w:rPr>
          <w:rFonts w:ascii="Arial" w:hAnsi="Arial" w:cs="Arial"/>
          <w:b/>
          <w:bCs/>
          <w:bdr w:val="none" w:sz="0" w:space="0" w:color="auto" w:frame="1"/>
          <w:lang w:eastAsia="es-PE"/>
        </w:rPr>
        <w:t>LoginComponent (/login/login.ts)</w:t>
      </w:r>
    </w:p>
    <w:p w14:paraId="173C8588" w14:textId="77777777" w:rsidR="00900BD7" w:rsidRPr="00524A99" w:rsidRDefault="00900BD7" w:rsidP="007172B6">
      <w:pPr>
        <w:pStyle w:val="Sinespaciado"/>
        <w:ind w:left="360" w:firstLine="708"/>
        <w:rPr>
          <w:rFonts w:ascii="Arial" w:hAnsi="Arial" w:cs="Arial"/>
          <w:lang w:eastAsia="es-PE"/>
        </w:rPr>
      </w:pPr>
      <w:r w:rsidRPr="00524A99">
        <w:rPr>
          <w:rFonts w:ascii="Arial" w:hAnsi="Arial" w:cs="Arial"/>
          <w:lang w:eastAsia="es-PE"/>
        </w:rPr>
        <w:t>Punto de autenticación y control de sesión del sistema.</w:t>
      </w:r>
    </w:p>
    <w:p w14:paraId="07DB6BCE" w14:textId="00461026" w:rsidR="00900BD7" w:rsidRPr="00524A99" w:rsidRDefault="00900BD7" w:rsidP="007172B6">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Captura y Petición (</w:t>
      </w:r>
      <w:proofErr w:type="gramStart"/>
      <w:r w:rsidRPr="00C13148">
        <w:rPr>
          <w:rFonts w:ascii="Arial" w:hAnsi="Arial" w:cs="Arial"/>
          <w:b/>
          <w:bCs/>
          <w:bdr w:val="none" w:sz="0" w:space="0" w:color="auto" w:frame="1"/>
          <w:lang w:eastAsia="es-PE"/>
        </w:rPr>
        <w:t>login(</w:t>
      </w:r>
      <w:proofErr w:type="gramEnd"/>
      <w:r w:rsidRPr="00C13148">
        <w:rPr>
          <w:rFonts w:ascii="Arial" w:hAnsi="Arial" w:cs="Arial"/>
          <w:b/>
          <w:bCs/>
          <w:bdr w:val="none" w:sz="0" w:space="0" w:color="auto" w:frame="1"/>
          <w:lang w:eastAsia="es-PE"/>
        </w:rPr>
        <w:t>)):</w:t>
      </w:r>
      <w:r w:rsidRPr="00524A99">
        <w:rPr>
          <w:rFonts w:ascii="Arial" w:hAnsi="Arial" w:cs="Arial"/>
          <w:lang w:eastAsia="es-PE"/>
        </w:rPr>
        <w:t xml:space="preserve"> Adhiere el modelo de la vista (email y contraseña) a variables de clase. Ensambla el request HTTP y procesa el Promise de respuesta.</w:t>
      </w:r>
    </w:p>
    <w:p w14:paraId="5EBAD80C" w14:textId="77777777" w:rsidR="007172B6"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Disección de Identidad:</w:t>
      </w:r>
      <w:r w:rsidRPr="00524A99">
        <w:rPr>
          <w:rFonts w:ascii="Arial" w:hAnsi="Arial" w:cs="Arial"/>
          <w:lang w:eastAsia="es-PE"/>
        </w:rPr>
        <w:t xml:space="preserve"> Tras recibir el JSON Web Token de Spring Boot, el método extrae el cuerpo del token para </w:t>
      </w:r>
      <w:r w:rsidRPr="00524A99">
        <w:rPr>
          <w:rFonts w:ascii="Arial" w:hAnsi="Arial" w:cs="Arial"/>
          <w:lang w:eastAsia="es-PE"/>
        </w:rPr>
        <w:lastRenderedPageBreak/>
        <w:t>decodificar (mediante utilidades atob/btoa o bibliotecas JWT) el "Rol" y el "Nombre" empaquetados en el payload.</w:t>
      </w:r>
    </w:p>
    <w:p w14:paraId="7BEDFF0C" w14:textId="77777777" w:rsidR="007172B6"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Persistencia Local (LocalStorage):</w:t>
      </w:r>
      <w:r w:rsidRPr="007172B6">
        <w:rPr>
          <w:rFonts w:ascii="Arial" w:hAnsi="Arial" w:cs="Arial"/>
          <w:lang w:eastAsia="es-PE"/>
        </w:rPr>
        <w:t xml:space="preserve"> Inyecta el Token de seguridad y la metadata de identidad en el caché de almacenamiento persistente del navegador de internet, garantizando que el usuario no pierda su sesión ante eventos de actualización (Refresh/F5) de la ventana.</w:t>
      </w:r>
    </w:p>
    <w:p w14:paraId="7AE18908" w14:textId="7F1FA446" w:rsidR="00900BD7" w:rsidRPr="007172B6"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Enrutamiento (Router):</w:t>
      </w:r>
      <w:r w:rsidRPr="007172B6">
        <w:rPr>
          <w:rFonts w:ascii="Arial" w:hAnsi="Arial" w:cs="Arial"/>
          <w:lang w:eastAsia="es-PE"/>
        </w:rPr>
        <w:t xml:space="preserve"> Tras la persistencia exitosa, altera el estado del historial de navegación, enviando al usuario al Dashboard o Componente Home (/home).</w:t>
      </w:r>
    </w:p>
    <w:p w14:paraId="3952E06F" w14:textId="1C7BBB51" w:rsidR="00900BD7" w:rsidRPr="00C13148" w:rsidRDefault="00900BD7" w:rsidP="00C13148">
      <w:pPr>
        <w:pStyle w:val="Sinespaciado"/>
        <w:numPr>
          <w:ilvl w:val="0"/>
          <w:numId w:val="25"/>
        </w:numPr>
        <w:spacing w:before="240" w:line="360" w:lineRule="auto"/>
        <w:rPr>
          <w:rFonts w:ascii="Arial" w:hAnsi="Arial" w:cs="Arial"/>
          <w:b/>
          <w:bCs/>
          <w:lang w:eastAsia="es-PE"/>
        </w:rPr>
      </w:pPr>
      <w:r w:rsidRPr="00C13148">
        <w:rPr>
          <w:rFonts w:ascii="Arial" w:hAnsi="Arial" w:cs="Arial"/>
          <w:b/>
          <w:bCs/>
          <w:bdr w:val="none" w:sz="0" w:space="0" w:color="auto" w:frame="1"/>
          <w:lang w:eastAsia="es-PE"/>
        </w:rPr>
        <w:t>RegisterComponent (/register/register.ts)</w:t>
      </w:r>
    </w:p>
    <w:p w14:paraId="7FBF7207" w14:textId="77777777" w:rsidR="007172B6" w:rsidRDefault="00900BD7" w:rsidP="007172B6">
      <w:pPr>
        <w:pStyle w:val="Sinespaciado"/>
        <w:ind w:left="360" w:firstLine="708"/>
        <w:rPr>
          <w:rFonts w:ascii="Arial" w:hAnsi="Arial" w:cs="Arial"/>
          <w:lang w:eastAsia="es-PE"/>
        </w:rPr>
      </w:pPr>
      <w:r w:rsidRPr="00524A99">
        <w:rPr>
          <w:rFonts w:ascii="Arial" w:hAnsi="Arial" w:cs="Arial"/>
          <w:lang w:eastAsia="es-PE"/>
        </w:rPr>
        <w:t>Captura inicial de prospectos comerciales.</w:t>
      </w:r>
    </w:p>
    <w:p w14:paraId="01B06B5D" w14:textId="26D1154A" w:rsidR="00C13148" w:rsidRPr="00C13148" w:rsidRDefault="00900BD7" w:rsidP="00C13148">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Procesamiento de Formulario (</w:t>
      </w:r>
      <w:proofErr w:type="gramStart"/>
      <w:r w:rsidRPr="00C13148">
        <w:rPr>
          <w:rFonts w:ascii="Arial" w:hAnsi="Arial" w:cs="Arial"/>
          <w:b/>
          <w:bCs/>
          <w:bdr w:val="none" w:sz="0" w:space="0" w:color="auto" w:frame="1"/>
          <w:lang w:eastAsia="es-PE"/>
        </w:rPr>
        <w:t>registrar(</w:t>
      </w:r>
      <w:proofErr w:type="gramEnd"/>
      <w:r w:rsidRPr="00C13148">
        <w:rPr>
          <w:rFonts w:ascii="Arial" w:hAnsi="Arial" w:cs="Arial"/>
          <w:b/>
          <w:bCs/>
          <w:bdr w:val="none" w:sz="0" w:space="0" w:color="auto" w:frame="1"/>
          <w:lang w:eastAsia="es-PE"/>
        </w:rPr>
        <w:t>)):</w:t>
      </w:r>
      <w:r w:rsidRPr="00524A99">
        <w:rPr>
          <w:rFonts w:ascii="Arial" w:hAnsi="Arial" w:cs="Arial"/>
          <w:lang w:eastAsia="es-PE"/>
        </w:rPr>
        <w:t xml:space="preserve"> Ejecuta rutinas de validación temprana en el lado del cliente (previniendo que formularios vacíos o mal formados impacten el servidor innecesariamente). Tras confirmar el registro, inicia un temporizador programado (setTimeout) que muestra un mensaje de bienvenida y a los 2000 milisegundos redirige al sistema de login.</w:t>
      </w:r>
    </w:p>
    <w:p w14:paraId="71C95DF6" w14:textId="7AB63F57" w:rsidR="00900BD7" w:rsidRPr="00C13148" w:rsidRDefault="00900BD7" w:rsidP="00C13148">
      <w:pPr>
        <w:pStyle w:val="Sinespaciado"/>
        <w:numPr>
          <w:ilvl w:val="0"/>
          <w:numId w:val="25"/>
        </w:numPr>
        <w:spacing w:before="240" w:line="360" w:lineRule="auto"/>
        <w:rPr>
          <w:rFonts w:ascii="Arial" w:hAnsi="Arial" w:cs="Arial"/>
          <w:b/>
          <w:bCs/>
          <w:lang w:eastAsia="es-PE"/>
        </w:rPr>
      </w:pPr>
      <w:r w:rsidRPr="00C13148">
        <w:rPr>
          <w:rFonts w:ascii="Arial" w:hAnsi="Arial" w:cs="Arial"/>
          <w:b/>
          <w:bCs/>
          <w:bdr w:val="none" w:sz="0" w:space="0" w:color="auto" w:frame="1"/>
          <w:lang w:eastAsia="es-PE"/>
        </w:rPr>
        <w:t>HomeComponent (/home/home.ts)</w:t>
      </w:r>
    </w:p>
    <w:p w14:paraId="39E9C52D" w14:textId="77777777" w:rsidR="00C13148" w:rsidRDefault="00900BD7" w:rsidP="00C13148">
      <w:pPr>
        <w:pStyle w:val="Sinespaciado"/>
        <w:ind w:left="360" w:firstLine="708"/>
        <w:rPr>
          <w:rFonts w:ascii="Arial" w:hAnsi="Arial" w:cs="Arial"/>
          <w:lang w:eastAsia="es-PE"/>
        </w:rPr>
      </w:pPr>
      <w:r w:rsidRPr="00524A99">
        <w:rPr>
          <w:rFonts w:ascii="Arial" w:hAnsi="Arial" w:cs="Arial"/>
          <w:lang w:eastAsia="es-PE"/>
        </w:rPr>
        <w:t>Pantalla de aterrizaje (Landing) personalizada.</w:t>
      </w:r>
    </w:p>
    <w:p w14:paraId="44CE77DC" w14:textId="3178250F" w:rsidR="00900BD7" w:rsidRPr="00524A99" w:rsidRDefault="00900BD7" w:rsidP="00C13148">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Lógica de Bienvenida (</w:t>
      </w:r>
      <w:proofErr w:type="gramStart"/>
      <w:r w:rsidRPr="00C13148">
        <w:rPr>
          <w:rFonts w:ascii="Arial" w:hAnsi="Arial" w:cs="Arial"/>
          <w:b/>
          <w:bCs/>
          <w:bdr w:val="none" w:sz="0" w:space="0" w:color="auto" w:frame="1"/>
          <w:lang w:eastAsia="es-PE"/>
        </w:rPr>
        <w:t>getCleanItem(</w:t>
      </w:r>
      <w:proofErr w:type="gramEnd"/>
      <w:r w:rsidRPr="00C13148">
        <w:rPr>
          <w:rFonts w:ascii="Arial" w:hAnsi="Arial" w:cs="Arial"/>
          <w:b/>
          <w:bCs/>
          <w:bdr w:val="none" w:sz="0" w:space="0" w:color="auto" w:frame="1"/>
          <w:lang w:eastAsia="es-PE"/>
        </w:rPr>
        <w:t>)):</w:t>
      </w:r>
      <w:r w:rsidRPr="00524A99">
        <w:rPr>
          <w:rFonts w:ascii="Arial" w:hAnsi="Arial" w:cs="Arial"/>
          <w:lang w:eastAsia="es-PE"/>
        </w:rPr>
        <w:t xml:space="preserve"> Extrae la variable de identidad desde el localStorage. Implementa un algoritmo de limpieza de strings: si detecta un patrón de correo electrónico, localiza el índice del símbolo @, recorta el arreglo de caracteres, separa por puntos si existen, y capitaliza (UpperCase) la primera letra para generar una experiencia de saludo altamente personalizada y amigable en el DOM.</w:t>
      </w:r>
    </w:p>
    <w:p w14:paraId="3FD91514" w14:textId="40301CD7" w:rsidR="00900BD7" w:rsidRPr="00C13148" w:rsidRDefault="00900BD7" w:rsidP="00C13148">
      <w:pPr>
        <w:pStyle w:val="Sinespaciado"/>
        <w:numPr>
          <w:ilvl w:val="0"/>
          <w:numId w:val="25"/>
        </w:numPr>
        <w:spacing w:before="240" w:line="360" w:lineRule="auto"/>
        <w:rPr>
          <w:rFonts w:ascii="Arial" w:hAnsi="Arial" w:cs="Arial"/>
          <w:b/>
          <w:bCs/>
          <w:lang w:eastAsia="es-PE"/>
        </w:rPr>
      </w:pPr>
      <w:r w:rsidRPr="00C13148">
        <w:rPr>
          <w:rFonts w:ascii="Arial" w:hAnsi="Arial" w:cs="Arial"/>
          <w:b/>
          <w:bCs/>
          <w:bdr w:val="none" w:sz="0" w:space="0" w:color="auto" w:frame="1"/>
          <w:lang w:eastAsia="es-PE"/>
        </w:rPr>
        <w:t>UsersComponent (/users/users.ts)</w:t>
      </w:r>
    </w:p>
    <w:p w14:paraId="060A7829" w14:textId="77777777" w:rsidR="00900BD7" w:rsidRPr="00524A99" w:rsidRDefault="00900BD7" w:rsidP="00C13148">
      <w:pPr>
        <w:pStyle w:val="Sinespaciado"/>
        <w:ind w:left="360" w:firstLine="708"/>
        <w:rPr>
          <w:rFonts w:ascii="Arial" w:hAnsi="Arial" w:cs="Arial"/>
          <w:lang w:eastAsia="es-PE"/>
        </w:rPr>
      </w:pPr>
      <w:r w:rsidRPr="00524A99">
        <w:rPr>
          <w:rFonts w:ascii="Arial" w:hAnsi="Arial" w:cs="Arial"/>
          <w:lang w:eastAsia="es-PE"/>
        </w:rPr>
        <w:t>Módulo estricto para supervisión administrativa de la plataforma.</w:t>
      </w:r>
    </w:p>
    <w:p w14:paraId="5AB072D7" w14:textId="5400BF5F" w:rsidR="00900BD7" w:rsidRPr="00524A99" w:rsidRDefault="00900BD7" w:rsidP="00C13148">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Barrera de Acceso (</w:t>
      </w:r>
      <w:proofErr w:type="gramStart"/>
      <w:r w:rsidRPr="00C13148">
        <w:rPr>
          <w:rFonts w:ascii="Arial" w:hAnsi="Arial" w:cs="Arial"/>
          <w:b/>
          <w:bCs/>
          <w:bdr w:val="none" w:sz="0" w:space="0" w:color="auto" w:frame="1"/>
          <w:lang w:eastAsia="es-PE"/>
        </w:rPr>
        <w:t>ngOnInit(</w:t>
      </w:r>
      <w:proofErr w:type="gramEnd"/>
      <w:r w:rsidRPr="00C13148">
        <w:rPr>
          <w:rFonts w:ascii="Arial" w:hAnsi="Arial" w:cs="Arial"/>
          <w:b/>
          <w:bCs/>
          <w:bdr w:val="none" w:sz="0" w:space="0" w:color="auto" w:frame="1"/>
          <w:lang w:eastAsia="es-PE"/>
        </w:rPr>
        <w:t>)):</w:t>
      </w:r>
      <w:r w:rsidRPr="00524A99">
        <w:rPr>
          <w:rFonts w:ascii="Arial" w:hAnsi="Arial" w:cs="Arial"/>
          <w:lang w:eastAsia="es-PE"/>
        </w:rPr>
        <w:t xml:space="preserve"> Interroga activamente los credenciales de sesión local. Si el rol detectado no corresponde al ámbito administrativo, bloquea la carga de peticiones HTTP, garantizando seguridad por diseño en el lado del cliente.</w:t>
      </w:r>
    </w:p>
    <w:p w14:paraId="5687B3EF" w14:textId="77777777" w:rsidR="00C13148"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Filtrado Múltiple (</w:t>
      </w:r>
      <w:proofErr w:type="gramStart"/>
      <w:r w:rsidRPr="00C13148">
        <w:rPr>
          <w:rFonts w:ascii="Arial" w:hAnsi="Arial" w:cs="Arial"/>
          <w:b/>
          <w:bCs/>
          <w:bdr w:val="none" w:sz="0" w:space="0" w:color="auto" w:frame="1"/>
          <w:lang w:eastAsia="es-PE"/>
        </w:rPr>
        <w:t>search(</w:t>
      </w:r>
      <w:proofErr w:type="gramEnd"/>
      <w:r w:rsidRPr="00C13148">
        <w:rPr>
          <w:rFonts w:ascii="Arial" w:hAnsi="Arial" w:cs="Arial"/>
          <w:b/>
          <w:bCs/>
          <w:bdr w:val="none" w:sz="0" w:space="0" w:color="auto" w:frame="1"/>
          <w:lang w:eastAsia="es-PE"/>
        </w:rPr>
        <w:t>)):</w:t>
      </w:r>
      <w:r w:rsidRPr="00524A99">
        <w:rPr>
          <w:rFonts w:ascii="Arial" w:hAnsi="Arial" w:cs="Arial"/>
          <w:lang w:eastAsia="es-PE"/>
        </w:rPr>
        <w:t xml:space="preserve"> A través del arreglo total cargado en memoria, permite al administrador aislar entidades comparando coincidencias simultáneas en columnas de nombre, correo o privilegio del sistema.</w:t>
      </w:r>
    </w:p>
    <w:p w14:paraId="364790DB" w14:textId="4BCB6FAA" w:rsidR="00900BD7" w:rsidRPr="00C13148" w:rsidRDefault="00900BD7" w:rsidP="00524A99">
      <w:pPr>
        <w:pStyle w:val="Sinespaciado"/>
        <w:numPr>
          <w:ilvl w:val="0"/>
          <w:numId w:val="24"/>
        </w:numPr>
        <w:rPr>
          <w:rFonts w:ascii="Arial" w:hAnsi="Arial" w:cs="Arial"/>
          <w:lang w:eastAsia="es-PE"/>
        </w:rPr>
      </w:pPr>
      <w:r w:rsidRPr="00C13148">
        <w:rPr>
          <w:rFonts w:ascii="Arial" w:hAnsi="Arial" w:cs="Arial"/>
          <w:b/>
          <w:bCs/>
          <w:bdr w:val="none" w:sz="0" w:space="0" w:color="auto" w:frame="1"/>
          <w:lang w:eastAsia="es-PE"/>
        </w:rPr>
        <w:t>Gestión Directa (</w:t>
      </w:r>
      <w:proofErr w:type="gramStart"/>
      <w:r w:rsidRPr="00C13148">
        <w:rPr>
          <w:rFonts w:ascii="Arial" w:hAnsi="Arial" w:cs="Arial"/>
          <w:b/>
          <w:bCs/>
          <w:bdr w:val="none" w:sz="0" w:space="0" w:color="auto" w:frame="1"/>
          <w:lang w:eastAsia="es-PE"/>
        </w:rPr>
        <w:t>create(</w:t>
      </w:r>
      <w:proofErr w:type="gramEnd"/>
      <w:r w:rsidRPr="00C13148">
        <w:rPr>
          <w:rFonts w:ascii="Arial" w:hAnsi="Arial" w:cs="Arial"/>
          <w:b/>
          <w:bCs/>
          <w:bdr w:val="none" w:sz="0" w:space="0" w:color="auto" w:frame="1"/>
          <w:lang w:eastAsia="es-PE"/>
        </w:rPr>
        <w:t>), delete()):</w:t>
      </w:r>
      <w:r w:rsidRPr="00C13148">
        <w:rPr>
          <w:rFonts w:ascii="Arial" w:hAnsi="Arial" w:cs="Arial"/>
          <w:b/>
          <w:bCs/>
          <w:lang w:eastAsia="es-PE"/>
        </w:rPr>
        <w:t xml:space="preserve"> </w:t>
      </w:r>
      <w:r w:rsidRPr="00C13148">
        <w:rPr>
          <w:rFonts w:ascii="Arial" w:hAnsi="Arial" w:cs="Arial"/>
          <w:lang w:eastAsia="es-PE"/>
        </w:rPr>
        <w:t>Permite la inyección directa de variables críticas de configuración del sistema (como la asignación manual de perfiles tipo "ADMIN" a nuevos empleados) y gestiona la limpieza de la base de datos (baneo/moderación).</w:t>
      </w:r>
    </w:p>
    <w:p w14:paraId="728CFC25" w14:textId="4825C8AE" w:rsidR="00900BD7" w:rsidRPr="00C13148" w:rsidRDefault="00900BD7" w:rsidP="00C13148">
      <w:pPr>
        <w:pStyle w:val="Sinespaciado"/>
        <w:numPr>
          <w:ilvl w:val="0"/>
          <w:numId w:val="25"/>
        </w:numPr>
        <w:spacing w:before="240" w:line="360" w:lineRule="auto"/>
        <w:rPr>
          <w:rFonts w:ascii="Arial" w:hAnsi="Arial" w:cs="Arial"/>
          <w:b/>
          <w:bCs/>
          <w:lang w:eastAsia="es-PE"/>
        </w:rPr>
      </w:pPr>
      <w:r w:rsidRPr="00C13148">
        <w:rPr>
          <w:rFonts w:ascii="Arial" w:hAnsi="Arial" w:cs="Arial"/>
          <w:b/>
          <w:bCs/>
          <w:bdr w:val="none" w:sz="0" w:space="0" w:color="auto" w:frame="1"/>
          <w:lang w:eastAsia="es-PE"/>
        </w:rPr>
        <w:t>ReportsComponent (/reports/reports.ts)</w:t>
      </w:r>
    </w:p>
    <w:p w14:paraId="25B2086F" w14:textId="77777777" w:rsidR="00900BD7" w:rsidRPr="00524A99" w:rsidRDefault="00900BD7" w:rsidP="00C13148">
      <w:pPr>
        <w:pStyle w:val="Sinespaciado"/>
        <w:ind w:left="360" w:firstLine="708"/>
        <w:rPr>
          <w:rFonts w:ascii="Arial" w:hAnsi="Arial" w:cs="Arial"/>
          <w:lang w:eastAsia="es-PE"/>
        </w:rPr>
      </w:pPr>
      <w:r w:rsidRPr="00524A99">
        <w:rPr>
          <w:rFonts w:ascii="Arial" w:hAnsi="Arial" w:cs="Arial"/>
          <w:lang w:eastAsia="es-PE"/>
        </w:rPr>
        <w:t>Módulo estadístico y de inteligencia de negocios.</w:t>
      </w:r>
    </w:p>
    <w:p w14:paraId="643CCAF5" w14:textId="77777777" w:rsidR="00C13148" w:rsidRDefault="00900BD7" w:rsidP="00524A99">
      <w:pPr>
        <w:pStyle w:val="Sinespaciado"/>
        <w:numPr>
          <w:ilvl w:val="0"/>
          <w:numId w:val="24"/>
        </w:numPr>
        <w:rPr>
          <w:rFonts w:ascii="Arial" w:hAnsi="Arial" w:cs="Arial"/>
          <w:lang w:eastAsia="es-PE"/>
        </w:rPr>
      </w:pPr>
      <w:r w:rsidRPr="00524A99">
        <w:rPr>
          <w:rFonts w:ascii="Arial" w:hAnsi="Arial" w:cs="Arial"/>
          <w:bdr w:val="none" w:sz="0" w:space="0" w:color="auto" w:frame="1"/>
          <w:lang w:eastAsia="es-PE"/>
        </w:rPr>
        <w:t>Aislamiento de Seguridad:</w:t>
      </w:r>
      <w:r w:rsidRPr="00524A99">
        <w:rPr>
          <w:rFonts w:ascii="Arial" w:hAnsi="Arial" w:cs="Arial"/>
          <w:lang w:eastAsia="es-PE"/>
        </w:rPr>
        <w:t xml:space="preserve"> Al igual que el gestor de usuarios, aplica una expulsión forzosa (Router Kick) hacia /home a todo cliente no autorizado que intente cargar la ruta de forma manual.</w:t>
      </w:r>
    </w:p>
    <w:p w14:paraId="69555C20" w14:textId="77777777" w:rsidR="00C13148" w:rsidRDefault="00900BD7" w:rsidP="00524A99">
      <w:pPr>
        <w:pStyle w:val="Sinespaciado"/>
        <w:numPr>
          <w:ilvl w:val="0"/>
          <w:numId w:val="24"/>
        </w:numPr>
        <w:rPr>
          <w:rFonts w:ascii="Arial" w:hAnsi="Arial" w:cs="Arial"/>
          <w:lang w:eastAsia="es-PE"/>
        </w:rPr>
      </w:pPr>
      <w:r w:rsidRPr="00C13148">
        <w:rPr>
          <w:rFonts w:ascii="Arial" w:hAnsi="Arial" w:cs="Arial"/>
          <w:bdr w:val="none" w:sz="0" w:space="0" w:color="auto" w:frame="1"/>
          <w:lang w:eastAsia="es-PE"/>
        </w:rPr>
        <w:lastRenderedPageBreak/>
        <w:t>Normalización de Zonas Horarias (</w:t>
      </w:r>
      <w:proofErr w:type="gramStart"/>
      <w:r w:rsidRPr="00C13148">
        <w:rPr>
          <w:rFonts w:ascii="Arial" w:hAnsi="Arial" w:cs="Arial"/>
          <w:bdr w:val="none" w:sz="0" w:space="0" w:color="auto" w:frame="1"/>
          <w:lang w:eastAsia="es-PE"/>
        </w:rPr>
        <w:t>toLocalISOString(</w:t>
      </w:r>
      <w:proofErr w:type="gramEnd"/>
      <w:r w:rsidRPr="00C13148">
        <w:rPr>
          <w:rFonts w:ascii="Arial" w:hAnsi="Arial" w:cs="Arial"/>
          <w:bdr w:val="none" w:sz="0" w:space="0" w:color="auto" w:frame="1"/>
          <w:lang w:eastAsia="es-PE"/>
        </w:rPr>
        <w:t>)):</w:t>
      </w:r>
      <w:r w:rsidRPr="00C13148">
        <w:rPr>
          <w:rFonts w:ascii="Arial" w:hAnsi="Arial" w:cs="Arial"/>
          <w:lang w:eastAsia="es-PE"/>
        </w:rPr>
        <w:t xml:space="preserve"> Previene errores críticos de discrepancia de fechas (TimeZone offsets) entre el navegador del usuario y el servidor Java. Ajusta las fechas límite (Last 30 Days por defecto) restando dinámicamente los minutos de desfase correspondientes al GMT del país antes de transformarlos al estándar ISO requerido por PostgreSQL.</w:t>
      </w:r>
    </w:p>
    <w:p w14:paraId="10E85A17" w14:textId="77777777" w:rsidR="00C13148" w:rsidRDefault="00900BD7" w:rsidP="00524A99">
      <w:pPr>
        <w:pStyle w:val="Sinespaciado"/>
        <w:numPr>
          <w:ilvl w:val="0"/>
          <w:numId w:val="24"/>
        </w:numPr>
        <w:rPr>
          <w:rFonts w:ascii="Arial" w:hAnsi="Arial" w:cs="Arial"/>
          <w:lang w:eastAsia="es-PE"/>
        </w:rPr>
      </w:pPr>
      <w:r w:rsidRPr="00C13148">
        <w:rPr>
          <w:rFonts w:ascii="Arial" w:hAnsi="Arial" w:cs="Arial"/>
          <w:bdr w:val="none" w:sz="0" w:space="0" w:color="auto" w:frame="1"/>
          <w:lang w:eastAsia="es-PE"/>
        </w:rPr>
        <w:t>Petición Financiera (</w:t>
      </w:r>
      <w:proofErr w:type="gramStart"/>
      <w:r w:rsidRPr="00C13148">
        <w:rPr>
          <w:rFonts w:ascii="Arial" w:hAnsi="Arial" w:cs="Arial"/>
          <w:bdr w:val="none" w:sz="0" w:space="0" w:color="auto" w:frame="1"/>
          <w:lang w:eastAsia="es-PE"/>
        </w:rPr>
        <w:t>generarReporte(</w:t>
      </w:r>
      <w:proofErr w:type="gramEnd"/>
      <w:r w:rsidRPr="00C13148">
        <w:rPr>
          <w:rFonts w:ascii="Arial" w:hAnsi="Arial" w:cs="Arial"/>
          <w:bdr w:val="none" w:sz="0" w:space="0" w:color="auto" w:frame="1"/>
          <w:lang w:eastAsia="es-PE"/>
        </w:rPr>
        <w:t>)):</w:t>
      </w:r>
      <w:r w:rsidRPr="00C13148">
        <w:rPr>
          <w:rFonts w:ascii="Arial" w:hAnsi="Arial" w:cs="Arial"/>
          <w:lang w:eastAsia="es-PE"/>
        </w:rPr>
        <w:t xml:space="preserve"> Dispara el request final al servicio OrderController inyectando los parámetros en las queries de la URL.</w:t>
      </w:r>
    </w:p>
    <w:p w14:paraId="0BD23781" w14:textId="54EC8648" w:rsidR="00900BD7" w:rsidRPr="00C13148" w:rsidRDefault="00900BD7" w:rsidP="00524A99">
      <w:pPr>
        <w:pStyle w:val="Sinespaciado"/>
        <w:numPr>
          <w:ilvl w:val="0"/>
          <w:numId w:val="24"/>
        </w:numPr>
        <w:rPr>
          <w:rFonts w:ascii="Arial" w:hAnsi="Arial" w:cs="Arial"/>
          <w:lang w:eastAsia="es-PE"/>
        </w:rPr>
      </w:pPr>
      <w:r w:rsidRPr="00C13148">
        <w:rPr>
          <w:rFonts w:ascii="Arial" w:hAnsi="Arial" w:cs="Arial"/>
          <w:bdr w:val="none" w:sz="0" w:space="0" w:color="auto" w:frame="1"/>
          <w:lang w:eastAsia="es-PE"/>
        </w:rPr>
        <w:t>Utilidad de Impresión (</w:t>
      </w:r>
      <w:proofErr w:type="gramStart"/>
      <w:r w:rsidRPr="00C13148">
        <w:rPr>
          <w:rFonts w:ascii="Arial" w:hAnsi="Arial" w:cs="Arial"/>
          <w:bdr w:val="none" w:sz="0" w:space="0" w:color="auto" w:frame="1"/>
          <w:lang w:eastAsia="es-PE"/>
        </w:rPr>
        <w:t>exportarPDF(</w:t>
      </w:r>
      <w:proofErr w:type="gramEnd"/>
      <w:r w:rsidRPr="00C13148">
        <w:rPr>
          <w:rFonts w:ascii="Arial" w:hAnsi="Arial" w:cs="Arial"/>
          <w:bdr w:val="none" w:sz="0" w:space="0" w:color="auto" w:frame="1"/>
          <w:lang w:eastAsia="es-PE"/>
        </w:rPr>
        <w:t>)):</w:t>
      </w:r>
      <w:r w:rsidRPr="00C13148">
        <w:rPr>
          <w:rFonts w:ascii="Arial" w:hAnsi="Arial" w:cs="Arial"/>
          <w:lang w:eastAsia="es-PE"/>
        </w:rPr>
        <w:t xml:space="preserve"> En lugar de depender de librerías pesadas y complejas (como jsPDF), utiliza inteligentemente el API nativa del modelo de objetos del navegador (window.print()), invocando el motor de renderizado del sistema operativo para permitir al usuario guardar tablas contables impecables directamente a formato PDF de forma instantánea.</w:t>
      </w:r>
    </w:p>
    <w:p w14:paraId="1AA7F6C1" w14:textId="77777777" w:rsidR="00900BD7" w:rsidRPr="00C13148" w:rsidRDefault="00900BD7" w:rsidP="00C13148">
      <w:pPr>
        <w:pStyle w:val="Sinespaciado"/>
        <w:spacing w:before="240" w:line="360" w:lineRule="auto"/>
        <w:ind w:firstLine="708"/>
        <w:rPr>
          <w:rFonts w:ascii="Arial" w:hAnsi="Arial" w:cs="Arial"/>
          <w:b/>
          <w:bCs/>
          <w:lang w:eastAsia="es-PE"/>
        </w:rPr>
      </w:pPr>
      <w:r w:rsidRPr="00C13148">
        <w:rPr>
          <w:rFonts w:ascii="Arial" w:hAnsi="Arial" w:cs="Arial"/>
          <w:b/>
          <w:bCs/>
          <w:lang w:eastAsia="es-PE"/>
        </w:rPr>
        <w:t>PARTE III: Integración y Flujo de Comunicación Full-Stack</w:t>
      </w:r>
    </w:p>
    <w:p w14:paraId="38B20801" w14:textId="77777777" w:rsidR="00900BD7" w:rsidRPr="00524A99" w:rsidRDefault="00900BD7" w:rsidP="00C13148">
      <w:pPr>
        <w:pStyle w:val="Sinespaciado"/>
        <w:ind w:left="708"/>
        <w:rPr>
          <w:rFonts w:ascii="Arial" w:hAnsi="Arial" w:cs="Arial"/>
          <w:lang w:eastAsia="es-PE"/>
        </w:rPr>
      </w:pPr>
      <w:r w:rsidRPr="00524A99">
        <w:rPr>
          <w:rFonts w:ascii="Arial" w:hAnsi="Arial" w:cs="Arial"/>
          <w:lang w:eastAsia="es-PE"/>
        </w:rPr>
        <w:t xml:space="preserve">Para comprender la arquitectura en su totalidad, es necesario trazar la ruta de ejecución desde que el cliente desencadena una acción hasta que el motor de base de datos consolida la transacción. El flujo clásico (ej. </w:t>
      </w:r>
      <w:r w:rsidRPr="00524A99">
        <w:rPr>
          <w:rFonts w:ascii="Arial" w:hAnsi="Arial" w:cs="Arial"/>
          <w:i/>
          <w:iCs/>
          <w:bdr w:val="none" w:sz="0" w:space="0" w:color="auto" w:frame="1"/>
          <w:lang w:eastAsia="es-PE"/>
        </w:rPr>
        <w:t>Ingresar una nueva orden de compra</w:t>
      </w:r>
      <w:r w:rsidRPr="00524A99">
        <w:rPr>
          <w:rFonts w:ascii="Arial" w:hAnsi="Arial" w:cs="Arial"/>
          <w:lang w:eastAsia="es-PE"/>
        </w:rPr>
        <w:t>) es el siguiente:</w:t>
      </w:r>
    </w:p>
    <w:p w14:paraId="36FFD998" w14:textId="77777777" w:rsidR="00C13148" w:rsidRDefault="00900BD7" w:rsidP="00524A99">
      <w:pPr>
        <w:pStyle w:val="Sinespaciado"/>
        <w:numPr>
          <w:ilvl w:val="0"/>
          <w:numId w:val="28"/>
        </w:numPr>
        <w:rPr>
          <w:rFonts w:ascii="Arial" w:hAnsi="Arial" w:cs="Arial"/>
          <w:lang w:eastAsia="es-PE"/>
        </w:rPr>
      </w:pPr>
      <w:r w:rsidRPr="00C13148">
        <w:rPr>
          <w:rFonts w:ascii="Arial" w:hAnsi="Arial" w:cs="Arial"/>
          <w:b/>
          <w:bCs/>
          <w:bdr w:val="none" w:sz="0" w:space="0" w:color="auto" w:frame="1"/>
          <w:lang w:eastAsia="es-PE"/>
        </w:rPr>
        <w:t>Activación del Evento (Angular - DOM):</w:t>
      </w:r>
      <w:r w:rsidRPr="00524A99">
        <w:rPr>
          <w:rFonts w:ascii="Arial" w:hAnsi="Arial" w:cs="Arial"/>
          <w:lang w:eastAsia="es-PE"/>
        </w:rPr>
        <w:t xml:space="preserve"> El usuario pulsa el botón de "Procesar Compra" en la interfaz HTML del componente.</w:t>
      </w:r>
    </w:p>
    <w:p w14:paraId="641CD933" w14:textId="77777777" w:rsidR="00C13148" w:rsidRDefault="00900BD7" w:rsidP="00524A99">
      <w:pPr>
        <w:pStyle w:val="Sinespaciado"/>
        <w:numPr>
          <w:ilvl w:val="0"/>
          <w:numId w:val="28"/>
        </w:numPr>
        <w:rPr>
          <w:rFonts w:ascii="Arial" w:hAnsi="Arial" w:cs="Arial"/>
          <w:lang w:eastAsia="es-PE"/>
        </w:rPr>
      </w:pPr>
      <w:r w:rsidRPr="00C13148">
        <w:rPr>
          <w:rFonts w:ascii="Arial" w:hAnsi="Arial" w:cs="Arial"/>
          <w:b/>
          <w:bCs/>
          <w:bdr w:val="none" w:sz="0" w:space="0" w:color="auto" w:frame="1"/>
          <w:lang w:eastAsia="es-PE"/>
        </w:rPr>
        <w:t>Captura y Lógica Cliente (Angular - TypeScript):</w:t>
      </w:r>
      <w:r w:rsidRPr="00C13148">
        <w:rPr>
          <w:rFonts w:ascii="Arial" w:hAnsi="Arial" w:cs="Arial"/>
          <w:lang w:eastAsia="es-PE"/>
        </w:rPr>
        <w:t xml:space="preserve"> El método </w:t>
      </w:r>
      <w:proofErr w:type="gramStart"/>
      <w:r w:rsidRPr="00C13148">
        <w:rPr>
          <w:rFonts w:ascii="Arial" w:hAnsi="Arial" w:cs="Arial"/>
          <w:lang w:eastAsia="es-PE"/>
        </w:rPr>
        <w:t>checkout(</w:t>
      </w:r>
      <w:proofErr w:type="gramEnd"/>
      <w:r w:rsidRPr="00C13148">
        <w:rPr>
          <w:rFonts w:ascii="Arial" w:hAnsi="Arial" w:cs="Arial"/>
          <w:lang w:eastAsia="es-PE"/>
        </w:rPr>
        <w:t>) del componente es invocado. Evalúa si el arreglo cart posee al menos un ítem. De ser afirmativo, prepara la orden delegando la petición a la clase proveedora ApiService.</w:t>
      </w:r>
    </w:p>
    <w:p w14:paraId="3AE49B0B" w14:textId="77777777" w:rsidR="00C13148" w:rsidRDefault="00900BD7" w:rsidP="00524A99">
      <w:pPr>
        <w:pStyle w:val="Sinespaciado"/>
        <w:numPr>
          <w:ilvl w:val="0"/>
          <w:numId w:val="28"/>
        </w:numPr>
        <w:rPr>
          <w:rFonts w:ascii="Arial" w:hAnsi="Arial" w:cs="Arial"/>
          <w:lang w:eastAsia="es-PE"/>
        </w:rPr>
      </w:pPr>
      <w:r w:rsidRPr="00C13148">
        <w:rPr>
          <w:rFonts w:ascii="Arial" w:hAnsi="Arial" w:cs="Arial"/>
          <w:b/>
          <w:bCs/>
          <w:bdr w:val="none" w:sz="0" w:space="0" w:color="auto" w:frame="1"/>
          <w:lang w:eastAsia="es-PE"/>
        </w:rPr>
        <w:t>Transmisión de Red (HTTP/JSON):</w:t>
      </w:r>
      <w:r w:rsidRPr="00C13148">
        <w:rPr>
          <w:rFonts w:ascii="Arial" w:hAnsi="Arial" w:cs="Arial"/>
          <w:lang w:eastAsia="es-PE"/>
        </w:rPr>
        <w:t xml:space="preserve"> El servicio Angular crea un request tipo HTTP POST dirigido a la URI RESTful del servidor (ej. http://servidor:8080/orders/create). Críticamente, intercepta las cabeceras de red y adjunta el Token JWT en el Header estandarizado Authorization: Bearer &lt;token_string&gt;.</w:t>
      </w:r>
    </w:p>
    <w:p w14:paraId="3594DF5D" w14:textId="77777777" w:rsidR="00C13148" w:rsidRDefault="00900BD7" w:rsidP="00524A99">
      <w:pPr>
        <w:pStyle w:val="Sinespaciado"/>
        <w:numPr>
          <w:ilvl w:val="0"/>
          <w:numId w:val="28"/>
        </w:numPr>
        <w:rPr>
          <w:rFonts w:ascii="Arial" w:hAnsi="Arial" w:cs="Arial"/>
          <w:lang w:eastAsia="es-PE"/>
        </w:rPr>
      </w:pPr>
      <w:r w:rsidRPr="00C13148">
        <w:rPr>
          <w:rFonts w:ascii="Arial" w:hAnsi="Arial" w:cs="Arial"/>
          <w:b/>
          <w:bCs/>
          <w:bdr w:val="none" w:sz="0" w:space="0" w:color="auto" w:frame="1"/>
          <w:lang w:eastAsia="es-PE"/>
        </w:rPr>
        <w:t>Cortafuegos e Intercepción (Spring Boot - Security):</w:t>
      </w:r>
      <w:r w:rsidRPr="00C13148">
        <w:rPr>
          <w:rFonts w:ascii="Arial" w:hAnsi="Arial" w:cs="Arial"/>
          <w:lang w:eastAsia="es-PE"/>
        </w:rPr>
        <w:t xml:space="preserve"> El flujo de la red ingresa al servidor y es capturado de inmediato por el SecurityFilterChain de Spring. El sistema desencripta matemáticamente el JWT usando la llave HS256. Si el token es legítimo y está dentro del rango temporal de 1 hora, la petición recibe el paso libre; de lo contrario, el sistema retorna un error HTTP 401 Unauthorized anulando la conexión de manera instantánea.</w:t>
      </w:r>
    </w:p>
    <w:p w14:paraId="08BA4F25" w14:textId="77777777" w:rsidR="00C13148" w:rsidRDefault="00900BD7" w:rsidP="00524A99">
      <w:pPr>
        <w:pStyle w:val="Sinespaciado"/>
        <w:numPr>
          <w:ilvl w:val="0"/>
          <w:numId w:val="28"/>
        </w:numPr>
        <w:rPr>
          <w:rFonts w:ascii="Arial" w:hAnsi="Arial" w:cs="Arial"/>
          <w:lang w:eastAsia="es-PE"/>
        </w:rPr>
      </w:pPr>
      <w:r w:rsidRPr="00C13148">
        <w:rPr>
          <w:rFonts w:ascii="Arial" w:hAnsi="Arial" w:cs="Arial"/>
          <w:b/>
          <w:bCs/>
          <w:bdr w:val="none" w:sz="0" w:space="0" w:color="auto" w:frame="1"/>
          <w:lang w:eastAsia="es-PE"/>
        </w:rPr>
        <w:t>Enrutamiento y Procesamiento (Spring Boot - Controller &amp; Service):</w:t>
      </w:r>
      <w:r w:rsidRPr="00C13148">
        <w:rPr>
          <w:rFonts w:ascii="Arial" w:hAnsi="Arial" w:cs="Arial"/>
          <w:lang w:eastAsia="es-PE"/>
        </w:rPr>
        <w:t xml:space="preserve"> OrderController toma el control de la petición limpia y convoca a OrderService. Este servicio inicializa un bloque transaccional lógico (@Transactional). Toma todos los registros de CartItem, elabora la sumatoria total, genera la entidad física Order e invoca al ProductRepository para ejecutar sentencias de reducción definitiva de stock.</w:t>
      </w:r>
    </w:p>
    <w:p w14:paraId="4769EDF2" w14:textId="77777777" w:rsidR="00C13148" w:rsidRDefault="00900BD7" w:rsidP="00524A99">
      <w:pPr>
        <w:pStyle w:val="Sinespaciado"/>
        <w:numPr>
          <w:ilvl w:val="0"/>
          <w:numId w:val="28"/>
        </w:numPr>
        <w:rPr>
          <w:rFonts w:ascii="Arial" w:hAnsi="Arial" w:cs="Arial"/>
          <w:lang w:eastAsia="es-PE"/>
        </w:rPr>
      </w:pPr>
      <w:r w:rsidRPr="00C13148">
        <w:rPr>
          <w:rFonts w:ascii="Arial" w:hAnsi="Arial" w:cs="Arial"/>
          <w:b/>
          <w:bCs/>
          <w:bdr w:val="none" w:sz="0" w:space="0" w:color="auto" w:frame="1"/>
          <w:lang w:eastAsia="es-PE"/>
        </w:rPr>
        <w:t>Persistencia (PostgreSQL):</w:t>
      </w:r>
      <w:r w:rsidRPr="00C13148">
        <w:rPr>
          <w:rFonts w:ascii="Arial" w:hAnsi="Arial" w:cs="Arial"/>
          <w:lang w:eastAsia="es-PE"/>
        </w:rPr>
        <w:t xml:space="preserve"> Spring Data JPA transforma los objetos procesados por el servicio en instrucciones SQL (INSERT INTO orders... / UPDATE products SET stock...). La base de datos aplica el candado transaccional y confirma (Commit) los cambios al disco duro de manera ACID (Atomicidad, Consistencia, Aislamiento y Durabilidad).</w:t>
      </w:r>
    </w:p>
    <w:p w14:paraId="29CE781B" w14:textId="244D6009" w:rsidR="00900BD7" w:rsidRPr="00C13148" w:rsidRDefault="00900BD7" w:rsidP="00524A99">
      <w:pPr>
        <w:pStyle w:val="Sinespaciado"/>
        <w:numPr>
          <w:ilvl w:val="0"/>
          <w:numId w:val="28"/>
        </w:numPr>
        <w:rPr>
          <w:rFonts w:ascii="Arial" w:hAnsi="Arial" w:cs="Arial"/>
          <w:lang w:eastAsia="es-PE"/>
        </w:rPr>
      </w:pPr>
      <w:r w:rsidRPr="00C13148">
        <w:rPr>
          <w:rFonts w:ascii="Arial" w:hAnsi="Arial" w:cs="Arial"/>
          <w:b/>
          <w:bCs/>
          <w:bdr w:val="none" w:sz="0" w:space="0" w:color="auto" w:frame="1"/>
          <w:lang w:eastAsia="es-PE"/>
        </w:rPr>
        <w:t>Retroalimentación del Sistema (Respuesta Completa):</w:t>
      </w:r>
      <w:r w:rsidRPr="00C13148">
        <w:rPr>
          <w:rFonts w:ascii="Arial" w:hAnsi="Arial" w:cs="Arial"/>
          <w:lang w:eastAsia="es-PE"/>
        </w:rPr>
        <w:t xml:space="preserve"> El servidor Spring Boot despacha un paquete HTTP 200/201 OK de vuelta por la red. El suscriptor (Observer) en Angular capta el retorno exitoso de la promesa, </w:t>
      </w:r>
      <w:r w:rsidRPr="00C13148">
        <w:rPr>
          <w:rFonts w:ascii="Arial" w:hAnsi="Arial" w:cs="Arial"/>
          <w:lang w:eastAsia="es-PE"/>
        </w:rPr>
        <w:lastRenderedPageBreak/>
        <w:t>instruye la limpieza de las variables locales, renderiza una notificación de color verde en la interfaz (Toast) e invoca al Router para reescribir la URL del navegador, trasladando al usuario fluido y dinámicamente a su panel de historial de facturación.</w:t>
      </w:r>
    </w:p>
    <w:p w14:paraId="39D25EDE" w14:textId="39B180B2" w:rsidR="00540C14" w:rsidRPr="00524A99" w:rsidRDefault="00540C14" w:rsidP="00524A99">
      <w:pPr>
        <w:pStyle w:val="Sinespaciado"/>
        <w:rPr>
          <w:rFonts w:ascii="Arial" w:hAnsi="Arial" w:cs="Arial"/>
        </w:rPr>
      </w:pPr>
    </w:p>
    <w:sectPr w:rsidR="00540C14" w:rsidRPr="00524A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90650"/>
    <w:multiLevelType w:val="multilevel"/>
    <w:tmpl w:val="CD4C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82AAE"/>
    <w:multiLevelType w:val="hybridMultilevel"/>
    <w:tmpl w:val="2D9043EA"/>
    <w:lvl w:ilvl="0" w:tplc="280A000F">
      <w:start w:val="1"/>
      <w:numFmt w:val="decimal"/>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 w15:restartNumberingAfterBreak="0">
    <w:nsid w:val="0FD62AA5"/>
    <w:multiLevelType w:val="multilevel"/>
    <w:tmpl w:val="5620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40277"/>
    <w:multiLevelType w:val="multilevel"/>
    <w:tmpl w:val="8786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B3C3F"/>
    <w:multiLevelType w:val="hybridMultilevel"/>
    <w:tmpl w:val="D262A490"/>
    <w:lvl w:ilvl="0" w:tplc="F0E65A14">
      <w:start w:val="1"/>
      <w:numFmt w:val="bullet"/>
      <w:lvlText w:val="-"/>
      <w:lvlJc w:val="left"/>
      <w:pPr>
        <w:ind w:left="2136" w:hanging="360"/>
      </w:pPr>
      <w:rPr>
        <w:rFonts w:ascii="Arial" w:eastAsiaTheme="minorHAnsi" w:hAnsi="Arial" w:cs="Arial" w:hint="default"/>
      </w:rPr>
    </w:lvl>
    <w:lvl w:ilvl="1" w:tplc="280A0003">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5" w15:restartNumberingAfterBreak="0">
    <w:nsid w:val="1A2648CC"/>
    <w:multiLevelType w:val="multilevel"/>
    <w:tmpl w:val="ED5C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25116"/>
    <w:multiLevelType w:val="multilevel"/>
    <w:tmpl w:val="DD8A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155CC"/>
    <w:multiLevelType w:val="multilevel"/>
    <w:tmpl w:val="6B74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531A8"/>
    <w:multiLevelType w:val="multilevel"/>
    <w:tmpl w:val="85A6D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CB5444"/>
    <w:multiLevelType w:val="hybridMultilevel"/>
    <w:tmpl w:val="DD545D7C"/>
    <w:lvl w:ilvl="0" w:tplc="9DECF774">
      <w:start w:val="1"/>
      <w:numFmt w:val="decimal"/>
      <w:lvlText w:val="%1."/>
      <w:lvlJc w:val="left"/>
      <w:pPr>
        <w:ind w:left="1776" w:hanging="360"/>
      </w:pPr>
      <w:rPr>
        <w:rFonts w:hint="default"/>
      </w:r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10" w15:restartNumberingAfterBreak="0">
    <w:nsid w:val="35EA0DD9"/>
    <w:multiLevelType w:val="multilevel"/>
    <w:tmpl w:val="8116CB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C7507F3"/>
    <w:multiLevelType w:val="multilevel"/>
    <w:tmpl w:val="4A52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53169"/>
    <w:multiLevelType w:val="multilevel"/>
    <w:tmpl w:val="80BE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C0CE6"/>
    <w:multiLevelType w:val="multilevel"/>
    <w:tmpl w:val="EB468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F3CFD"/>
    <w:multiLevelType w:val="hybridMultilevel"/>
    <w:tmpl w:val="D21401FA"/>
    <w:lvl w:ilvl="0" w:tplc="F0E65A14">
      <w:start w:val="1"/>
      <w:numFmt w:val="bullet"/>
      <w:lvlText w:val="-"/>
      <w:lvlJc w:val="left"/>
      <w:pPr>
        <w:ind w:left="3045" w:hanging="360"/>
      </w:pPr>
      <w:rPr>
        <w:rFonts w:ascii="Arial" w:eastAsiaTheme="minorHAnsi" w:hAnsi="Arial" w:cs="Arial" w:hint="default"/>
      </w:rPr>
    </w:lvl>
    <w:lvl w:ilvl="1" w:tplc="280A0003" w:tentative="1">
      <w:start w:val="1"/>
      <w:numFmt w:val="bullet"/>
      <w:lvlText w:val="o"/>
      <w:lvlJc w:val="left"/>
      <w:pPr>
        <w:ind w:left="3765" w:hanging="360"/>
      </w:pPr>
      <w:rPr>
        <w:rFonts w:ascii="Courier New" w:hAnsi="Courier New" w:cs="Courier New" w:hint="default"/>
      </w:rPr>
    </w:lvl>
    <w:lvl w:ilvl="2" w:tplc="280A0005" w:tentative="1">
      <w:start w:val="1"/>
      <w:numFmt w:val="bullet"/>
      <w:lvlText w:val=""/>
      <w:lvlJc w:val="left"/>
      <w:pPr>
        <w:ind w:left="4485" w:hanging="360"/>
      </w:pPr>
      <w:rPr>
        <w:rFonts w:ascii="Wingdings" w:hAnsi="Wingdings" w:hint="default"/>
      </w:rPr>
    </w:lvl>
    <w:lvl w:ilvl="3" w:tplc="280A0001" w:tentative="1">
      <w:start w:val="1"/>
      <w:numFmt w:val="bullet"/>
      <w:lvlText w:val=""/>
      <w:lvlJc w:val="left"/>
      <w:pPr>
        <w:ind w:left="5205" w:hanging="360"/>
      </w:pPr>
      <w:rPr>
        <w:rFonts w:ascii="Symbol" w:hAnsi="Symbol" w:hint="default"/>
      </w:rPr>
    </w:lvl>
    <w:lvl w:ilvl="4" w:tplc="280A0003" w:tentative="1">
      <w:start w:val="1"/>
      <w:numFmt w:val="bullet"/>
      <w:lvlText w:val="o"/>
      <w:lvlJc w:val="left"/>
      <w:pPr>
        <w:ind w:left="5925" w:hanging="360"/>
      </w:pPr>
      <w:rPr>
        <w:rFonts w:ascii="Courier New" w:hAnsi="Courier New" w:cs="Courier New" w:hint="default"/>
      </w:rPr>
    </w:lvl>
    <w:lvl w:ilvl="5" w:tplc="280A0005" w:tentative="1">
      <w:start w:val="1"/>
      <w:numFmt w:val="bullet"/>
      <w:lvlText w:val=""/>
      <w:lvlJc w:val="left"/>
      <w:pPr>
        <w:ind w:left="6645" w:hanging="360"/>
      </w:pPr>
      <w:rPr>
        <w:rFonts w:ascii="Wingdings" w:hAnsi="Wingdings" w:hint="default"/>
      </w:rPr>
    </w:lvl>
    <w:lvl w:ilvl="6" w:tplc="280A0001" w:tentative="1">
      <w:start w:val="1"/>
      <w:numFmt w:val="bullet"/>
      <w:lvlText w:val=""/>
      <w:lvlJc w:val="left"/>
      <w:pPr>
        <w:ind w:left="7365" w:hanging="360"/>
      </w:pPr>
      <w:rPr>
        <w:rFonts w:ascii="Symbol" w:hAnsi="Symbol" w:hint="default"/>
      </w:rPr>
    </w:lvl>
    <w:lvl w:ilvl="7" w:tplc="280A0003" w:tentative="1">
      <w:start w:val="1"/>
      <w:numFmt w:val="bullet"/>
      <w:lvlText w:val="o"/>
      <w:lvlJc w:val="left"/>
      <w:pPr>
        <w:ind w:left="8085" w:hanging="360"/>
      </w:pPr>
      <w:rPr>
        <w:rFonts w:ascii="Courier New" w:hAnsi="Courier New" w:cs="Courier New" w:hint="default"/>
      </w:rPr>
    </w:lvl>
    <w:lvl w:ilvl="8" w:tplc="280A0005" w:tentative="1">
      <w:start w:val="1"/>
      <w:numFmt w:val="bullet"/>
      <w:lvlText w:val=""/>
      <w:lvlJc w:val="left"/>
      <w:pPr>
        <w:ind w:left="8805" w:hanging="360"/>
      </w:pPr>
      <w:rPr>
        <w:rFonts w:ascii="Wingdings" w:hAnsi="Wingdings" w:hint="default"/>
      </w:rPr>
    </w:lvl>
  </w:abstractNum>
  <w:abstractNum w:abstractNumId="15" w15:restartNumberingAfterBreak="0">
    <w:nsid w:val="46403F85"/>
    <w:multiLevelType w:val="multilevel"/>
    <w:tmpl w:val="05C0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70B43"/>
    <w:multiLevelType w:val="multilevel"/>
    <w:tmpl w:val="657E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A6BD0"/>
    <w:multiLevelType w:val="multilevel"/>
    <w:tmpl w:val="8E44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07EA6"/>
    <w:multiLevelType w:val="hybridMultilevel"/>
    <w:tmpl w:val="D53873BA"/>
    <w:lvl w:ilvl="0" w:tplc="F0E65A14">
      <w:start w:val="1"/>
      <w:numFmt w:val="bullet"/>
      <w:lvlText w:val="-"/>
      <w:lvlJc w:val="left"/>
      <w:pPr>
        <w:ind w:left="1428" w:hanging="360"/>
      </w:pPr>
      <w:rPr>
        <w:rFonts w:ascii="Arial" w:eastAsiaTheme="minorHAnsi" w:hAnsi="Arial" w:cs="Aria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4E0B544F"/>
    <w:multiLevelType w:val="multilevel"/>
    <w:tmpl w:val="4D76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00880"/>
    <w:multiLevelType w:val="multilevel"/>
    <w:tmpl w:val="A5F2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94123"/>
    <w:multiLevelType w:val="multilevel"/>
    <w:tmpl w:val="27FA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595731"/>
    <w:multiLevelType w:val="multilevel"/>
    <w:tmpl w:val="92EC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7D2A19"/>
    <w:multiLevelType w:val="multilevel"/>
    <w:tmpl w:val="598C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27CDA"/>
    <w:multiLevelType w:val="multilevel"/>
    <w:tmpl w:val="30CA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45E3C"/>
    <w:multiLevelType w:val="multilevel"/>
    <w:tmpl w:val="BED0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BF1B1E"/>
    <w:multiLevelType w:val="multilevel"/>
    <w:tmpl w:val="FC30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920EB"/>
    <w:multiLevelType w:val="hybridMultilevel"/>
    <w:tmpl w:val="65DAB440"/>
    <w:lvl w:ilvl="0" w:tplc="280A000F">
      <w:start w:val="1"/>
      <w:numFmt w:val="decimal"/>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num w:numId="1">
    <w:abstractNumId w:val="3"/>
  </w:num>
  <w:num w:numId="2">
    <w:abstractNumId w:val="22"/>
  </w:num>
  <w:num w:numId="3">
    <w:abstractNumId w:val="16"/>
  </w:num>
  <w:num w:numId="4">
    <w:abstractNumId w:val="11"/>
  </w:num>
  <w:num w:numId="5">
    <w:abstractNumId w:val="25"/>
  </w:num>
  <w:num w:numId="6">
    <w:abstractNumId w:val="12"/>
  </w:num>
  <w:num w:numId="7">
    <w:abstractNumId w:val="23"/>
  </w:num>
  <w:num w:numId="8">
    <w:abstractNumId w:val="15"/>
  </w:num>
  <w:num w:numId="9">
    <w:abstractNumId w:val="20"/>
  </w:num>
  <w:num w:numId="10">
    <w:abstractNumId w:val="13"/>
  </w:num>
  <w:num w:numId="11">
    <w:abstractNumId w:val="2"/>
  </w:num>
  <w:num w:numId="12">
    <w:abstractNumId w:val="8"/>
  </w:num>
  <w:num w:numId="13">
    <w:abstractNumId w:val="6"/>
  </w:num>
  <w:num w:numId="14">
    <w:abstractNumId w:val="19"/>
  </w:num>
  <w:num w:numId="15">
    <w:abstractNumId w:val="26"/>
  </w:num>
  <w:num w:numId="16">
    <w:abstractNumId w:val="7"/>
  </w:num>
  <w:num w:numId="17">
    <w:abstractNumId w:val="5"/>
  </w:num>
  <w:num w:numId="18">
    <w:abstractNumId w:val="17"/>
  </w:num>
  <w:num w:numId="19">
    <w:abstractNumId w:val="24"/>
  </w:num>
  <w:num w:numId="20">
    <w:abstractNumId w:val="0"/>
  </w:num>
  <w:num w:numId="21">
    <w:abstractNumId w:val="21"/>
  </w:num>
  <w:num w:numId="22">
    <w:abstractNumId w:val="10"/>
  </w:num>
  <w:num w:numId="23">
    <w:abstractNumId w:val="9"/>
  </w:num>
  <w:num w:numId="24">
    <w:abstractNumId w:val="4"/>
  </w:num>
  <w:num w:numId="25">
    <w:abstractNumId w:val="1"/>
  </w:num>
  <w:num w:numId="26">
    <w:abstractNumId w:val="14"/>
  </w:num>
  <w:num w:numId="27">
    <w:abstractNumId w:val="18"/>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C14"/>
    <w:rsid w:val="002B2B9B"/>
    <w:rsid w:val="004201BA"/>
    <w:rsid w:val="00524A99"/>
    <w:rsid w:val="00540C14"/>
    <w:rsid w:val="00677F7B"/>
    <w:rsid w:val="007172B6"/>
    <w:rsid w:val="00900BD7"/>
    <w:rsid w:val="00C13148"/>
    <w:rsid w:val="00E31DC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9EBCA"/>
  <w15:chartTrackingRefBased/>
  <w15:docId w15:val="{9D2C82D4-A14F-48F6-8C38-18F88B925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00B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900BD7"/>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900BD7"/>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0BD7"/>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900BD7"/>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900BD7"/>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900BD7"/>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CdigoHTML">
    <w:name w:val="HTML Code"/>
    <w:basedOn w:val="Fuentedeprrafopredeter"/>
    <w:uiPriority w:val="99"/>
    <w:semiHidden/>
    <w:unhideWhenUsed/>
    <w:rsid w:val="00900BD7"/>
    <w:rPr>
      <w:rFonts w:ascii="Courier New" w:eastAsia="Times New Roman" w:hAnsi="Courier New" w:cs="Courier New"/>
      <w:sz w:val="20"/>
      <w:szCs w:val="20"/>
    </w:rPr>
  </w:style>
  <w:style w:type="paragraph" w:styleId="Sinespaciado">
    <w:name w:val="No Spacing"/>
    <w:uiPriority w:val="1"/>
    <w:qFormat/>
    <w:rsid w:val="00524A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969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11</Pages>
  <Words>3897</Words>
  <Characters>21439</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1</cp:revision>
  <dcterms:created xsi:type="dcterms:W3CDTF">2026-07-20T00:19:00Z</dcterms:created>
  <dcterms:modified xsi:type="dcterms:W3CDTF">2026-07-20T03:35:00Z</dcterms:modified>
</cp:coreProperties>
</file>