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jpeg" ContentType="image/jpeg"/>
  <Override PartName="/word/media/image9.gif" ContentType="image/gif"/>
  <Override PartName="/word/media/image8.gif" ContentType="image/gif"/>
  <Override PartName="/word/media/image7.gif" ContentType="image/gif"/>
  <Override PartName="/word/media/image6.gif" ContentType="image/gif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10.gif" ContentType="image/gif"/>
  <Override PartName="/word/media/image5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>Новосибирская область</w:t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>Всероссийский конкурс научно-технологических проектов</w:t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>«Большие вызовы»</w:t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>Направление:</w:t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>Нейротехнологии и природоподобные технологии</w:t>
      </w:r>
    </w:p>
    <w:p>
      <w:pPr>
        <w:pStyle w:val="Normal"/>
        <w:shd w:val="clear" w:color="auto" w:fill="FFFFFF"/>
        <w:textAlignment w:val="baseline"/>
        <w:rPr>
          <w:rFonts w:ascii="Verdana" w:hAnsi="Verdana" w:eastAsia="Times New Roman" w:cs="Times New Roman"/>
          <w:color w:val="383838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Verdana" w:hAnsi="Verdana"/>
          <w:color w:val="383838"/>
          <w:kern w:val="0"/>
          <w:sz w:val="21"/>
          <w:szCs w:val="21"/>
          <w:lang w:eastAsia="ru-RU" w:bidi="ar-SA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40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kern w:val="0"/>
          <w:sz w:val="40"/>
          <w:szCs w:val="28"/>
          <w:lang w:eastAsia="en-US" w:bidi="ar-SA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40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kern w:val="0"/>
          <w:sz w:val="40"/>
          <w:szCs w:val="28"/>
          <w:lang w:eastAsia="en-US" w:bidi="ar-SA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i/>
          <w:i/>
          <w:kern w:val="0"/>
          <w:sz w:val="40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b/>
          <w:kern w:val="0"/>
          <w:sz w:val="52"/>
          <w:szCs w:val="28"/>
          <w:lang w:eastAsia="en-US" w:bidi="ar-SA"/>
        </w:rPr>
        <w:t>Тема проекта: «Стоп стресс!»</w:t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i/>
          <w:i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i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 xml:space="preserve">Автор проекта: Корецкий Алексей Олегович, 9 класс, </w:t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>МБОУ «Гимназия №16 «Французская»</w:t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kern w:val="0"/>
          <w:sz w:val="28"/>
          <w:szCs w:val="28"/>
          <w:lang w:eastAsia="en-US" w:bidi="ar-SA"/>
        </w:rPr>
        <w:t>Руководители:</w:t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i/>
          <w:i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>Кузнецова Галина Вячеславовна</w:t>
      </w:r>
      <w:r>
        <w:rPr>
          <w:rFonts w:eastAsia="" w:cs="Times New Roman" w:ascii="Times New Roman" w:hAnsi="Times New Roman" w:eastAsiaTheme="minorEastAsia"/>
          <w:i/>
          <w:kern w:val="0"/>
          <w:sz w:val="28"/>
          <w:szCs w:val="28"/>
          <w:lang w:eastAsia="en-US" w:bidi="ar-SA"/>
        </w:rPr>
        <w:t xml:space="preserve">, </w:t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i/>
          <w:kern w:val="0"/>
          <w:sz w:val="28"/>
          <w:szCs w:val="28"/>
          <w:lang w:eastAsia="en-US" w:bidi="ar-SA"/>
        </w:rPr>
        <w:t>учитель физики высшей квалификационной категории</w:t>
      </w:r>
    </w:p>
    <w:p>
      <w:pPr>
        <w:pStyle w:val="Normal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 xml:space="preserve">Ткачева Наталья Анатольевна, </w:t>
      </w:r>
    </w:p>
    <w:p>
      <w:pPr>
        <w:pStyle w:val="Normal"/>
        <w:rPr>
          <w:rFonts w:ascii="Times New Roman" w:hAnsi="Times New Roman" w:eastAsia="" w:cs="Times New Roman" w:eastAsiaTheme="minorEastAsia"/>
          <w:i/>
          <w:i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i/>
          <w:kern w:val="0"/>
          <w:sz w:val="28"/>
          <w:szCs w:val="28"/>
          <w:lang w:eastAsia="en-US" w:bidi="ar-SA"/>
        </w:rPr>
        <w:t>учитель биологии высшей квалификационной категории</w:t>
      </w:r>
    </w:p>
    <w:p>
      <w:pPr>
        <w:pStyle w:val="Normal"/>
        <w:rPr>
          <w:rFonts w:ascii="Times New Roman" w:hAnsi="Times New Roman" w:eastAsia="" w:cs="Times New Roman" w:eastAsiaTheme="minorEastAsia"/>
          <w:i/>
          <w:i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i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b/>
          <w:b/>
          <w:i/>
          <w:i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i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b/>
          <w:b/>
          <w:i/>
          <w:i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i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b/>
          <w:b/>
          <w:i/>
          <w:i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i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kern w:val="0"/>
          <w:sz w:val="28"/>
          <w:szCs w:val="28"/>
          <w:lang w:eastAsia="en-US" w:bidi="ar-SA"/>
        </w:rPr>
        <w:t>Новосибирск 2020</w:t>
      </w:r>
    </w:p>
    <w:p>
      <w:pPr>
        <w:pStyle w:val="Subtitle"/>
        <w:spacing w:lineRule="auto" w:line="360" w:before="0" w:after="0"/>
        <w:rPr/>
      </w:pPr>
      <w:r>
        <w:rPr>
          <w:rStyle w:val="StrongEmphasis"/>
          <w:rFonts w:cs="Times New Roman" w:ascii="Times New Roman" w:hAnsi="Times New Roman"/>
          <w:color w:val="2E2706"/>
          <w:sz w:val="28"/>
          <w:szCs w:val="28"/>
        </w:rPr>
        <w:t xml:space="preserve">Введение. </w:t>
      </w:r>
    </w:p>
    <w:p>
      <w:pPr>
        <w:pStyle w:val="Normal"/>
        <w:spacing w:lineRule="auto" w:line="360"/>
        <w:ind w:firstLine="567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color w:val="2E2706"/>
          <w:sz w:val="28"/>
          <w:szCs w:val="28"/>
        </w:rPr>
        <w:t>95% россиян испытывают стресс, (34% испытывают постоянно</w:t>
      </w:r>
      <w:r>
        <w:rPr>
          <w:rStyle w:val="StrongEmphasis"/>
          <w:rFonts w:cs="Times New Roman" w:ascii="Times New Roman" w:hAnsi="Times New Roman"/>
          <w:b w:val="false"/>
          <w:bCs w:val="false"/>
          <w:color w:val="2E2706"/>
          <w:sz w:val="28"/>
          <w:szCs w:val="28"/>
        </w:rPr>
        <w:t>)</w:t>
      </w:r>
      <w:r>
        <w:rPr>
          <w:rStyle w:val="StrongEmphasis"/>
          <w:rFonts w:cs="Times New Roman" w:ascii="Times New Roman" w:hAnsi="Times New Roman"/>
          <w:b w:val="false"/>
          <w:bCs w:val="false"/>
          <w:color w:val="2E2706"/>
          <w:sz w:val="28"/>
          <w:szCs w:val="28"/>
        </w:rPr>
        <w:t xml:space="preserve"> [1]. Стресс - неспецифический ответ организма на предъявление требования [2], является частью повседневной жизни современного человека[3]. </w:t>
      </w:r>
      <w:r>
        <w:rPr>
          <w:rStyle w:val="StrongEmphasis"/>
          <w:rFonts w:cs="Times New Roman" w:ascii="Times New Roman" w:hAnsi="Times New Roman"/>
          <w:b w:val="false"/>
          <w:bCs w:val="false"/>
          <w:color w:val="2E2706"/>
          <w:sz w:val="28"/>
          <w:szCs w:val="28"/>
        </w:rPr>
        <w:t>С</w:t>
      </w:r>
      <w:r>
        <w:rPr>
          <w:rStyle w:val="StrongEmphasis"/>
          <w:rFonts w:cs="Times New Roman" w:ascii="Times New Roman" w:hAnsi="Times New Roman"/>
          <w:b w:val="false"/>
          <w:bCs w:val="false"/>
          <w:color w:val="2E2706"/>
          <w:sz w:val="28"/>
          <w:szCs w:val="28"/>
        </w:rPr>
        <w:t xml:space="preserve">тресс негативно сказывается на качестве жизни: </w:t>
      </w:r>
      <w:r>
        <w:rPr>
          <w:rFonts w:cs="Times New Roman" w:ascii="Times New Roman" w:hAnsi="Times New Roman"/>
          <w:color w:val="2E2706"/>
          <w:sz w:val="28"/>
          <w:szCs w:val="28"/>
        </w:rPr>
        <w:t>внутреннее напряжение, снижение концентрации внимания и работоспособности, снижение иммунитета</w:t>
      </w:r>
      <w:r>
        <w:rPr>
          <w:rFonts w:cs="Times New Roman" w:ascii="Times New Roman" w:hAnsi="Times New Roman"/>
          <w:color w:val="2E2706"/>
          <w:sz w:val="28"/>
          <w:szCs w:val="28"/>
        </w:rPr>
        <w:t>...</w:t>
      </w:r>
    </w:p>
    <w:p>
      <w:pPr>
        <w:pStyle w:val="Default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i/>
          <w:color w:val="2E2706"/>
          <w:sz w:val="28"/>
          <w:szCs w:val="28"/>
        </w:rPr>
        <w:t>Актуальность</w:t>
      </w:r>
      <w:r>
        <w:rPr>
          <w:rFonts w:cs="Times New Roman" w:ascii="Times New Roman" w:hAnsi="Times New Roman"/>
          <w:color w:val="2E2706"/>
          <w:sz w:val="28"/>
          <w:szCs w:val="28"/>
        </w:rPr>
        <w:t>: стресс часто встречающ</w:t>
      </w:r>
      <w:r>
        <w:rPr>
          <w:rFonts w:cs="Times New Roman" w:ascii="Times New Roman" w:hAnsi="Times New Roman"/>
          <w:color w:val="2E2706"/>
          <w:sz w:val="28"/>
          <w:szCs w:val="28"/>
        </w:rPr>
        <w:t>аяся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 проблем</w:t>
      </w:r>
      <w:r>
        <w:rPr>
          <w:rFonts w:cs="Times New Roman" w:ascii="Times New Roman" w:hAnsi="Times New Roman"/>
          <w:color w:val="2E2706"/>
          <w:sz w:val="28"/>
          <w:szCs w:val="28"/>
        </w:rPr>
        <w:t>а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 в настоящем обществе.</w:t>
      </w:r>
    </w:p>
    <w:p>
      <w:pPr>
        <w:pStyle w:val="Default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i/>
          <w:color w:val="2E2706"/>
          <w:sz w:val="28"/>
          <w:szCs w:val="28"/>
        </w:rPr>
        <w:t>Проблема: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 количество, интенсивность </w:t>
      </w:r>
      <w:r>
        <w:rPr>
          <w:rStyle w:val="Emphasis"/>
          <w:rFonts w:cs="Times New Roman" w:ascii="Times New Roman" w:hAnsi="Times New Roman"/>
          <w:i w:val="false"/>
          <w:iCs w:val="false"/>
          <w:color w:val="2E2706"/>
          <w:sz w:val="28"/>
          <w:szCs w:val="28"/>
        </w:rPr>
        <w:t>стрессов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 в жизни растет, людям становится </w:t>
      </w:r>
      <w:r>
        <w:rPr>
          <w:rStyle w:val="Emphasis"/>
          <w:rFonts w:cs="Times New Roman" w:ascii="Times New Roman" w:hAnsi="Times New Roman"/>
          <w:i w:val="false"/>
          <w:iCs w:val="false"/>
          <w:color w:val="2E2706"/>
          <w:sz w:val="28"/>
          <w:szCs w:val="28"/>
        </w:rPr>
        <w:t xml:space="preserve">сложнее </w:t>
      </w:r>
      <w:r>
        <w:rPr>
          <w:rFonts w:cs="Times New Roman" w:ascii="Times New Roman" w:hAnsi="Times New Roman"/>
          <w:color w:val="2E2706"/>
          <w:sz w:val="28"/>
          <w:szCs w:val="28"/>
        </w:rPr>
        <w:t>справляться, но методики борьбы: психологические тренинги, медитация, правильное питание... - не всегда эффективны.</w:t>
      </w:r>
    </w:p>
    <w:p>
      <w:pPr>
        <w:pStyle w:val="Default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i/>
          <w:color w:val="2E2706"/>
          <w:sz w:val="28"/>
          <w:szCs w:val="28"/>
        </w:rPr>
        <w:t>Цель: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 разработать программно-аппаратное решение (ПАР), основанное на биологической обратной связи (БОС) для борьбы со стрессом.</w:t>
      </w:r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i/>
          <w:color w:val="2E2706"/>
          <w:sz w:val="28"/>
          <w:szCs w:val="28"/>
        </w:rPr>
        <w:t>Целевая аудитория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: люди, испытывающие проблему стресса, психолого-педагогические центры. ПАР предназначено для домашнего повседневного использования, в профилактических, медицинских, исследовательских целях. </w:t>
      </w:r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i/>
          <w:color w:val="2E2706"/>
          <w:sz w:val="28"/>
          <w:szCs w:val="28"/>
        </w:rPr>
        <w:t>Продуктом проекта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 является аппаратная часть, считывающая 2 биологических показателя, </w:t>
      </w:r>
      <w:r>
        <w:rPr>
          <w:rFonts w:cs="Times New Roman" w:ascii="Times New Roman" w:hAnsi="Times New Roman"/>
          <w:color w:val="2E2706"/>
          <w:sz w:val="28"/>
          <w:szCs w:val="28"/>
        </w:rPr>
        <w:t>ПО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 для </w:t>
      </w:r>
      <w:r>
        <w:rPr>
          <w:rFonts w:cs="Times New Roman" w:ascii="Times New Roman" w:hAnsi="Times New Roman"/>
          <w:color w:val="2E2706"/>
          <w:sz w:val="28"/>
          <w:szCs w:val="28"/>
        </w:rPr>
        <w:t>ПК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, визуализирующая данные, проводящая тренинг с возможность 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индивидуальной </w:t>
      </w:r>
      <w:r>
        <w:rPr>
          <w:rFonts w:cs="Times New Roman" w:ascii="Times New Roman" w:hAnsi="Times New Roman"/>
          <w:color w:val="2E2706"/>
          <w:sz w:val="28"/>
          <w:szCs w:val="28"/>
        </w:rPr>
        <w:t>настройки [4]. Система масштабируемая с возможностью замены биопараметров.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color w:val="2E2706"/>
          <w:sz w:val="28"/>
          <w:szCs w:val="28"/>
        </w:rPr>
      </w:pPr>
      <w:r>
        <w:rPr>
          <w:rFonts w:cs="Times New Roman" w:ascii="Times New Roman" w:hAnsi="Times New Roman"/>
          <w:color w:val="2E2706"/>
          <w:sz w:val="28"/>
          <w:szCs w:val="28"/>
        </w:rPr>
        <w:t>В ходе проекта будет проведена апробация (не менее 10-15 участников по 8-10 сеансов каждый), психологический анализ результатов.</w:t>
      </w:r>
    </w:p>
    <w:p>
      <w:pPr>
        <w:pStyle w:val="Subtitle"/>
        <w:spacing w:lineRule="auto" w:line="360" w:before="0" w:after="0"/>
        <w:ind w:firstLine="567"/>
        <w:jc w:val="both"/>
        <w:rPr>
          <w:rFonts w:ascii="Times New Roman" w:hAnsi="Times New Roman" w:cs="Times New Roman"/>
          <w:b/>
          <w:b/>
          <w:bCs/>
          <w:color w:val="2E2706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2E2706"/>
          <w:sz w:val="28"/>
          <w:szCs w:val="28"/>
        </w:rPr>
        <w:t>Анализ существующих решений</w:t>
      </w:r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color w:val="2E2706"/>
          <w:sz w:val="28"/>
          <w:szCs w:val="28"/>
        </w:rPr>
        <w:t>Для борьбы со стресом ч</w:t>
      </w:r>
      <w:r>
        <w:rPr>
          <w:rFonts w:cs="Times New Roman" w:ascii="Times New Roman" w:hAnsi="Times New Roman"/>
          <w:color w:val="2E2706"/>
          <w:sz w:val="28"/>
          <w:szCs w:val="28"/>
        </w:rPr>
        <w:t>аще всего предлагаются п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>сихологические методы</w:t>
      </w:r>
      <w:r>
        <w:rPr>
          <w:rFonts w:cs="Times New Roman" w:ascii="Times New Roman" w:hAnsi="Times New Roman"/>
          <w:color w:val="2E2706"/>
          <w:sz w:val="28"/>
          <w:szCs w:val="28"/>
        </w:rPr>
        <w:t>, с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>мена деятельности</w:t>
      </w:r>
      <w:r>
        <w:rPr>
          <w:rFonts w:cs="Times New Roman" w:ascii="Times New Roman" w:hAnsi="Times New Roman"/>
          <w:color w:val="2E2706"/>
          <w:sz w:val="28"/>
          <w:szCs w:val="28"/>
        </w:rPr>
        <w:t>, з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>доровое питание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. </w:t>
      </w:r>
      <w:r>
        <w:rPr>
          <w:rFonts w:cs="Times New Roman" w:ascii="Times New Roman" w:hAnsi="Times New Roman"/>
          <w:color w:val="2E2706"/>
          <w:sz w:val="28"/>
          <w:szCs w:val="28"/>
        </w:rPr>
        <w:t>М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ы считаем, эффективнее будет научиться 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>управлять стрессом</w:t>
      </w:r>
      <w:r>
        <w:rPr>
          <w:rFonts w:cs="Times New Roman" w:ascii="Times New Roman" w:hAnsi="Times New Roman"/>
          <w:color w:val="2E2706"/>
          <w:sz w:val="28"/>
          <w:szCs w:val="28"/>
        </w:rPr>
        <w:t>. Одним из способов обучения целенаправленному поведению является метод биоуправления на основе БОС. Нами проведён анализ существующих решений (Таблица 1) [5,6,7,8,9].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57150</wp:posOffset>
            </wp:positionH>
            <wp:positionV relativeFrom="paragraph">
              <wp:posOffset>-19050</wp:posOffset>
            </wp:positionV>
            <wp:extent cx="6332220" cy="4295140"/>
            <wp:effectExtent l="0" t="0" r="0" b="0"/>
            <wp:wrapTopAndBottom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В результате: продуктов, специализирующихся на профилактике стресса, </w:t>
      </w:r>
      <w:r>
        <w:rPr>
          <w:rFonts w:cs="Times New Roman" w:ascii="Times New Roman" w:hAnsi="Times New Roman"/>
          <w:color w:val="2E2706"/>
          <w:sz w:val="28"/>
          <w:szCs w:val="28"/>
        </w:rPr>
        <w:t>нет.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Большинство 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нацелены на людей находящихся в реабилитационном периоде или проходящим лечение. Из-за этого повышается цена, </w:t>
      </w:r>
      <w:r>
        <w:rPr>
          <w:rFonts w:cs="Times New Roman" w:ascii="Times New Roman" w:hAnsi="Times New Roman"/>
          <w:color w:val="2E2706"/>
          <w:sz w:val="28"/>
          <w:szCs w:val="28"/>
        </w:rPr>
        <w:t>и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 компаниям не выгодно продавать модульные решения</w:t>
      </w:r>
      <w:r>
        <w:rPr>
          <w:rFonts w:cs="Times New Roman" w:ascii="Times New Roman" w:hAnsi="Times New Roman"/>
          <w:color w:val="2E2706"/>
          <w:sz w:val="28"/>
          <w:szCs w:val="28"/>
        </w:rPr>
        <w:t>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color w:val="2E2706"/>
          <w:sz w:val="28"/>
          <w:szCs w:val="28"/>
        </w:rPr>
        <w:t xml:space="preserve">Только BOSLAB предлагает возможность масштабирования. Данные </w:t>
      </w:r>
      <w:r>
        <w:rPr>
          <w:rFonts w:cs="Times New Roman" w:ascii="Times New Roman" w:hAnsi="Times New Roman"/>
          <w:color w:val="2E2706"/>
          <w:sz w:val="28"/>
          <w:szCs w:val="28"/>
        </w:rPr>
        <w:t>ПАР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 разработаны в Институте молекулярной биологии и биофизики СО РАМН под руководством академика РАМН М.Б. Штарка, используют метод игрового биоуправления. 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color w:val="2E2706"/>
          <w:sz w:val="28"/>
          <w:szCs w:val="28"/>
        </w:rPr>
        <w:t>Авторское решение специализируется на профилактике стресса, имеет меньшую стоимость, масштабируемое.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b/>
          <w:b/>
          <w:bCs/>
          <w:color w:val="2E2706"/>
          <w:sz w:val="28"/>
          <w:szCs w:val="28"/>
        </w:rPr>
      </w:pPr>
      <w:r>
        <w:rPr/>
      </w:r>
      <w:r>
        <w:br w:type="page"/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b/>
          <w:bCs/>
          <w:color w:val="2E2706"/>
          <w:sz w:val="28"/>
          <w:szCs w:val="28"/>
        </w:rPr>
        <w:t>План работ, описание ресурсов</w:t>
      </w:r>
    </w:p>
    <w:p>
      <w:pPr>
        <w:pStyle w:val="TextBody"/>
        <w:spacing w:lineRule="auto" w:line="360" w:before="60" w:after="0"/>
        <w:ind w:firstLine="567"/>
        <w:jc w:val="both"/>
        <w:rPr>
          <w:rFonts w:ascii="Times New Roman" w:hAnsi="Times New Roman" w:cs="Times New Roman"/>
          <w:color w:val="2E2706"/>
          <w:sz w:val="28"/>
          <w:szCs w:val="28"/>
        </w:rPr>
      </w:pPr>
      <w:r>
        <w:rPr>
          <w:rFonts w:cs="Times New Roman" w:ascii="Times New Roman" w:hAnsi="Times New Roman"/>
          <w:color w:val="2E2706"/>
          <w:sz w:val="28"/>
          <w:szCs w:val="28"/>
        </w:rPr>
        <w:t xml:space="preserve">Для достижения цели, был разработан </w:t>
      </w:r>
      <w:r>
        <w:rPr>
          <w:rFonts w:cs="Times New Roman" w:ascii="Times New Roman" w:hAnsi="Times New Roman"/>
          <w:i/>
          <w:color w:val="2E2706"/>
          <w:sz w:val="28"/>
          <w:szCs w:val="28"/>
        </w:rPr>
        <w:t>поэтапный план реализации проекта</w:t>
      </w:r>
      <w:r>
        <w:rPr>
          <w:rFonts w:cs="Times New Roman" w:ascii="Times New Roman" w:hAnsi="Times New Roman"/>
          <w:color w:val="2E2706"/>
          <w:sz w:val="28"/>
          <w:szCs w:val="28"/>
        </w:rPr>
        <w:t>.</w:t>
      </w:r>
    </w:p>
    <w:p>
      <w:pPr>
        <w:pStyle w:val="TextBody"/>
        <w:numPr>
          <w:ilvl w:val="0"/>
          <w:numId w:val="0"/>
        </w:numPr>
        <w:spacing w:lineRule="auto" w:line="360" w:before="60" w:after="0"/>
        <w:ind w:left="720" w:hanging="0"/>
        <w:jc w:val="both"/>
        <w:rPr>
          <w:rFonts w:ascii="Times New Roman" w:hAnsi="Times New Roman" w:cs="Times New Roman"/>
          <w:b/>
          <w:b/>
          <w:i/>
          <w:i/>
          <w:color w:val="2E2706"/>
          <w:sz w:val="28"/>
          <w:szCs w:val="28"/>
        </w:rPr>
      </w:pPr>
      <w:r>
        <w:rPr>
          <w:rFonts w:cs="Times New Roman" w:ascii="Times New Roman" w:hAnsi="Times New Roman"/>
          <w:b/>
          <w:i/>
          <w:color w:val="2E2706"/>
          <w:sz w:val="28"/>
          <w:szCs w:val="28"/>
        </w:rPr>
        <w:t>1. Исследование явления стресса и его физиологическое проявление.</w:t>
      </w:r>
    </w:p>
    <w:p>
      <w:pPr>
        <w:pStyle w:val="TextBody"/>
        <w:spacing w:lineRule="auto" w:line="360" w:before="60" w:after="0"/>
        <w:ind w:firstLine="567"/>
        <w:jc w:val="both"/>
        <w:rPr/>
      </w:pPr>
      <w:r>
        <w:rPr>
          <w:rFonts w:cs="Times New Roman" w:ascii="Times New Roman" w:hAnsi="Times New Roman"/>
          <w:color w:val="2E2706"/>
          <w:sz w:val="28"/>
          <w:szCs w:val="28"/>
        </w:rPr>
        <w:t>С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тресс чаще всего рассматривают как «адаптивную реакцию организма, развивающуюся в ответ на угрозу нарушения гомеостаза» [2]. 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>Физиологические проявления связаны с активацией гипоталамуса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, который 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 xml:space="preserve">повышает активность 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симпатической нервной системы, 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 xml:space="preserve">вызывает секрецию антистрессорных гормонов коры надпочечников. Это на начальных этапах стресса приводит к учащению частоты сердечных сокращений, </w:t>
      </w:r>
      <w:r>
        <w:rPr>
          <w:rFonts w:cs="Times New Roman" w:ascii="Times New Roman" w:hAnsi="Times New Roman"/>
          <w:color w:val="2E2706"/>
          <w:sz w:val="28"/>
          <w:szCs w:val="28"/>
        </w:rPr>
        <w:t>дыхания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 xml:space="preserve">, </w:t>
      </w:r>
      <w:r>
        <w:rPr>
          <w:rFonts w:cs="Times New Roman" w:ascii="Times New Roman" w:hAnsi="Times New Roman"/>
          <w:color w:val="2E2706"/>
          <w:sz w:val="28"/>
          <w:szCs w:val="28"/>
        </w:rPr>
        <w:t>напряжению мышц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 xml:space="preserve">, 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>бледности.</w:t>
      </w:r>
    </w:p>
    <w:p>
      <w:pPr>
        <w:pStyle w:val="TextBody"/>
        <w:spacing w:lineRule="auto" w:line="360" w:before="60" w:after="0"/>
        <w:ind w:firstLine="567"/>
        <w:jc w:val="both"/>
        <w:rPr/>
      </w:pP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>Если стресс-фактор продолжает воздействовать на организм, то наступает адаптация. Но, если стрессорный фактор продолжает воздействовать на организм, физиологический стресс сменяется на патологический. При этом И. П. Павлов отмечал роль индивидуальных факторов — врожденного типа ВНД.</w:t>
      </w:r>
    </w:p>
    <w:p>
      <w:pPr>
        <w:pStyle w:val="TextBody"/>
        <w:spacing w:lineRule="auto" w:line="360" w:before="60" w:after="0"/>
        <w:ind w:firstLine="567"/>
        <w:jc w:val="both"/>
        <w:rPr/>
      </w:pP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 xml:space="preserve">Многие факторы стресса в той или иной степени встречаются у студентов и школьников при подготовке и сдаче ими экзаменов. Это определило выбор участников для апробации 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>ПАР-тренажёра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 xml:space="preserve"> - учащиеся 11-х классов МБОУ «Гимназия №16 «Французская».</w:t>
      </w:r>
    </w:p>
    <w:p>
      <w:pPr>
        <w:pStyle w:val="TextBody"/>
        <w:numPr>
          <w:ilvl w:val="0"/>
          <w:numId w:val="0"/>
        </w:numPr>
        <w:spacing w:lineRule="auto" w:line="360" w:before="60" w:after="0"/>
        <w:ind w:left="720" w:hanging="0"/>
        <w:jc w:val="both"/>
        <w:rPr/>
      </w:pPr>
      <w:r>
        <w:rPr>
          <w:rFonts w:cs="Times New Roman" w:ascii="Times New Roman" w:hAnsi="Times New Roman"/>
          <w:b/>
          <w:i/>
          <w:color w:val="2E2706"/>
          <w:sz w:val="28"/>
          <w:szCs w:val="28"/>
        </w:rPr>
        <w:t>Исследования возможностей тренингов для создания ПАР — тренажёра</w:t>
      </w:r>
    </w:p>
    <w:p>
      <w:pPr>
        <w:pStyle w:val="TextBody"/>
        <w:spacing w:lineRule="auto" w:line="360" w:before="60" w:after="0"/>
        <w:ind w:firstLine="567"/>
        <w:jc w:val="both"/>
        <w:rPr/>
      </w:pP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>На базе нашей гимназии с 2005 по 2016 год в сотрудничестве с СО РАМН по проблеме психофизиологической коррекции синдрома дефицита внимания и гиперактивности (СДВГ) был открыт Центр по работе с детьми с СДВГ, где использовался программно-аппаратный комплекс «БОСЛАБ» и лечебно-оздоровительные тренажеры БОС-ПУЛЬС. Анализ результатов подтверждает эффективност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>ь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 xml:space="preserve"> данных тренажеров для раннего выявления и коррекции признаков СДВГ и для профилактики хронического стресса.</w:t>
      </w:r>
    </w:p>
    <w:p>
      <w:pPr>
        <w:pStyle w:val="TextBody"/>
        <w:spacing w:lineRule="auto" w:line="360" w:before="60" w:after="0"/>
        <w:ind w:firstLine="567"/>
        <w:jc w:val="both"/>
        <w:rPr/>
      </w:pP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>В процессе игрового биоуправления (игры «Вира», «Магические кубики», «Ралли») ребенок приобретает умение контролировать психоэмоциональное состояние</w:t>
      </w:r>
      <w:r>
        <w:rPr>
          <w:sz w:val="28"/>
          <w:szCs w:val="28"/>
        </w:rPr>
        <w:t>.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 xml:space="preserve"> В этих играх используется датчик пульса. «Вира», «Гребной канал» и</w:t>
      </w:r>
      <w:r>
        <w:rPr>
          <w:rFonts w:cs="Times New Roman" w:ascii="Times New Roman" w:hAnsi="Times New Roman"/>
          <w:bCs/>
          <w:sz w:val="28"/>
          <w:szCs w:val="28"/>
        </w:rPr>
        <w:t xml:space="preserve"> «Ралли» 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>- это соревновательные игры, направленные на концентрацию внимания.</w:t>
      </w:r>
      <w:r>
        <w:rPr>
          <w:rFonts w:cs="Times New Roman" w:ascii="Times New Roman" w:hAnsi="Times New Roman"/>
          <w:bCs/>
          <w:sz w:val="28"/>
          <w:szCs w:val="28"/>
        </w:rPr>
        <w:t xml:space="preserve"> «Камни на дороге» </w:t>
      </w:r>
      <w:r>
        <w:rPr>
          <w:rFonts w:cs="Times New Roman" w:ascii="Times New Roman" w:hAnsi="Times New Roman"/>
          <w:bCs/>
          <w:sz w:val="28"/>
          <w:szCs w:val="28"/>
        </w:rPr>
        <w:t>(</w:t>
      </w:r>
      <w:r>
        <w:rPr>
          <w:rFonts w:cs="Times New Roman" w:ascii="Times New Roman" w:hAnsi="Times New Roman"/>
          <w:bCs/>
          <w:sz w:val="28"/>
          <w:szCs w:val="28"/>
        </w:rPr>
        <w:t>элемент в «Ралли»</w:t>
      </w:r>
      <w:r>
        <w:rPr>
          <w:rFonts w:cs="Times New Roman" w:ascii="Times New Roman" w:hAnsi="Times New Roman"/>
          <w:bCs/>
          <w:sz w:val="28"/>
          <w:szCs w:val="28"/>
        </w:rPr>
        <w:t>)</w:t>
      </w:r>
      <w:r>
        <w:rPr>
          <w:rFonts w:cs="Times New Roman" w:ascii="Times New Roman" w:hAnsi="Times New Roman"/>
          <w:bCs/>
          <w:sz w:val="28"/>
          <w:szCs w:val="28"/>
        </w:rPr>
        <w:t xml:space="preserve">  помогает выявить склонность к сонливости в дневное время. 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 xml:space="preserve">«Магические кубики» - игра для младшего школьного возраста, не предполагает конкурентных отношений </w:t>
      </w:r>
      <w:r>
        <w:rPr>
          <w:rFonts w:cs="Times New Roman" w:ascii="Times New Roman" w:hAnsi="Times New Roman"/>
          <w:color w:val="2E2706"/>
          <w:sz w:val="28"/>
          <w:szCs w:val="28"/>
        </w:rPr>
        <w:t>[16].</w:t>
      </w:r>
    </w:p>
    <w:p>
      <w:pPr>
        <w:pStyle w:val="TextBody"/>
        <w:spacing w:lineRule="auto" w:line="360" w:before="60" w:after="0"/>
        <w:ind w:firstLine="567"/>
        <w:jc w:val="both"/>
        <w:rPr/>
      </w:pPr>
      <w:r>
        <w:rPr>
          <w:sz w:val="28"/>
          <w:szCs w:val="28"/>
        </w:rPr>
        <w:t>В настоящее время работа Центр не работает, но в планах работы социально-психолого-педагогического центра гимназии продолжить работу с использованием методов игрового биоуправления, в том числе с использованием авторских программных решений после проверки на объективность работы силами педагогов-психологов гимназии, прошедших обучение по Программе “Технология лечебно-реабилитационного биоуправления” (ООО «Компьютерные системы биоуправления»).</w:t>
      </w:r>
    </w:p>
    <w:p>
      <w:pPr>
        <w:pStyle w:val="TextBody"/>
        <w:numPr>
          <w:ilvl w:val="0"/>
          <w:numId w:val="0"/>
        </w:numPr>
        <w:spacing w:lineRule="auto" w:line="360" w:before="60" w:after="0"/>
        <w:ind w:left="720" w:hanging="0"/>
        <w:jc w:val="both"/>
        <w:rPr/>
      </w:pPr>
      <w:r>
        <w:rPr>
          <w:b/>
          <w:sz w:val="28"/>
          <w:szCs w:val="28"/>
        </w:rPr>
        <w:t>Разработка тренажера «Стоп стресс!»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i/>
          <w:sz w:val="28"/>
          <w:szCs w:val="28"/>
        </w:rPr>
        <w:t>Ресурсы проекта.</w:t>
      </w:r>
      <w:r>
        <w:rPr>
          <w:sz w:val="28"/>
          <w:szCs w:val="28"/>
        </w:rPr>
        <w:t xml:space="preserve"> Разработка тренажера стала возможна в результате выигрыша в конкурсе на апробацию программно-аппаратного комплекса “Юный нейроисследователь” (ПАК ЮНИор, ответственный исполнитель проекта: ООО «КОМСИБ» и соисполнитель: НГУ).  Также использованы условия задачи «Остров «Релакс» из </w:t>
      </w:r>
      <w:r>
        <w:rPr>
          <w:sz w:val="28"/>
          <w:szCs w:val="28"/>
        </w:rPr>
        <w:t>6-го</w:t>
      </w:r>
      <w:r>
        <w:rPr>
          <w:sz w:val="28"/>
          <w:szCs w:val="28"/>
        </w:rPr>
        <w:t>Турнира Юных Инженеров Исследователей.</w:t>
      </w:r>
    </w:p>
    <w:p>
      <w:pPr>
        <w:pStyle w:val="TextBody"/>
        <w:numPr>
          <w:ilvl w:val="0"/>
          <w:numId w:val="0"/>
        </w:numPr>
        <w:spacing w:lineRule="auto" w:line="360" w:before="0" w:after="0"/>
        <w:ind w:left="1080" w:hanging="0"/>
        <w:jc w:val="both"/>
        <w:rPr/>
      </w:pPr>
      <w:r>
        <w:rPr>
          <w:rFonts w:cs="Times New Roman" w:ascii="Times New Roman" w:hAnsi="Times New Roman"/>
          <w:b/>
          <w:i/>
          <w:color w:val="2E2706"/>
          <w:sz w:val="28"/>
          <w:szCs w:val="28"/>
        </w:rPr>
        <w:t>2. Разработка концепта визуализации для тренинга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1. Определения тематики и объекта, визуализирующего физиологические параметры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Путём перебора различных вариантов</w:t>
      </w:r>
      <w:r>
        <w:rPr>
          <w:rFonts w:cs="Times New Roman" w:ascii="Times New Roman" w:hAnsi="Times New Roman"/>
          <w:sz w:val="28"/>
          <w:szCs w:val="28"/>
        </w:rPr>
        <w:t>,  использ</w:t>
      </w:r>
      <w:r>
        <w:rPr>
          <w:rFonts w:cs="Times New Roman" w:ascii="Times New Roman" w:hAnsi="Times New Roman"/>
          <w:sz w:val="28"/>
          <w:szCs w:val="28"/>
        </w:rPr>
        <w:t>ования</w:t>
      </w:r>
      <w:r>
        <w:rPr>
          <w:rFonts w:cs="Times New Roman" w:ascii="Times New Roman" w:hAnsi="Times New Roman"/>
          <w:sz w:val="28"/>
          <w:szCs w:val="28"/>
        </w:rPr>
        <w:t xml:space="preserve"> метод</w:t>
      </w:r>
      <w:r>
        <w:rPr>
          <w:rFonts w:cs="Times New Roman" w:ascii="Times New Roman" w:hAnsi="Times New Roman"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 xml:space="preserve"> от общего к частному </w:t>
      </w:r>
      <w:r>
        <w:rPr>
          <w:rFonts w:cs="Times New Roman" w:ascii="Times New Roman" w:hAnsi="Times New Roman"/>
          <w:sz w:val="28"/>
          <w:szCs w:val="28"/>
        </w:rPr>
        <w:t>выделяю элементы вошедшие в уонцепт визуализации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TextBody"/>
        <w:numPr>
          <w:ilvl w:val="0"/>
          <w:numId w:val="2"/>
        </w:numPr>
        <w:spacing w:lineRule="auto" w:line="360" w:before="0"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Природа</w:t>
      </w:r>
    </w:p>
    <w:p>
      <w:pPr>
        <w:pStyle w:val="TextBody"/>
        <w:numPr>
          <w:ilvl w:val="0"/>
          <w:numId w:val="2"/>
        </w:numPr>
        <w:spacing w:lineRule="auto" w:line="360" w:before="0" w:after="0"/>
        <w:ind w:left="0" w:firstLine="567"/>
        <w:jc w:val="both"/>
        <w:rPr/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 xml:space="preserve">Вода </w:t>
      </w:r>
      <w:r>
        <w:rPr>
          <w:rFonts w:cs="Times New Roman" w:ascii="Times New Roman" w:hAnsi="Times New Roman"/>
          <w:sz w:val="28"/>
          <w:szCs w:val="28"/>
        </w:rPr>
        <w:t>(всегда успокаивает)</w:t>
      </w:r>
    </w:p>
    <w:p>
      <w:pPr>
        <w:pStyle w:val="TextBody"/>
        <w:numPr>
          <w:ilvl w:val="0"/>
          <w:numId w:val="2"/>
        </w:numPr>
        <w:spacing w:lineRule="auto" w:line="360" w:before="0" w:after="0"/>
        <w:ind w:left="0"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Небо, звёзды, </w:t>
      </w:r>
      <w:r>
        <w:rPr>
          <w:rFonts w:cs="Times New Roman" w:ascii="Times New Roman" w:hAnsi="Times New Roman"/>
          <w:sz w:val="28"/>
          <w:szCs w:val="28"/>
        </w:rPr>
        <w:t>...</w:t>
      </w:r>
    </w:p>
    <w:p>
      <w:pPr>
        <w:pStyle w:val="TextBody"/>
        <w:numPr>
          <w:ilvl w:val="0"/>
          <w:numId w:val="2"/>
        </w:numPr>
        <w:spacing w:lineRule="auto" w:line="360" w:before="0"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Облака</w:t>
      </w:r>
    </w:p>
    <w:p>
      <w:pPr>
        <w:pStyle w:val="TextBody"/>
        <w:numPr>
          <w:ilvl w:val="0"/>
          <w:numId w:val="2"/>
        </w:numPr>
        <w:spacing w:lineRule="auto" w:line="360" w:before="0"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Отдых на природе</w:t>
      </w:r>
    </w:p>
    <w:p>
      <w:pPr>
        <w:pStyle w:val="TextBody"/>
        <w:numPr>
          <w:ilvl w:val="0"/>
          <w:numId w:val="2"/>
        </w:numPr>
        <w:spacing w:lineRule="auto" w:line="360" w:before="0"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Палатки, туризм, горнолыжный спорт…</w:t>
      </w:r>
    </w:p>
    <w:p>
      <w:pPr>
        <w:pStyle w:val="TextBody"/>
        <w:numPr>
          <w:ilvl w:val="0"/>
          <w:numId w:val="2"/>
        </w:numPr>
        <w:spacing w:lineRule="auto" w:line="360" w:before="0" w:after="0"/>
        <w:ind w:left="0"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Вода + Отдых на природе/туризм →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плавание на водном транспорте</w:t>
      </w:r>
    </w:p>
    <w:p>
      <w:pPr>
        <w:pStyle w:val="TextBody"/>
        <w:numPr>
          <w:ilvl w:val="0"/>
          <w:numId w:val="2"/>
        </w:numPr>
        <w:spacing w:lineRule="auto" w:line="360" w:before="0" w:after="0"/>
        <w:ind w:left="0"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→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Яхта,</w:t>
      </w:r>
      <w:r>
        <w:rPr>
          <w:rFonts w:cs="Times New Roman" w:ascii="Times New Roman" w:hAnsi="Times New Roman"/>
          <w:sz w:val="28"/>
          <w:szCs w:val="28"/>
        </w:rPr>
        <w:t xml:space="preserve"> лодка</w:t>
      </w:r>
    </w:p>
    <w:p>
      <w:pPr>
        <w:pStyle w:val="TextBody"/>
        <w:numPr>
          <w:ilvl w:val="0"/>
          <w:numId w:val="2"/>
        </w:numPr>
        <w:spacing w:lineRule="auto" w:line="360" w:before="0" w:after="0"/>
        <w:ind w:left="0"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Природа → растительность</w:t>
      </w:r>
    </w:p>
    <w:p>
      <w:pPr>
        <w:pStyle w:val="TextBody"/>
        <w:numPr>
          <w:ilvl w:val="0"/>
          <w:numId w:val="2"/>
        </w:numPr>
        <w:spacing w:lineRule="auto" w:line="360" w:before="0"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Деревья: пальмы, ели, сосны, берёзы, акации…</w:t>
      </w:r>
    </w:p>
    <w:p>
      <w:pPr>
        <w:pStyle w:val="TextBody"/>
        <w:numPr>
          <w:ilvl w:val="0"/>
          <w:numId w:val="2"/>
        </w:numPr>
        <w:spacing w:lineRule="auto" w:line="360" w:before="0"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Деревья зависят от природной зоны</w:t>
      </w:r>
    </w:p>
    <w:p>
      <w:pPr>
        <w:pStyle w:val="TextBody"/>
        <w:numPr>
          <w:ilvl w:val="0"/>
          <w:numId w:val="2"/>
        </w:numPr>
        <w:spacing w:lineRule="auto" w:line="360" w:before="0" w:after="0"/>
        <w:ind w:left="0"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→ </w:t>
      </w:r>
      <w:r>
        <w:rPr>
          <w:rFonts w:cs="Times New Roman" w:ascii="Times New Roman" w:hAnsi="Times New Roman"/>
          <w:sz w:val="28"/>
          <w:szCs w:val="28"/>
        </w:rPr>
        <w:t xml:space="preserve">плавание на водном транспорте =&gt;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путешествие вдоль берега по океану, со сменной природной зоны</w:t>
      </w:r>
    </w:p>
    <w:p>
      <w:pPr>
        <w:pStyle w:val="TextBody"/>
        <w:numPr>
          <w:ilvl w:val="0"/>
          <w:numId w:val="2"/>
        </w:numPr>
        <w:spacing w:lineRule="auto" w:line="360" w:before="0" w:after="0"/>
        <w:ind w:left="0" w:firstLine="567"/>
        <w:jc w:val="both"/>
        <w:rPr>
          <w:rFonts w:ascii="Times New Roman" w:hAnsi="Times New Roman" w:cs="Times New Roman"/>
          <w:i/>
          <w:i/>
          <w:iCs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Природные зоны: тропики, саванна, пустыня, степь, лес, тайга, тундра, арктические пустыни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Обобщая, определяем визуализацию: «Пользователь плывёт на яхте и видит из иллюминатора берег, море и небо. На берегу меняется растительность (природные зоны) в зависимости от данных температурного датчика. Погода меняется в зависимости от мышечного напряжения (</w:t>
      </w:r>
      <w:r>
        <w:rPr>
          <w:rFonts w:cs="Times New Roman" w:ascii="Times New Roman" w:hAnsi="Times New Roman"/>
          <w:sz w:val="28"/>
          <w:szCs w:val="28"/>
        </w:rPr>
        <w:t xml:space="preserve">датчик </w:t>
      </w:r>
      <w:r>
        <w:rPr>
          <w:rFonts w:cs="Times New Roman" w:ascii="Times New Roman" w:hAnsi="Times New Roman"/>
          <w:sz w:val="28"/>
          <w:szCs w:val="28"/>
        </w:rPr>
        <w:t>ЭМГ)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2. Разработка концепта работы, математическое обоснование элементов визуализации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</w:rPr>
        <w:t xml:space="preserve"> сети интернет не удалось найти видео, демонстрирующие </w:t>
      </w:r>
      <w:r>
        <w:rPr>
          <w:rFonts w:cs="Times New Roman" w:ascii="Times New Roman" w:hAnsi="Times New Roman"/>
          <w:sz w:val="28"/>
          <w:szCs w:val="28"/>
        </w:rPr>
        <w:t>визуально смену</w:t>
      </w:r>
      <w:r>
        <w:rPr>
          <w:rFonts w:cs="Times New Roman" w:ascii="Times New Roman" w:hAnsi="Times New Roman"/>
          <w:sz w:val="28"/>
          <w:szCs w:val="28"/>
        </w:rPr>
        <w:t xml:space="preserve"> природны</w:t>
      </w:r>
      <w:r>
        <w:rPr>
          <w:rFonts w:cs="Times New Roman" w:ascii="Times New Roman" w:hAnsi="Times New Roman"/>
          <w:sz w:val="28"/>
          <w:szCs w:val="28"/>
        </w:rPr>
        <w:t>х</w:t>
      </w:r>
      <w:r>
        <w:rPr>
          <w:rFonts w:cs="Times New Roman" w:ascii="Times New Roman" w:hAnsi="Times New Roman"/>
          <w:sz w:val="28"/>
          <w:szCs w:val="28"/>
        </w:rPr>
        <w:t xml:space="preserve"> зон. </w:t>
      </w:r>
      <w:r>
        <w:rPr>
          <w:rFonts w:cs="Times New Roman" w:ascii="Times New Roman" w:hAnsi="Times New Roman"/>
          <w:sz w:val="28"/>
          <w:szCs w:val="28"/>
        </w:rPr>
        <w:t>М</w:t>
      </w:r>
      <w:r>
        <w:rPr>
          <w:rFonts w:cs="Times New Roman" w:ascii="Times New Roman" w:hAnsi="Times New Roman"/>
          <w:sz w:val="28"/>
          <w:szCs w:val="28"/>
        </w:rPr>
        <w:t>оей целью является не получение реалистичного изображения на экране монитора, а достижение седативного эффекта, поэтому «не реализм» мне поможет.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ПОПЫТКА 1: я попробовал сразу писать код программы, но промежуточный результат не удовлетворил: </w:t>
      </w:r>
    </w:p>
    <w:p>
      <w:pPr>
        <w:pStyle w:val="TextBody"/>
        <w:numPr>
          <w:ilvl w:val="0"/>
          <w:numId w:val="3"/>
        </w:numPr>
        <w:spacing w:lineRule="auto" w:line="360" w:before="0" w:after="0"/>
        <w:ind w:left="0"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демонстрация</w:t>
      </w:r>
      <w:r>
        <w:rPr>
          <w:rFonts w:cs="Times New Roman" w:ascii="Times New Roman" w:hAnsi="Times New Roman"/>
          <w:sz w:val="28"/>
          <w:szCs w:val="28"/>
        </w:rPr>
        <w:t xml:space="preserve"> моря: </w:t>
      </w:r>
      <w:r>
        <w:rPr>
          <w:rStyle w:val="VisitedInternetLink"/>
          <w:rFonts w:cs="Times New Roman" w:ascii="Times New Roman" w:hAnsi="Times New Roman"/>
          <w:sz w:val="28"/>
          <w:szCs w:val="28"/>
        </w:rPr>
        <w:t>https://drive.google.com/open?id=10ILOM_YbPLtBUxXhwugfbHD6G0E7zo-D</w:t>
      </w:r>
    </w:p>
    <w:p>
      <w:pPr>
        <w:pStyle w:val="TextBody"/>
        <w:numPr>
          <w:ilvl w:val="0"/>
          <w:numId w:val="3"/>
        </w:numPr>
        <w:spacing w:lineRule="auto" w:line="360" w:before="0" w:after="0"/>
        <w:ind w:left="0"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демонстрация</w:t>
      </w:r>
      <w:r>
        <w:rPr>
          <w:rFonts w:cs="Times New Roman" w:ascii="Times New Roman" w:hAnsi="Times New Roman"/>
          <w:sz w:val="28"/>
          <w:szCs w:val="28"/>
        </w:rPr>
        <w:t xml:space="preserve"> облаков: </w:t>
      </w:r>
      <w:r>
        <w:rPr>
          <w:rStyle w:val="InternetLink"/>
          <w:rFonts w:cs="Times New Roman" w:ascii="Times New Roman" w:hAnsi="Times New Roman"/>
          <w:sz w:val="28"/>
          <w:szCs w:val="28"/>
        </w:rPr>
        <w:t>https://drive.google.com/open?id=1_sP19QG0rmq_0Je5zXx20wz37147mMer</w:t>
      </w:r>
    </w:p>
    <w:p>
      <w:pPr>
        <w:pStyle w:val="TextBody"/>
        <w:spacing w:lineRule="auto" w:line="360" w:before="0" w:after="0"/>
        <w:ind w:firstLine="567"/>
        <w:jc w:val="both"/>
        <w:rPr>
          <w:color w:val="auto"/>
        </w:rPr>
      </w:pPr>
      <w:r>
        <w:rPr>
          <w:rFonts w:cs="Times New Roman" w:ascii="Times New Roman" w:hAnsi="Times New Roman"/>
          <w:sz w:val="28"/>
          <w:szCs w:val="28"/>
        </w:rPr>
        <w:t xml:space="preserve">Я не привожу методы реализации, привожу только исходный код (версия с объединением облаков и моря, 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</w:rPr>
        <w:t xml:space="preserve"> с управление</w:t>
      </w:r>
      <w:r>
        <w:rPr>
          <w:rFonts w:cs="Times New Roman" w:ascii="Times New Roman" w:hAnsi="Times New Roman"/>
          <w:sz w:val="28"/>
          <w:szCs w:val="28"/>
        </w:rPr>
        <w:t>м</w:t>
      </w:r>
      <w:r>
        <w:rPr>
          <w:rFonts w:cs="Times New Roman" w:ascii="Times New Roman" w:hAnsi="Times New Roman"/>
          <w:sz w:val="28"/>
          <w:szCs w:val="28"/>
        </w:rPr>
        <w:t xml:space="preserve"> погодой - </w:t>
      </w:r>
      <w:hyperlink r:id="rId3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https://drive.google.com/open?id=1ib-x4L4GxwYGT4nLNXiHyy8AQs2kL9ZA</w:t>
        </w:r>
      </w:hyperlink>
      <w:r>
        <w:rPr>
          <w:rFonts w:cs="Times New Roman" w:ascii="Times New Roman" w:hAnsi="Times New Roman"/>
          <w:sz w:val="28"/>
          <w:szCs w:val="28"/>
        </w:rPr>
        <w:t>) и краткое описание: для моря используются кубические кривые Безье. Изменение их формы и движение происходит за счет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алгоритмизации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. </w:t>
      </w:r>
      <w:r>
        <w:rPr>
          <w:rFonts w:cs="Times New Roman" w:ascii="Times New Roman" w:hAnsi="Times New Roman"/>
          <w:color w:val="auto"/>
          <w:sz w:val="28"/>
          <w:szCs w:val="28"/>
        </w:rPr>
        <w:t>Для рисования облаков используется уравнение окружности и алгоритм.</w:t>
      </w:r>
    </w:p>
    <w:p>
      <w:pPr>
        <w:pStyle w:val="TextBody"/>
        <w:spacing w:lineRule="auto" w:line="360" w:before="0" w:after="0"/>
        <w:ind w:firstLine="567"/>
        <w:jc w:val="both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Мною сделан упор на математическое моделирование.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ПОПЫТКА 2: 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МОРЕ</w:t>
      </w:r>
      <w:r>
        <w:rPr>
          <w:rFonts w:cs="Times New Roman" w:ascii="Times New Roman" w:hAnsi="Times New Roman"/>
          <w:sz w:val="28"/>
          <w:szCs w:val="28"/>
        </w:rPr>
        <w:t>: Для достижения наилучшей визуализации я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изучил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информацию по моделированию воды [9], в результате чего пришел к уравнению Навье-Стокса</w:t>
      </w:r>
      <w:r>
        <w:rPr>
          <w:rFonts w:cs="Times New Roman" w:ascii="Times New Roman" w:hAnsi="Times New Roman"/>
          <w:sz w:val="28"/>
          <w:szCs w:val="28"/>
        </w:rPr>
        <w:t xml:space="preserve"> ([10], следует просмотреть), описывающее движение вязкой ньютоновской жидкости.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 векторном виде для жидкости система: </w:t>
      </w:r>
    </w:p>
    <w:p>
      <w:pPr>
        <w:pStyle w:val="TextBody"/>
        <w:spacing w:lineRule="auto" w:line="360" w:before="0" w:after="0"/>
        <w:ind w:firstLine="567"/>
        <w:jc w:val="both"/>
        <w:rPr>
          <w:color w:val="auto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56515</wp:posOffset>
            </wp:positionH>
            <wp:positionV relativeFrom="paragraph">
              <wp:posOffset>635</wp:posOffset>
            </wp:positionV>
            <wp:extent cx="3114675" cy="50482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</w:t>
      </w:r>
      <w:r>
        <w:rPr>
          <w:rFonts w:cs="Times New Roman" w:ascii="Times New Roman" w:hAnsi="Times New Roman"/>
          <w:sz w:val="28"/>
          <w:szCs w:val="28"/>
        </w:rPr>
        <w:t xml:space="preserve">ешением системы будет моделирование воды. Для этого нужны начальные производные для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υ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cs="Times New Roman" w:ascii="Times New Roman" w:hAnsi="Times New Roman"/>
          <w:sz w:val="28"/>
          <w:szCs w:val="28"/>
        </w:rPr>
        <w:t xml:space="preserve">и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TextBody"/>
        <w:spacing w:lineRule="auto" w:line="360" w:before="0" w:after="0"/>
        <w:ind w:firstLine="567"/>
        <w:jc w:val="both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Векторное поле сил </w:t>
      </w:r>
      <w:r>
        <w:rPr>
          <w:rFonts w:cs="Times New Roman" w:ascii="Times New Roman" w:hAnsi="Times New Roman"/>
          <w:color w:val="auto"/>
          <w:sz w:val="28"/>
          <w:szCs w:val="28"/>
        </w:rPr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f</m:t>
            </m:r>
          </m:e>
        </m:acc>
      </m:oMath>
      <w:r>
        <w:rPr>
          <w:rFonts w:cs="Times New Roman" w:ascii="Times New Roman" w:hAnsi="Times New Roman"/>
          <w:color w:val="auto"/>
          <w:sz w:val="28"/>
          <w:szCs w:val="28"/>
        </w:rPr>
        <w:t xml:space="preserve">  я не учитываю. А из оператора Лапласа можно грубо приравнять скорость к давлению (мне не важно точное моделирование). В этом случае имеем:</w:t>
      </w:r>
    </w:p>
    <w:p>
      <w:pPr>
        <w:pStyle w:val="TextBody"/>
        <w:spacing w:lineRule="auto" w:line="360" w:before="0" w:after="0"/>
        <w:ind w:firstLine="567"/>
        <w:jc w:val="both"/>
        <w:rPr>
          <w:color w:val="auto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p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ρ</m:t>
            </m:r>
          </m:den>
        </m:f>
        <m:r>
          <w:rPr>
            <w:rFonts w:ascii="Cambria Math" w:hAnsi="Cambria Math"/>
          </w:rPr>
          <m:t xml:space="preserve">Δp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∇</m:t>
        </m:r>
        <m:r>
          <w:rPr>
            <w:rFonts w:ascii="Cambria Math" w:hAnsi="Cambria Math"/>
          </w:rPr>
          <m:t xml:space="preserve">p</m:t>
        </m:r>
      </m:oMath>
    </w:p>
    <w:p>
      <w:pPr>
        <w:pStyle w:val="TextBody"/>
        <w:spacing w:lineRule="auto" w:line="360" w:before="0" w:after="0"/>
        <w:ind w:firstLine="567"/>
        <w:jc w:val="both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Коэффициент кинематической вязкости я принимаю как 1/ρ</w:t>
      </w:r>
      <w:r>
        <w:rPr>
          <w:rFonts w:cs="Times New Roman" w:ascii="Times New Roman" w:hAnsi="Times New Roman"/>
          <w:color w:val="auto"/>
          <w:sz w:val="28"/>
          <w:szCs w:val="28"/>
          <w:vertAlign w:val="subscript"/>
        </w:rPr>
        <w:t>жидкости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 (ещё одна грубость), т. к. я беру давление жидкости в заданных точках, вместо скорости.</w:t>
      </w:r>
    </w:p>
    <w:p>
      <w:pPr>
        <w:pStyle w:val="TextBody"/>
        <w:spacing w:lineRule="auto" w:line="360" w:before="0" w:after="0"/>
        <w:ind w:firstLine="567"/>
        <w:jc w:val="both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Полученное 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уравнение не может использоваться для расчётов, прогнозирования, но оно достаточно 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правдоподобно, на мой взгляд, передаёт </w:t>
      </w:r>
      <w:r>
        <w:rPr>
          <w:rFonts w:cs="Times New Roman" w:ascii="Times New Roman" w:hAnsi="Times New Roman"/>
          <w:color w:val="auto"/>
          <w:sz w:val="28"/>
          <w:szCs w:val="28"/>
        </w:rPr>
        <w:t>физику воды.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drawing>
          <wp:anchor behindDoc="0" distT="0" distB="0" distL="0" distR="0" simplePos="0" locked="0" layoutInCell="1" allowOverlap="1" relativeHeight="22">
            <wp:simplePos x="0" y="0"/>
            <wp:positionH relativeFrom="page">
              <wp:posOffset>808355</wp:posOffset>
            </wp:positionH>
            <wp:positionV relativeFrom="page">
              <wp:posOffset>6929755</wp:posOffset>
            </wp:positionV>
            <wp:extent cx="5790565" cy="744220"/>
            <wp:effectExtent l="0" t="0" r="0" b="0"/>
            <wp:wrapNone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56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ОБЛАКА</w:t>
      </w:r>
      <w:r>
        <w:rPr>
          <w:rFonts w:cs="Times New Roman" w:ascii="Times New Roman" w:hAnsi="Times New Roman"/>
          <w:sz w:val="28"/>
          <w:szCs w:val="28"/>
        </w:rPr>
        <w:t xml:space="preserve">: для моделирования облаков использую шум Перлина[11]. </w:t>
      </w:r>
      <w:r>
        <w:rPr>
          <w:rFonts w:cs="Times New Roman" w:ascii="Times New Roman" w:hAnsi="Times New Roman"/>
          <w:sz w:val="28"/>
          <w:szCs w:val="28"/>
        </w:rPr>
        <w:t>Н</w:t>
      </w:r>
      <w:r>
        <w:rPr>
          <w:rFonts w:cs="Times New Roman" w:ascii="Times New Roman" w:hAnsi="Times New Roman"/>
          <w:sz w:val="28"/>
          <w:szCs w:val="28"/>
        </w:rPr>
        <w:t>е расписываю его, т. к. никаких преобразования не делал. Я накладываю друг на друга сгенерированный с разными октавами шум и фильтрую по глубине (амплитуде). Шум Перлина, который я использую, имеет три оси измерения:</w:t>
      </w:r>
    </w:p>
    <w:p>
      <w:pPr>
        <w:pStyle w:val="TextBody"/>
        <w:numPr>
          <w:ilvl w:val="0"/>
          <w:numId w:val="4"/>
        </w:numPr>
        <w:spacing w:lineRule="auto" w:line="360" w:before="0" w:after="0"/>
        <w:ind w:left="0"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X </w:t>
      </w:r>
      <w:r>
        <w:rPr>
          <w:rFonts w:cs="Times New Roman" w:ascii="Times New Roman" w:hAnsi="Times New Roman"/>
          <w:sz w:val="28"/>
          <w:szCs w:val="28"/>
        </w:rPr>
        <w:t>и Y</w:t>
      </w:r>
      <w:r>
        <w:rPr>
          <w:rFonts w:cs="Times New Roman" w:ascii="Times New Roman" w:hAnsi="Times New Roman"/>
          <w:sz w:val="28"/>
          <w:szCs w:val="28"/>
        </w:rPr>
        <w:t xml:space="preserve"> — плоскости неба</w:t>
      </w:r>
    </w:p>
    <w:p>
      <w:pPr>
        <w:pStyle w:val="TextBody"/>
        <w:numPr>
          <w:ilvl w:val="0"/>
          <w:numId w:val="4"/>
        </w:numPr>
        <w:spacing w:lineRule="auto" w:line="360" w:before="0" w:after="0"/>
        <w:ind w:left="0"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Z — время, для имитации изменения формы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БЕРЕГ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 xml:space="preserve">Я </w:t>
      </w:r>
      <w:r>
        <w:rPr>
          <w:rFonts w:cs="Times New Roman" w:ascii="Times New Roman" w:hAnsi="Times New Roman"/>
          <w:sz w:val="28"/>
          <w:szCs w:val="28"/>
        </w:rPr>
        <w:t xml:space="preserve">не использовал готовых решений и формул, а на основе всего, что знал. </w:t>
      </w:r>
      <w:r>
        <w:rPr>
          <w:rFonts w:cs="Times New Roman" w:ascii="Times New Roman" w:hAnsi="Times New Roman"/>
          <w:sz w:val="28"/>
          <w:szCs w:val="28"/>
        </w:rPr>
        <w:t>Я</w:t>
      </w:r>
      <w:r>
        <w:rPr>
          <w:rFonts w:cs="Times New Roman" w:ascii="Times New Roman" w:hAnsi="Times New Roman"/>
          <w:sz w:val="28"/>
          <w:szCs w:val="28"/>
        </w:rPr>
        <w:t xml:space="preserve"> не придумал нового, и «взял из воздуха уравнение</w:t>
      </w:r>
      <w:r>
        <w:rPr>
          <w:rFonts w:cs="Times New Roman" w:ascii="Times New Roman" w:hAnsi="Times New Roman"/>
          <w:sz w:val="28"/>
          <w:szCs w:val="28"/>
        </w:rPr>
        <w:t>»</w:t>
      </w:r>
      <w:r>
        <w:rPr>
          <w:rFonts w:cs="Times New Roman" w:ascii="Times New Roman" w:hAnsi="Times New Roman"/>
          <w:sz w:val="28"/>
          <w:szCs w:val="28"/>
        </w:rPr>
        <w:t>, но формировал на основе простой логики.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Пусть есть некоторая функция h(t), определяющая изменение формы рельефа со временем.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Пусть конечная функция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cs="Times New Roman" w:ascii="Times New Roman" w:hAnsi="Times New Roman"/>
          <w:sz w:val="28"/>
          <w:szCs w:val="28"/>
        </w:rPr>
        <w:t xml:space="preserve"> стремиться приблизиться к h(t), на основе собственного поведения, то есть на основе своей производной, тогда: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h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H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</m:d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k</m:t>
        </m:r>
      </m:oMath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то есть производная сейчас = производная прошлая + производная функции к которой нам надо прийти + (значение к которому надо прийти - значение прошлого) *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cs="Times New Roman" w:ascii="Times New Roman" w:hAnsi="Times New Roman"/>
          <w:sz w:val="28"/>
          <w:szCs w:val="28"/>
        </w:rPr>
        <w:t>- коэффициент перехода, подбирается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таким образом, чтобы добиться плавной интерполяции (у меня он равен 0.2)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для решения уравнения надо задать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Осталось определить функцию h(t). Для этого я </w:t>
      </w:r>
      <w:r>
        <w:rPr>
          <w:rFonts w:cs="Times New Roman" w:ascii="Times New Roman" w:hAnsi="Times New Roman"/>
          <w:sz w:val="28"/>
          <w:szCs w:val="28"/>
        </w:rPr>
        <w:t>использую</w:t>
      </w:r>
      <w:r>
        <w:rPr>
          <w:rFonts w:cs="Times New Roman" w:ascii="Times New Roman" w:hAnsi="Times New Roman"/>
          <w:sz w:val="28"/>
          <w:szCs w:val="28"/>
        </w:rPr>
        <w:t xml:space="preserve"> алгоритм символьн</w:t>
      </w:r>
      <w:r>
        <w:rPr>
          <w:rFonts w:cs="Times New Roman" w:ascii="Times New Roman" w:hAnsi="Times New Roman"/>
          <w:sz w:val="28"/>
          <w:szCs w:val="28"/>
        </w:rPr>
        <w:t>ой</w:t>
      </w:r>
      <w:r>
        <w:rPr>
          <w:rFonts w:cs="Times New Roman" w:ascii="Times New Roman" w:hAnsi="Times New Roman"/>
          <w:sz w:val="28"/>
          <w:szCs w:val="28"/>
        </w:rPr>
        <w:t xml:space="preserve"> регресси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</w:rPr>
        <w:t xml:space="preserve">. В моём случае это всего лишь инструмент, поэтому я </w:t>
      </w:r>
      <w:r>
        <w:rPr>
          <w:rFonts w:cs="Times New Roman" w:ascii="Times New Roman" w:hAnsi="Times New Roman"/>
          <w:sz w:val="28"/>
          <w:szCs w:val="28"/>
        </w:rPr>
        <w:t>не описываю его</w:t>
      </w:r>
      <w:r>
        <w:rPr>
          <w:rFonts w:cs="Times New Roman" w:ascii="Times New Roman" w:hAnsi="Times New Roman"/>
          <w:sz w:val="28"/>
          <w:szCs w:val="28"/>
        </w:rPr>
        <w:t>. Была нарисована от руки функция, после дискретизации и оцифровки данные были переданы алгоритму.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29210</wp:posOffset>
            </wp:positionH>
            <wp:positionV relativeFrom="paragraph">
              <wp:posOffset>393700</wp:posOffset>
            </wp:positionV>
            <wp:extent cx="6332220" cy="195707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</w:t>
      </w:r>
      <w:r>
        <w:rPr>
          <w:rFonts w:cs="Times New Roman" w:ascii="Times New Roman" w:hAnsi="Times New Roman"/>
          <w:sz w:val="28"/>
          <w:szCs w:val="28"/>
        </w:rPr>
        <w:t>езультат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РАСТИТЕЛЬНОСТЬ и ОСАДКИ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: </w:t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>д</w:t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>ля построения использовался алгоритм (рекурсия — деревья).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отображения иллюминатора, использовался рендер тора и плоскости с имитацией металла и дерева соответственно. Рендеринг и моделирование производилось в Blender.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3. </w:t>
      </w:r>
      <w:r>
        <w:rPr>
          <w:rFonts w:cs="Times New Roman" w:ascii="Times New Roman" w:hAnsi="Times New Roman"/>
          <w:b w:val="false"/>
          <w:bCs w:val="false"/>
          <w:i/>
          <w:iCs/>
          <w:color w:val="2E2706"/>
          <w:sz w:val="28"/>
          <w:szCs w:val="28"/>
        </w:rPr>
        <w:t>Разработка динамического параметрического изображения на экране монитора</w:t>
      </w:r>
    </w:p>
    <w:p>
      <w:pPr>
        <w:pStyle w:val="TextBody"/>
        <w:spacing w:lineRule="auto" w:line="360" w:before="0" w:after="0"/>
        <w:ind w:firstLine="567"/>
        <w:jc w:val="both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В качестве языка ПО использовался язык Java (кроссплатформенность и опыт работы), а для отображения примитивов графики -Processing API [12].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- демонстрация: </w:t>
      </w:r>
      <w:hyperlink r:id="rId7">
        <w:r>
          <w:rPr>
            <w:rStyle w:val="VisitedInternetLink"/>
            <w:rFonts w:cs="Times New Roman" w:ascii="Times New Roman" w:hAnsi="Times New Roman"/>
            <w:sz w:val="28"/>
            <w:szCs w:val="28"/>
          </w:rPr>
          <w:t>https://drive.google.com/open?id=1sbhLi2hZFS-6lq1Fo8c08y7DZXxERVq4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InternetLink"/>
          <w:rFonts w:cs="Times New Roman" w:ascii="Times New Roman" w:hAnsi="Times New Roman"/>
          <w:sz w:val="28"/>
          <w:szCs w:val="28"/>
        </w:rPr>
        <w:t>,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- исходный код (с малой интеграцией с микроконтроллером): </w:t>
      </w:r>
      <w:hyperlink r:id="rId8">
        <w:r>
          <w:rPr>
            <w:rStyle w:val="InternetLink"/>
            <w:rFonts w:cs="Times New Roman" w:ascii="Times New Roman" w:hAnsi="Times New Roman"/>
            <w:i/>
            <w:iCs/>
            <w:sz w:val="28"/>
            <w:szCs w:val="28"/>
          </w:rPr>
          <w:t>https://drive.google.com/open?id=19dewWYizncQd2gFZTKyGNzoQKS5-0Q4r</w:t>
        </w:r>
      </w:hyperlink>
    </w:p>
    <w:p>
      <w:pPr>
        <w:pStyle w:val="TextBody"/>
        <w:numPr>
          <w:ilvl w:val="0"/>
          <w:numId w:val="0"/>
        </w:numPr>
        <w:spacing w:lineRule="auto" w:line="360" w:before="0" w:after="0"/>
        <w:ind w:left="1080" w:hanging="0"/>
        <w:jc w:val="both"/>
        <w:rPr/>
      </w:pPr>
      <w:r>
        <w:rPr>
          <w:rFonts w:cs="Times New Roman" w:ascii="Times New Roman" w:hAnsi="Times New Roman"/>
          <w:b/>
          <w:i/>
          <w:color w:val="2E2706"/>
          <w:sz w:val="28"/>
          <w:szCs w:val="28"/>
        </w:rPr>
        <w:t>3. Разработка аппаратного комплекса и экономическое обоснование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color w:val="2E2706"/>
          <w:sz w:val="28"/>
          <w:szCs w:val="28"/>
        </w:rPr>
        <w:t xml:space="preserve">Аппаратная часть - блок с датчиками, </w:t>
      </w:r>
      <w:r>
        <w:rPr>
          <w:rFonts w:cs="Times New Roman" w:ascii="Times New Roman" w:hAnsi="Times New Roman"/>
          <w:color w:val="2E2706"/>
          <w:sz w:val="28"/>
          <w:szCs w:val="28"/>
        </w:rPr>
        <w:t>подключаемый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 к </w:t>
      </w:r>
      <w:r>
        <w:rPr>
          <w:rFonts w:cs="Times New Roman" w:ascii="Times New Roman" w:hAnsi="Times New Roman"/>
          <w:color w:val="2E2706"/>
          <w:sz w:val="28"/>
          <w:szCs w:val="28"/>
        </w:rPr>
        <w:t>ПК</w:t>
      </w:r>
      <w:r>
        <w:rPr>
          <w:rFonts w:cs="Times New Roman" w:ascii="Times New Roman" w:hAnsi="Times New Roman"/>
          <w:color w:val="2E2706"/>
          <w:sz w:val="28"/>
          <w:szCs w:val="28"/>
        </w:rPr>
        <w:t>. Для считывания сигналов, обработки и передачи на ПК использую микроконтроллер Ardiuno Pro Micro</w:t>
      </w:r>
      <w:r>
        <w:rPr>
          <w:rFonts w:cs="Times New Roman" w:ascii="Times New Roman" w:hAnsi="Times New Roman"/>
          <w:color w:val="2E2706"/>
          <w:sz w:val="28"/>
          <w:szCs w:val="28"/>
        </w:rPr>
        <w:t>(</w:t>
      </w:r>
      <w:r>
        <w:rPr>
          <w:rFonts w:cs="Times New Roman" w:ascii="Times New Roman" w:hAnsi="Times New Roman"/>
          <w:color w:val="2E2706"/>
          <w:sz w:val="28"/>
          <w:szCs w:val="28"/>
        </w:rPr>
        <w:t>цен</w:t>
      </w:r>
      <w:r>
        <w:rPr>
          <w:rFonts w:cs="Times New Roman" w:ascii="Times New Roman" w:hAnsi="Times New Roman"/>
          <w:color w:val="2E2706"/>
          <w:sz w:val="28"/>
          <w:szCs w:val="28"/>
        </w:rPr>
        <w:t>а</w:t>
      </w:r>
      <w:r>
        <w:rPr>
          <w:rFonts w:cs="Times New Roman" w:ascii="Times New Roman" w:hAnsi="Times New Roman"/>
          <w:color w:val="2E2706"/>
          <w:sz w:val="28"/>
          <w:szCs w:val="28"/>
        </w:rPr>
        <w:t>, простот</w:t>
      </w:r>
      <w:r>
        <w:rPr>
          <w:rFonts w:cs="Times New Roman" w:ascii="Times New Roman" w:hAnsi="Times New Roman"/>
          <w:color w:val="2E2706"/>
          <w:sz w:val="28"/>
          <w:szCs w:val="28"/>
        </w:rPr>
        <w:t>а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 программирования, TTL → USB → VTTL и эмуляци</w:t>
      </w:r>
      <w:r>
        <w:rPr>
          <w:rFonts w:cs="Times New Roman" w:ascii="Times New Roman" w:hAnsi="Times New Roman"/>
          <w:color w:val="2E2706"/>
          <w:sz w:val="28"/>
          <w:szCs w:val="28"/>
        </w:rPr>
        <w:t>я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 HID устройства — </w:t>
      </w:r>
      <w:r>
        <w:rPr>
          <w:rFonts w:cs="Times New Roman" w:ascii="Times New Roman" w:hAnsi="Times New Roman"/>
          <w:color w:val="2E2706"/>
          <w:sz w:val="28"/>
          <w:szCs w:val="28"/>
        </w:rPr>
        <w:t>альтернативный протокол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 передачи данных</w:t>
      </w:r>
      <w:r>
        <w:rPr>
          <w:rFonts w:cs="Times New Roman" w:ascii="Times New Roman" w:hAnsi="Times New Roman"/>
          <w:color w:val="2E2706"/>
          <w:sz w:val="28"/>
          <w:szCs w:val="28"/>
        </w:rPr>
        <w:t>(</w:t>
      </w:r>
      <w:r>
        <w:rPr>
          <w:rFonts w:cs="Times New Roman" w:ascii="Times New Roman" w:hAnsi="Times New Roman"/>
          <w:color w:val="2E2706"/>
          <w:sz w:val="28"/>
          <w:szCs w:val="28"/>
        </w:rPr>
        <w:t>избавит от проблем с  драйвер</w:t>
      </w:r>
      <w:r>
        <w:rPr>
          <w:rFonts w:cs="Times New Roman" w:ascii="Times New Roman" w:hAnsi="Times New Roman"/>
          <w:color w:val="2E2706"/>
          <w:sz w:val="28"/>
          <w:szCs w:val="28"/>
        </w:rPr>
        <w:t>ами)).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 Для считывания температуры использую подключённый через делитель напряжения термистор. Для считывания электропотенциалов мышц использую инструментальный усилитель INA128 [13], 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(+ он </w:t>
      </w:r>
      <w:r>
        <w:rPr>
          <w:rFonts w:cs="Times New Roman" w:ascii="Times New Roman" w:hAnsi="Times New Roman"/>
          <w:color w:val="2E2706"/>
          <w:sz w:val="28"/>
          <w:szCs w:val="28"/>
        </w:rPr>
        <w:t>малый фильтр высоких частот</w:t>
      </w:r>
      <w:r>
        <w:rPr>
          <w:rFonts w:cs="Times New Roman" w:ascii="Times New Roman" w:hAnsi="Times New Roman"/>
          <w:color w:val="2E2706"/>
          <w:sz w:val="28"/>
          <w:szCs w:val="28"/>
        </w:rPr>
        <w:t>)</w:t>
      </w:r>
      <w:r>
        <w:rPr>
          <w:rFonts w:cs="Times New Roman" w:ascii="Times New Roman" w:hAnsi="Times New Roman"/>
          <w:color w:val="2E2706"/>
          <w:sz w:val="28"/>
          <w:szCs w:val="28"/>
        </w:rPr>
        <w:t>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color w:val="2E2706"/>
          <w:sz w:val="28"/>
          <w:szCs w:val="28"/>
          <w:highlight w:val="yellow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-85090</wp:posOffset>
            </wp:positionV>
            <wp:extent cx="4819015" cy="2952115"/>
            <wp:effectExtent l="0" t="0" r="0" b="0"/>
            <wp:wrapTopAndBottom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2E2706"/>
          <w:sz w:val="28"/>
          <w:szCs w:val="28"/>
        </w:rPr>
        <w:t>Р</w:t>
      </w:r>
      <w:r>
        <w:rPr>
          <w:rFonts w:cs="Times New Roman" w:ascii="Times New Roman" w:hAnsi="Times New Roman"/>
          <w:color w:val="2E2706"/>
          <w:sz w:val="28"/>
          <w:szCs w:val="28"/>
        </w:rPr>
        <w:t>асчёт стоимости (экономическое обоснование):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Arduino Pro Micro — 345</w:t>
      </w:r>
      <w:r>
        <w:rPr>
          <w:rFonts w:eastAsia="DejaVu Sans Mono" w:cs="Times New Roman" w:ascii="Times New Roman" w:hAnsi="Times New Roman"/>
          <w:sz w:val="28"/>
          <w:szCs w:val="28"/>
        </w:rPr>
        <w:t xml:space="preserve"> руб.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INA128PA DIP-8 — 70,46 </w:t>
      </w:r>
      <w:r>
        <w:rPr>
          <w:rFonts w:eastAsia="DejaVu Sans Mono" w:cs="Times New Roman" w:ascii="Times New Roman" w:hAnsi="Times New Roman"/>
          <w:sz w:val="28"/>
          <w:szCs w:val="28"/>
        </w:rPr>
        <w:t>руб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Resistor 10k</w:t>
      </w:r>
      <w:r>
        <w:rPr>
          <w:rFonts w:eastAsia="DejaVu Sans Mono" w:cs="Times New Roman" w:ascii="Times New Roman" w:hAnsi="Times New Roman"/>
          <w:sz w:val="28"/>
          <w:szCs w:val="28"/>
        </w:rPr>
        <w:t>Ω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 — 0,3327 </w:t>
      </w:r>
      <w:r>
        <w:rPr>
          <w:rFonts w:eastAsia="DejaVu Sans Mono" w:cs="Times New Roman" w:ascii="Times New Roman" w:hAnsi="Times New Roman"/>
          <w:sz w:val="28"/>
          <w:szCs w:val="28"/>
        </w:rPr>
        <w:t>руб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Capacitor 25V 47</w:t>
      </w:r>
      <w:r>
        <w:rPr>
          <w:rFonts w:eastAsia="DejaVu Sans Mono" w:cs="Times New Roman" w:ascii="Times New Roman" w:hAnsi="Times New Roman"/>
          <w:sz w:val="28"/>
          <w:szCs w:val="28"/>
        </w:rPr>
        <w:t>μ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F — 3,5555 </w:t>
      </w:r>
      <w:r>
        <w:rPr>
          <w:rFonts w:eastAsia="DejaVu Sans Mono" w:cs="Times New Roman" w:ascii="Times New Roman" w:hAnsi="Times New Roman"/>
          <w:sz w:val="28"/>
          <w:szCs w:val="28"/>
        </w:rPr>
        <w:t>руб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Thermistor MF52AT 10k</w:t>
      </w:r>
      <w:r>
        <w:rPr>
          <w:rFonts w:eastAsia="DejaVu Sans Mono" w:cs="Times New Roman" w:ascii="Times New Roman" w:hAnsi="Times New Roman"/>
          <w:sz w:val="28"/>
          <w:szCs w:val="28"/>
        </w:rPr>
        <w:t>Ω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 — 2,577 </w:t>
      </w:r>
      <w:r>
        <w:rPr>
          <w:rFonts w:eastAsia="DejaVu Sans Mono" w:cs="Times New Roman" w:ascii="Times New Roman" w:hAnsi="Times New Roman"/>
          <w:sz w:val="28"/>
          <w:szCs w:val="28"/>
        </w:rPr>
        <w:t>руб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Doid Shotky 1N5819 — 0,6589 </w:t>
      </w:r>
      <w:r>
        <w:rPr>
          <w:rFonts w:eastAsia="DejaVu Sans Mono" w:cs="Times New Roman" w:ascii="Times New Roman" w:hAnsi="Times New Roman"/>
          <w:sz w:val="28"/>
          <w:szCs w:val="28"/>
        </w:rPr>
        <w:t>руб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Twisted Wire 2m — 29,345 </w:t>
      </w:r>
      <w:r>
        <w:rPr>
          <w:rFonts w:eastAsia="DejaVu Sans Mono" w:cs="Times New Roman" w:ascii="Times New Roman" w:hAnsi="Times New Roman"/>
          <w:sz w:val="28"/>
          <w:szCs w:val="28"/>
        </w:rPr>
        <w:t>руб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Device Body – 329,06 </w:t>
      </w:r>
      <w:r>
        <w:rPr>
          <w:rFonts w:eastAsia="DejaVu Sans Mono" w:cs="Times New Roman" w:ascii="Times New Roman" w:hAnsi="Times New Roman"/>
          <w:sz w:val="28"/>
          <w:szCs w:val="28"/>
        </w:rPr>
        <w:t>руб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Usb Cable — 68,59 </w:t>
      </w:r>
      <w:r>
        <w:rPr>
          <w:rFonts w:eastAsia="DejaVu Sans Mono" w:cs="Times New Roman" w:ascii="Times New Roman" w:hAnsi="Times New Roman"/>
          <w:sz w:val="28"/>
          <w:szCs w:val="28"/>
        </w:rPr>
        <w:t>руб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Electrod Cable — 57,38 </w:t>
      </w:r>
      <w:r>
        <w:rPr>
          <w:rFonts w:eastAsia="DejaVu Sans Mono" w:cs="Times New Roman" w:ascii="Times New Roman" w:hAnsi="Times New Roman"/>
          <w:sz w:val="28"/>
          <w:szCs w:val="28"/>
        </w:rPr>
        <w:t>руб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eastAsia="DejaVu Sans Mono" w:cs="Times New Roman" w:ascii="Times New Roman" w:hAnsi="Times New Roman"/>
          <w:sz w:val="28"/>
          <w:szCs w:val="28"/>
        </w:rPr>
        <w:t>Итого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: 906,9591 </w:t>
      </w:r>
      <w:r>
        <w:rPr>
          <w:rFonts w:eastAsia="DejaVu Sans Mono" w:cs="Times New Roman" w:ascii="Times New Roman" w:hAnsi="Times New Roman"/>
          <w:sz w:val="28"/>
          <w:szCs w:val="28"/>
        </w:rPr>
        <w:t>руб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TextBody"/>
        <w:numPr>
          <w:ilvl w:val="0"/>
          <w:numId w:val="0"/>
        </w:numPr>
        <w:spacing w:lineRule="auto" w:line="360" w:before="0" w:after="0"/>
        <w:ind w:left="1080" w:hanging="0"/>
        <w:jc w:val="both"/>
        <w:rPr/>
      </w:pPr>
      <w:r>
        <w:rPr>
          <w:rFonts w:cs="Times New Roman" w:ascii="Times New Roman" w:hAnsi="Times New Roman"/>
          <w:b/>
          <w:color w:val="2E2706"/>
          <w:sz w:val="28"/>
          <w:szCs w:val="28"/>
        </w:rPr>
        <w:t>4. Разработка модуля обработки сигналов физиологических параметров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 ходе тренинга будем использовать два сигнала: температура (термистор) и электрический сигнал мышц (электромиограмма (ЭМГ) поверхностными биполярными электродами). О работе с данными датчиками и обработке сигналов можно посмотреть </w:t>
      </w:r>
      <w:hyperlink r:id="rId10">
        <w:r>
          <w:rPr>
            <w:rStyle w:val="InternetLink"/>
          </w:rPr>
          <w:t>https://www.youtube.com/watch?v=6KZEptfBTFI&amp;t=2551s</w:t>
        </w:r>
      </w:hyperlink>
      <w:r>
        <w:rPr/>
        <w:t xml:space="preserve"> и </w:t>
      </w:r>
      <w:hyperlink r:id="rId11">
        <w:r>
          <w:rPr>
            <w:rStyle w:val="InternetLink"/>
          </w:rPr>
          <w:t>https://www.youtube.com/watch?v=ObgrUNE0YoQ&amp;t=3250s</w:t>
        </w:r>
      </w:hyperlink>
      <w:r>
        <w:rPr>
          <w:rFonts w:cs="Arial" w:ascii="Arial" w:hAnsi="Arial"/>
          <w:color w:val="605B71"/>
          <w:shd w:fill="FFFFFF" w:val="clear"/>
        </w:rPr>
        <w:t>)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Работа с сигналом ЭМГ проходит в два этапа: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Метод «корень квадратный из среднего значения квадрата сигнала»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1562100" cy="647700"/>
            <wp:effectExtent l="0" t="0" r="0" b="0"/>
            <wp:docPr id="6" name="Рисунок 9" descr="http://biosoftvideo.ru/im/myography/0clip_image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 descr="http://biosoftvideo.ru/im/myography/0clip_image048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где</w:t>
      </w:r>
      <w:r>
        <w:rPr/>
        <w:drawing>
          <wp:inline distT="0" distB="0" distL="0" distR="0">
            <wp:extent cx="304800" cy="209550"/>
            <wp:effectExtent l="0" t="0" r="0" b="0"/>
            <wp:docPr id="7" name="Рисунок 10" descr="http://biosoftvideo.ru/im/myography/0clip_image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" descr="http://biosoftvideo.ru/im/myography/0clip_image050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>— ЭМГ-сигнал, зарегистрированный с помощью АЦП в точках </w:t>
      </w:r>
      <w:r>
        <w:rPr/>
        <w:drawing>
          <wp:inline distT="0" distB="0" distL="0" distR="0">
            <wp:extent cx="342900" cy="228600"/>
            <wp:effectExtent l="0" t="0" r="0" b="0"/>
            <wp:docPr id="8" name="Рисунок 11" descr="http://biosoftvideo.ru/im/myography/0clip_image0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1" descr="http://biosoftvideo.ru/im/myography/0clip_image052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/>
        <w:drawing>
          <wp:inline distT="0" distB="0" distL="0" distR="0">
            <wp:extent cx="200025" cy="171450"/>
            <wp:effectExtent l="0" t="0" r="0" b="0"/>
            <wp:docPr id="9" name="Рисунок 12" descr="http://biosoftvideo.ru/im/myography/0clip_image0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2" descr="http://biosoftvideo.ru/im/myography/0clip_image05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 xml:space="preserve">— </w:t>
      </w:r>
      <w:r>
        <w:rPr>
          <w:rFonts w:cs="Times New Roman" w:ascii="Times New Roman" w:hAnsi="Times New Roman"/>
          <w:sz w:val="28"/>
          <w:szCs w:val="28"/>
        </w:rPr>
        <w:t>период усреднения; N – количество отсчетов </w:t>
      </w:r>
      <w:r>
        <w:rPr/>
        <w:drawing>
          <wp:inline distT="0" distB="0" distL="0" distR="0">
            <wp:extent cx="200025" cy="171450"/>
            <wp:effectExtent l="0" t="0" r="0" b="0"/>
            <wp:docPr id="10" name="Рисунок 13" descr="http://biosoftvideo.ru/im/myography/0clip_image0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3" descr="http://biosoftvideo.ru/im/myography/0clip_image056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Фильтрация и сглаживание сигнала.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s (t) — функция обработанного сигнала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s’(t) – функция результата первого этапа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>k — уровень дискрeтицации t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color w:val="2E2706"/>
          <w:sz w:val="28"/>
          <w:szCs w:val="28"/>
        </w:rPr>
      </w:pPr>
      <w:r>
        <w:rPr>
          <w:rFonts w:cs="Times New Roman" w:ascii="Times New Roman" w:hAnsi="Times New Roman"/>
          <w:color w:val="2E2706"/>
          <w:sz w:val="28"/>
          <w:szCs w:val="28"/>
        </w:rPr>
        <w:t>Для обработки сигнала температурного датчика используется формула второго этапа обработки ЭМГ.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color w:val="2E2706"/>
          <w:sz w:val="28"/>
          <w:szCs w:val="28"/>
        </w:rPr>
      </w:pPr>
      <w:r>
        <w:rPr>
          <w:rFonts w:cs="Times New Roman" w:ascii="Times New Roman" w:hAnsi="Times New Roman"/>
          <w:color w:val="2E2706"/>
          <w:sz w:val="28"/>
          <w:szCs w:val="28"/>
        </w:rPr>
        <w:t>В ПО предусмотрена возможность установки пороговых значений.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Для передачи данных используется протокол </w:t>
      </w:r>
      <w:r>
        <w:rPr>
          <w:rFonts w:cs="Times New Roman" w:ascii="Times New Roman" w:hAnsi="Times New Roman"/>
          <w:sz w:val="28"/>
          <w:szCs w:val="28"/>
        </w:rPr>
        <w:t>COMM</w:t>
      </w:r>
      <w:r>
        <w:rPr>
          <w:rFonts w:cs="Times New Roman" w:ascii="Times New Roman" w:hAnsi="Times New Roman"/>
          <w:sz w:val="28"/>
          <w:szCs w:val="28"/>
        </w:rPr>
        <w:t xml:space="preserve"> порта ( виртуализация, на деле TTL/UART → USB → virtual TTL/UART) (в перспективе HID).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Данные передаются в простом виде: EMG temperature\n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 ПО реализована панель(по умолчанию скрыта) с отображение</w:t>
      </w:r>
      <w:r>
        <w:rPr>
          <w:rFonts w:cs="Times New Roman" w:ascii="Times New Roman" w:hAnsi="Times New Roman"/>
          <w:sz w:val="28"/>
          <w:szCs w:val="28"/>
        </w:rPr>
        <w:t>м</w:t>
      </w:r>
      <w:r>
        <w:rPr>
          <w:rFonts w:cs="Times New Roman" w:ascii="Times New Roman" w:hAnsi="Times New Roman"/>
          <w:sz w:val="28"/>
          <w:szCs w:val="28"/>
        </w:rPr>
        <w:t xml:space="preserve"> графика  данных </w:t>
      </w:r>
      <w:r>
        <w:rPr>
          <w:rFonts w:cs="Times New Roman" w:ascii="Times New Roman" w:hAnsi="Times New Roman"/>
          <w:sz w:val="28"/>
          <w:szCs w:val="28"/>
        </w:rPr>
        <w:t>датчиков</w:t>
      </w:r>
      <w:r>
        <w:rPr>
          <w:rFonts w:cs="Times New Roman" w:ascii="Times New Roman" w:hAnsi="Times New Roman"/>
          <w:sz w:val="28"/>
          <w:szCs w:val="28"/>
        </w:rPr>
        <w:t>, ползунков для установки пороговых значений, списк</w:t>
      </w:r>
      <w:r>
        <w:rPr>
          <w:rFonts w:cs="Times New Roman" w:ascii="Times New Roman" w:hAnsi="Times New Roman"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 xml:space="preserve"> доступных устройств и кнопка их подключения.</w:t>
      </w:r>
    </w:p>
    <w:p>
      <w:pPr>
        <w:pStyle w:val="TextBody"/>
        <w:numPr>
          <w:ilvl w:val="0"/>
          <w:numId w:val="0"/>
        </w:numPr>
        <w:spacing w:lineRule="auto" w:line="360" w:before="0" w:after="0"/>
        <w:ind w:left="1080" w:hanging="0"/>
        <w:jc w:val="both"/>
        <w:rPr/>
      </w:pPr>
      <w:r>
        <w:rPr>
          <w:rFonts w:cs="Times New Roman" w:ascii="Times New Roman" w:hAnsi="Times New Roman"/>
          <w:b/>
          <w:color w:val="2E2706"/>
          <w:sz w:val="28"/>
          <w:szCs w:val="28"/>
        </w:rPr>
        <w:t>5. Апробация ПАР и его совершенствование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198BF909">
                <wp:simplePos x="0" y="0"/>
                <wp:positionH relativeFrom="column">
                  <wp:posOffset>3687445</wp:posOffset>
                </wp:positionH>
                <wp:positionV relativeFrom="paragraph">
                  <wp:posOffset>3747770</wp:posOffset>
                </wp:positionV>
                <wp:extent cx="3596005" cy="2022475"/>
                <wp:effectExtent l="5715" t="0" r="0" b="0"/>
                <wp:wrapSquare wrapText="bothSides"/>
                <wp:docPr id="11" name="Рисунок 14" descr="C:\Users\User\Downloads\IMG_20200213_161604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4" descr="C:\Users\User\Downloads\IMG_20200213_161604.jpg"/>
                        <pic:cNvPicPr/>
                      </pic:nvPicPr>
                      <pic:blipFill>
                        <a:blip r:embed="rId17"/>
                        <a:stretch/>
                      </pic:blipFill>
                      <pic:spPr>
                        <a:xfrm rot="5400000">
                          <a:off x="0" y="0"/>
                          <a:ext cx="3595320" cy="2021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14" stroked="f" style="position:absolute;margin-left:290.4pt;margin-top:295.1pt;width:283.05pt;height:159.15pt;rotation:90" wp14:anchorId="198BF909" type="shapetype_75">
                <v:imagedata r:id="rId17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t xml:space="preserve">Для апробации разработанного тренажера «Стоп стресс!» были сформированы две группы из учащихся 11-х классов. </w:t>
      </w:r>
      <w:r>
        <w:rPr>
          <w:rFonts w:cs="Times New Roman" w:ascii="Times New Roman" w:hAnsi="Times New Roman"/>
          <w:sz w:val="28"/>
          <w:szCs w:val="28"/>
        </w:rPr>
        <w:t>О</w:t>
      </w:r>
      <w:r>
        <w:rPr>
          <w:rFonts w:cs="Times New Roman" w:ascii="Times New Roman" w:hAnsi="Times New Roman"/>
          <w:sz w:val="28"/>
          <w:szCs w:val="28"/>
        </w:rPr>
        <w:t xml:space="preserve">ни не имели опыта саморегуляции. 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Главной особенностью лечебно-оздоровительного тренинга, основанного на технологии игрового </w:t>
      </w:r>
      <w:r>
        <w:rPr>
          <w:rFonts w:cs="Times New Roman" w:ascii="Times New Roman" w:hAnsi="Times New Roman"/>
          <w:color w:val="2E2706"/>
          <w:sz w:val="28"/>
          <w:szCs w:val="28"/>
        </w:rPr>
        <w:t>био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управления - соревновательный </w:t>
      </w:r>
      <w:r>
        <w:rPr>
          <w:rFonts w:cs="Times New Roman" w:ascii="Times New Roman" w:hAnsi="Times New Roman"/>
          <w:color w:val="2E2706"/>
          <w:sz w:val="28"/>
          <w:szCs w:val="28"/>
        </w:rPr>
        <w:t>элемент</w:t>
      </w:r>
      <w:r>
        <w:rPr>
          <w:rFonts w:cs="Times New Roman" w:ascii="Times New Roman" w:hAnsi="Times New Roman"/>
          <w:color w:val="2E2706"/>
          <w:sz w:val="28"/>
          <w:szCs w:val="28"/>
        </w:rPr>
        <w:t>. В ходе тренинга человек может просматривать в каком состоянии он находился в тоже время в прошлом сеансе. Выиграть можно научившись управлять собственными механизмами саморегуляции, используя методики мышечной релаксации в сочетании с высокой степенью контроля сознания, постоянным сканированием внутренних ощущений и наблюдением за динамикой показателей на экране монитора. →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 Ф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ормируется модель эффективного поведения. </w:t>
      </w:r>
      <w:r>
        <w:rPr>
          <w:rFonts w:cs="Times New Roman" w:ascii="Times New Roman" w:hAnsi="Times New Roman"/>
          <w:sz w:val="28"/>
          <w:szCs w:val="28"/>
        </w:rPr>
        <w:t>[16].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</w:rPr>
        <w:t xml:space="preserve">сем участникам предложены психологические тесты (опросник Айзенка, методика САН, опросник УСК). Далее </w:t>
      </w:r>
      <w:r>
        <w:rPr>
          <w:rFonts w:cs="Times New Roman" w:ascii="Times New Roman" w:hAnsi="Times New Roman"/>
          <w:sz w:val="28"/>
          <w:szCs w:val="28"/>
        </w:rPr>
        <w:t>они</w:t>
      </w:r>
      <w:r>
        <w:rPr>
          <w:rFonts w:cs="Times New Roman" w:ascii="Times New Roman" w:hAnsi="Times New Roman"/>
          <w:sz w:val="28"/>
          <w:szCs w:val="28"/>
        </w:rPr>
        <w:t xml:space="preserve"> приступили к прохождению 7-10 сессий с перерывами между занятиями не более 2 дней. Продолжительность каждой сессии 20-30 минут (8-10 попыток).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color w:val="2E2706"/>
          <w:sz w:val="28"/>
          <w:szCs w:val="28"/>
        </w:rPr>
        <w:t>На этапе апробации предполагаем возникновение проблем с обработкой сигналов, учетом границ допустимых значений сигналов, калибровкой, устойчивостью алгоритмов к нестандартным ситуациям и артефактам.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6. Фиксирование результативности тренингов. И формулировка вывода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bCs/>
          <w:color w:val="2E2706"/>
          <w:sz w:val="28"/>
          <w:szCs w:val="28"/>
        </w:rPr>
        <w:t xml:space="preserve">У каждого участника мы будем анализировать начальную и конечную сессии курса. 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bCs/>
          <w:i/>
          <w:color w:val="2E2706"/>
          <w:sz w:val="28"/>
          <w:szCs w:val="28"/>
        </w:rPr>
        <w:t>Гипотеза:</w:t>
      </w:r>
      <w:r>
        <w:rPr>
          <w:rFonts w:cs="Times New Roman" w:ascii="Times New Roman" w:hAnsi="Times New Roman"/>
          <w:bCs/>
          <w:color w:val="2E2706"/>
          <w:sz w:val="28"/>
          <w:szCs w:val="28"/>
        </w:rPr>
        <w:t xml:space="preserve"> если </w:t>
      </w:r>
      <w:r>
        <w:rPr>
          <w:rFonts w:cs="Times New Roman" w:ascii="Times New Roman" w:hAnsi="Times New Roman"/>
          <w:bCs/>
          <w:color w:val="2E2706"/>
          <w:sz w:val="28"/>
          <w:szCs w:val="28"/>
        </w:rPr>
        <w:t>ПАР</w:t>
      </w:r>
      <w:r>
        <w:rPr>
          <w:rFonts w:cs="Times New Roman" w:ascii="Times New Roman" w:hAnsi="Times New Roman"/>
          <w:bCs/>
          <w:color w:val="2E2706"/>
          <w:sz w:val="28"/>
          <w:szCs w:val="28"/>
        </w:rPr>
        <w:t xml:space="preserve"> соответствует требованиям к тренажерам с </w:t>
      </w:r>
      <w:r>
        <w:rPr>
          <w:rFonts w:cs="Times New Roman" w:ascii="Times New Roman" w:hAnsi="Times New Roman"/>
          <w:bCs/>
          <w:color w:val="2E2706"/>
          <w:sz w:val="28"/>
          <w:szCs w:val="28"/>
        </w:rPr>
        <w:t>БОС,</w:t>
      </w:r>
      <w:r>
        <w:rPr>
          <w:rFonts w:cs="Times New Roman" w:ascii="Times New Roman" w:hAnsi="Times New Roman"/>
          <w:bCs/>
          <w:color w:val="2E2706"/>
          <w:sz w:val="28"/>
          <w:szCs w:val="28"/>
        </w:rPr>
        <w:t xml:space="preserve"> то все участники продемонстрируют способность произвольного расслабления мышц и регуляции температуры в конечных сеансах.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bCs/>
          <w:i/>
          <w:color w:val="2E2706"/>
          <w:sz w:val="28"/>
          <w:szCs w:val="28"/>
        </w:rPr>
        <w:t>Качественным показателем</w:t>
      </w:r>
      <w:r>
        <w:rPr>
          <w:rFonts w:cs="Times New Roman" w:ascii="Times New Roman" w:hAnsi="Times New Roman"/>
          <w:bCs/>
          <w:color w:val="2E2706"/>
          <w:sz w:val="28"/>
          <w:szCs w:val="28"/>
        </w:rPr>
        <w:t xml:space="preserve"> будем считать достижение состояния «релакса» (спокойное море, тропический пляж).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bCs/>
          <w:i/>
          <w:color w:val="2E2706"/>
          <w:sz w:val="28"/>
          <w:szCs w:val="28"/>
        </w:rPr>
        <w:t>Количественным показателем</w:t>
      </w:r>
      <w:r>
        <w:rPr>
          <w:rFonts w:cs="Times New Roman" w:ascii="Times New Roman" w:hAnsi="Times New Roman"/>
          <w:bCs/>
          <w:color w:val="2E2706"/>
          <w:sz w:val="28"/>
          <w:szCs w:val="28"/>
        </w:rPr>
        <w:t xml:space="preserve"> является разница между временем, необходимым для достижения спокойного тропического пейзажа на первом и последнем сеансе. 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bCs/>
          <w:color w:val="2E2706"/>
          <w:sz w:val="28"/>
          <w:szCs w:val="28"/>
        </w:rPr>
        <w:t>Предполагаем по успешности выполнения тренинга можно выделить две группы: с быстрым положительным приростом по результатам и с отрицательным приростом или его отсутствием, что связывают с индивидуальным типом ВНД.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bCs/>
          <w:color w:val="2E2706"/>
          <w:sz w:val="28"/>
          <w:szCs w:val="28"/>
        </w:rPr>
        <w:t>Подробная психологическая диагностика будет проведена педагогом – психологом гимназии после окончания тренингов.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b/>
          <w:bCs/>
          <w:color w:val="2E2706"/>
          <w:sz w:val="28"/>
          <w:szCs w:val="28"/>
        </w:rPr>
        <w:t>Результаты</w:t>
      </w:r>
    </w:p>
    <w:p>
      <w:pPr>
        <w:pStyle w:val="Default"/>
        <w:spacing w:lineRule="auto" w:line="360"/>
        <w:ind w:firstLine="567"/>
        <w:jc w:val="both"/>
        <w:rPr>
          <w:color w:val="auto"/>
        </w:rPr>
      </w:pPr>
      <w:r>
        <w:rPr>
          <w:rFonts w:cs="Times New Roman" w:ascii="Times New Roman" w:hAnsi="Times New Roman"/>
          <w:color w:val="2E2706"/>
          <w:sz w:val="28"/>
          <w:szCs w:val="28"/>
        </w:rPr>
        <w:t xml:space="preserve">Предполагаемым результатом является разработанное </w:t>
      </w:r>
      <w:r>
        <w:rPr>
          <w:rFonts w:cs="Times New Roman" w:ascii="Times New Roman" w:hAnsi="Times New Roman"/>
          <w:color w:val="2E2706"/>
          <w:sz w:val="28"/>
          <w:szCs w:val="28"/>
        </w:rPr>
        <w:t>ПАР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, основанное на технологии </w:t>
      </w:r>
      <w:r>
        <w:rPr>
          <w:rFonts w:cs="Times New Roman" w:ascii="Times New Roman" w:hAnsi="Times New Roman"/>
          <w:color w:val="2E2706"/>
          <w:sz w:val="28"/>
          <w:szCs w:val="28"/>
        </w:rPr>
        <w:t>БОС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 для борьбы со стрессом. </w:t>
      </w:r>
      <w:r>
        <w:rPr>
          <w:rFonts w:cs="Times New Roman" w:ascii="Times New Roman" w:hAnsi="Times New Roman"/>
          <w:color w:val="2E2706"/>
          <w:sz w:val="28"/>
          <w:szCs w:val="28"/>
        </w:rPr>
        <w:t>Решение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 является простым в использовании, экономически выгодным. При этом соответствует требованиям к тренингам по биоуправлению, как эффективного способа самопроизвольной корректировки состояния человека. </w:t>
      </w:r>
    </w:p>
    <w:p>
      <w:pPr>
        <w:pStyle w:val="Default"/>
        <w:spacing w:lineRule="auto" w:line="360"/>
        <w:ind w:firstLine="567"/>
        <w:jc w:val="both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В случае успешной апробации данный тренажёр будет использован психологами гимназии, причём не только для борьбы со стрессом у обычных школьников, но и для работы с детьми с СДВГ и  ОВЗ.</w:t>
      </w:r>
    </w:p>
    <w:p>
      <w:pPr>
        <w:pStyle w:val="Default"/>
        <w:spacing w:lineRule="auto" w:line="360"/>
        <w:ind w:firstLine="567"/>
        <w:jc w:val="both"/>
        <w:rPr>
          <w:rFonts w:ascii="Times New Roman" w:hAnsi="Times New Roman" w:cs="Times New Roman"/>
          <w:i/>
          <w:i/>
          <w:color w:val="2E2706"/>
          <w:sz w:val="28"/>
          <w:szCs w:val="28"/>
        </w:rPr>
      </w:pPr>
      <w:r>
        <w:rPr>
          <w:rFonts w:cs="Times New Roman" w:ascii="Times New Roman" w:hAnsi="Times New Roman"/>
          <w:i/>
          <w:color w:val="2E2706"/>
          <w:sz w:val="28"/>
          <w:szCs w:val="28"/>
        </w:rPr>
      </w:r>
    </w:p>
    <w:p>
      <w:pPr>
        <w:pStyle w:val="Default"/>
        <w:spacing w:lineRule="auto" w:line="360"/>
        <w:jc w:val="both"/>
        <w:rPr>
          <w:rFonts w:ascii="Times New Roman" w:hAnsi="Times New Roman" w:cs="Times New Roman"/>
          <w:i/>
          <w:i/>
          <w:color w:val="2E2706"/>
          <w:sz w:val="28"/>
          <w:szCs w:val="28"/>
        </w:rPr>
      </w:pPr>
      <w:r>
        <w:rPr>
          <w:rFonts w:cs="Times New Roman" w:ascii="Times New Roman" w:hAnsi="Times New Roman"/>
          <w:i/>
          <w:color w:val="2E2706"/>
          <w:sz w:val="28"/>
          <w:szCs w:val="28"/>
        </w:rPr>
        <w:t>Предполагаемые сроки реализации проекта (декабрь 2019 года – апрель 2020 года)</w:t>
      </w:r>
    </w:p>
    <w:p>
      <w:pPr>
        <w:pStyle w:val="Default"/>
        <w:spacing w:lineRule="auto" w:line="360"/>
        <w:ind w:firstLine="567"/>
        <w:jc w:val="both"/>
        <w:rPr>
          <w:rFonts w:ascii="Times New Roman" w:hAnsi="Times New Roman" w:cs="Times New Roman"/>
          <w:i/>
          <w:i/>
          <w:color w:val="2E2706"/>
          <w:sz w:val="28"/>
          <w:szCs w:val="28"/>
        </w:rPr>
      </w:pPr>
      <w:r>
        <w:rPr>
          <w:rFonts w:cs="Times New Roman" w:ascii="Times New Roman" w:hAnsi="Times New Roman"/>
          <w:i/>
          <w:color w:val="2E2706"/>
          <w:sz w:val="28"/>
          <w:szCs w:val="28"/>
        </w:rPr>
      </w:r>
    </w:p>
    <w:p>
      <w:pPr>
        <w:pStyle w:val="Default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color w:val="2E2706"/>
          <w:sz w:val="28"/>
          <w:szCs w:val="28"/>
        </w:rPr>
        <w:t xml:space="preserve">декабрь-январь – работа над идеей проекта, обучение с использованием вебинаров «Регистрация физиологических сигналов» из серии вебинаров "От Arduino к нейротехнологиям" </w:t>
      </w:r>
      <w:hyperlink r:id="rId18">
        <w:r>
          <w:rPr>
            <w:rStyle w:val="ListLabel139"/>
            <w:rFonts w:eastAsia="SimSun" w:cs="Droid Sans Devanagari" w:ascii="Liberation Serif" w:hAnsi="Liberation Serif"/>
            <w:color w:val="0000FF"/>
            <w:sz w:val="24"/>
            <w:u w:val="single"/>
          </w:rPr>
          <w:t>https://www.youtube.com/watch?v=6KZEptfBTFI&amp;t=2551s</w:t>
        </w:r>
      </w:hyperlink>
      <w:r>
        <w:rPr>
          <w:rFonts w:eastAsia="SimSun" w:cs="Droid Sans Devanagari" w:ascii="Liberation Serif" w:hAnsi="Liberation Serif"/>
          <w:sz w:val="24"/>
        </w:rPr>
        <w:t xml:space="preserve">, </w:t>
      </w:r>
      <w:hyperlink r:id="rId19">
        <w:r>
          <w:rPr>
            <w:rStyle w:val="ListLabel139"/>
            <w:rFonts w:eastAsia="SimSun" w:cs="Droid Sans Devanagari" w:ascii="Liberation Serif" w:hAnsi="Liberation Serif"/>
            <w:color w:val="0000FF"/>
            <w:sz w:val="24"/>
            <w:u w:val="single"/>
          </w:rPr>
          <w:t>https://www.youtube.com/watch?v=ObgrUNE0YoQ&amp;t=3250s</w:t>
        </w:r>
      </w:hyperlink>
      <w:r>
        <w:rPr>
          <w:rFonts w:eastAsia="SimSun" w:cs="Droid Sans Devanagari" w:ascii="Liberation Serif" w:hAnsi="Liberation Serif"/>
          <w:sz w:val="24"/>
        </w:rPr>
        <w:t xml:space="preserve">, </w:t>
      </w:r>
      <w:r>
        <w:rPr>
          <w:rFonts w:cs="Times New Roman" w:ascii="Times New Roman" w:hAnsi="Times New Roman"/>
          <w:color w:val="2E2706"/>
          <w:sz w:val="28"/>
          <w:szCs w:val="28"/>
        </w:rPr>
        <w:t>получение и освоение набора с биодатчиками «ПАК – ЮНИОР»;</w:t>
      </w:r>
    </w:p>
    <w:p>
      <w:pPr>
        <w:pStyle w:val="Default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color w:val="2E2706"/>
          <w:sz w:val="28"/>
          <w:szCs w:val="28"/>
        </w:rPr>
        <w:t xml:space="preserve">февраль – доработка </w:t>
      </w:r>
      <w:r>
        <w:rPr>
          <w:rFonts w:cs="Times New Roman" w:ascii="Times New Roman" w:hAnsi="Times New Roman"/>
          <w:color w:val="2E2706"/>
          <w:sz w:val="28"/>
          <w:szCs w:val="28"/>
        </w:rPr>
        <w:t>ПАР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 и первый этап апробации;</w:t>
      </w:r>
    </w:p>
    <w:p>
      <w:pPr>
        <w:pStyle w:val="Default"/>
        <w:spacing w:lineRule="auto" w:line="360"/>
        <w:ind w:firstLine="567"/>
        <w:jc w:val="both"/>
        <w:rPr>
          <w:rFonts w:ascii="Times New Roman" w:hAnsi="Times New Roman" w:cs="Times New Roman"/>
          <w:color w:val="2E2706"/>
          <w:sz w:val="28"/>
          <w:szCs w:val="28"/>
        </w:rPr>
      </w:pPr>
      <w:r>
        <w:rPr>
          <w:rFonts w:cs="Times New Roman" w:ascii="Times New Roman" w:hAnsi="Times New Roman"/>
          <w:color w:val="2E2706"/>
          <w:sz w:val="28"/>
          <w:szCs w:val="28"/>
        </w:rPr>
        <w:t xml:space="preserve">март – анализ результатов первого этапа, доработка устройства в случае необходимости; </w:t>
      </w:r>
    </w:p>
    <w:p>
      <w:pPr>
        <w:pStyle w:val="Default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color w:val="2E2706"/>
          <w:sz w:val="28"/>
          <w:szCs w:val="28"/>
        </w:rPr>
        <w:t>апрель – второй этап апробации и его анализ, разработка рекомендаций для использования системы в дальнейшем другими пользователями, формирования результата.</w:t>
      </w:r>
    </w:p>
    <w:p>
      <w:pPr>
        <w:pStyle w:val="Subtitle"/>
        <w:spacing w:lineRule="auto" w:line="360" w:before="0" w:after="0"/>
        <w:ind w:firstLine="567"/>
        <w:jc w:val="both"/>
        <w:rPr/>
      </w:pPr>
      <w:r>
        <w:rPr>
          <w:rStyle w:val="StrongEmphasis"/>
          <w:rFonts w:cs="Times New Roman" w:ascii="Times New Roman" w:hAnsi="Times New Roman"/>
          <w:color w:val="auto"/>
          <w:sz w:val="28"/>
          <w:szCs w:val="28"/>
        </w:rPr>
        <w:t>Источники, замечания и литература.</w:t>
      </w:r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По исследованию «исследовательского холдинга Romir» </w:t>
      </w:r>
      <w:hyperlink r:id="rId20">
        <w:r>
          <w:rPr>
            <w:rStyle w:val="StrongEmphasis"/>
            <w:rFonts w:cs="Times New Roman" w:ascii="Times New Roman" w:hAnsi="Times New Roman"/>
            <w:color w:val="auto"/>
            <w:sz w:val="28"/>
            <w:szCs w:val="28"/>
          </w:rPr>
          <w:t>https://romir.ru/studies/podavlyayushchee-bolshinstvo-rossiyan-ispytyvaet-stress</w:t>
        </w:r>
      </w:hyperlink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/>
      </w:pPr>
      <w:r>
        <w:rPr>
          <w:rStyle w:val="Quotation"/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>Ганс Селье, "Стресс жизни"</w:t>
      </w:r>
      <w:r>
        <w:rPr>
          <w:rStyle w:val="StrongEmphasis"/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 </w:t>
      </w:r>
      <w:hyperlink r:id="rId21">
        <w:r>
          <w:rPr>
            <w:rStyle w:val="StrongEmphasis"/>
            <w:rFonts w:cs="Times New Roman" w:ascii="Times New Roman" w:hAnsi="Times New Roman"/>
            <w:color w:val="auto"/>
            <w:sz w:val="28"/>
            <w:szCs w:val="28"/>
          </w:rPr>
          <w:t>http://adaptometry.narod.ru/StressZhizni.htm</w:t>
        </w:r>
      </w:hyperlink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74,59% населения в РФ проживают в городах </w:t>
      </w:r>
      <w:hyperlink r:id="rId22">
        <w:r>
          <w:rPr>
            <w:rStyle w:val="StrongEmphasis"/>
            <w:rFonts w:cs="Times New Roman" w:ascii="Times New Roman" w:hAnsi="Times New Roman"/>
            <w:color w:val="auto"/>
            <w:sz w:val="28"/>
            <w:szCs w:val="28"/>
          </w:rPr>
          <w:t>https://showdata.gks.ru/report/278932/</w:t>
        </w:r>
      </w:hyperlink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Emphasis"/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>идеология персонализированной медицины</w:t>
      </w:r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/>
      </w:pPr>
      <w:hyperlink r:id="rId23">
        <w:r>
          <w:rPr>
            <w:rStyle w:val="StrongEmphasis"/>
            <w:rFonts w:cs="Times New Roman" w:ascii="Times New Roman" w:hAnsi="Times New Roman"/>
            <w:b w:val="false"/>
            <w:bCs w:val="false"/>
            <w:color w:val="auto"/>
            <w:sz w:val="28"/>
            <w:szCs w:val="28"/>
          </w:rPr>
          <w:t>http://boslab.ru/products/biofeedback_games/pulse_prof.php</w:t>
        </w:r>
      </w:hyperlink>
      <w:hyperlink r:id="rId24">
        <w:r>
          <w:rPr>
            <w:rStyle w:val="StrongEmphasis"/>
            <w:rFonts w:cs="Times New Roman" w:ascii="Times New Roman" w:hAnsi="Times New Roman"/>
            <w:b w:val="false"/>
            <w:bCs w:val="false"/>
            <w:color w:val="auto"/>
            <w:sz w:val="28"/>
            <w:szCs w:val="28"/>
          </w:rPr>
          <w:t xml:space="preserve"> </w:t>
        </w:r>
      </w:hyperlink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/>
      </w:pPr>
      <w:hyperlink r:id="rId25">
        <w:r>
          <w:rPr>
            <w:rStyle w:val="StrongEmphasis"/>
            <w:rFonts w:cs="Times New Roman" w:ascii="Times New Roman" w:hAnsi="Times New Roman"/>
            <w:b w:val="false"/>
            <w:bCs w:val="false"/>
            <w:color w:val="auto"/>
            <w:sz w:val="28"/>
            <w:szCs w:val="28"/>
          </w:rPr>
          <w:t>https://fortis-med.ru/products/besprovodnoiy-kompleks-bos</w:t>
        </w:r>
      </w:hyperlink>
      <w:hyperlink r:id="rId26">
        <w:r>
          <w:rPr>
            <w:rStyle w:val="StrongEmphasis"/>
            <w:rFonts w:cs="Times New Roman" w:ascii="Times New Roman" w:hAnsi="Times New Roman"/>
            <w:b w:val="false"/>
            <w:bCs w:val="false"/>
            <w:color w:val="auto"/>
            <w:sz w:val="28"/>
            <w:szCs w:val="28"/>
          </w:rPr>
          <w:t xml:space="preserve"> </w:t>
        </w:r>
      </w:hyperlink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/>
      </w:pPr>
      <w:hyperlink r:id="rId27">
        <w:r>
          <w:rPr>
            <w:rStyle w:val="StrongEmphasis"/>
            <w:rFonts w:cs="Times New Roman" w:ascii="Times New Roman" w:hAnsi="Times New Roman"/>
            <w:b w:val="false"/>
            <w:bCs w:val="false"/>
            <w:color w:val="auto"/>
            <w:sz w:val="28"/>
            <w:szCs w:val="28"/>
          </w:rPr>
          <w:t>https://www.psyfactorplus.com/about3</w:t>
        </w:r>
      </w:hyperlink>
      <w:hyperlink r:id="rId28">
        <w:r>
          <w:rPr>
            <w:rStyle w:val="StrongEmphasis"/>
            <w:rFonts w:cs="Times New Roman" w:ascii="Times New Roman" w:hAnsi="Times New Roman"/>
            <w:b w:val="false"/>
            <w:bCs w:val="false"/>
            <w:color w:val="auto"/>
            <w:sz w:val="28"/>
            <w:szCs w:val="28"/>
          </w:rPr>
          <w:t xml:space="preserve"> </w:t>
        </w:r>
      </w:hyperlink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/>
      </w:pPr>
      <w:hyperlink r:id="rId29">
        <w:r>
          <w:rPr>
            <w:rStyle w:val="StrongEmphasis"/>
            <w:rFonts w:cs="Times New Roman" w:ascii="Times New Roman" w:hAnsi="Times New Roman"/>
            <w:b w:val="false"/>
            <w:bCs w:val="false"/>
            <w:color w:val="auto"/>
            <w:sz w:val="28"/>
            <w:szCs w:val="28"/>
          </w:rPr>
          <w:t>https://www.psyfactorplus.com/slideshow-c24kp</w:t>
        </w:r>
      </w:hyperlink>
      <w:r>
        <w:rPr>
          <w:rStyle w:val="StrongEmphasis"/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основной информационный </w:t>
      </w:r>
      <w:r>
        <w:rPr>
          <w:rStyle w:val="StrongEmphasis"/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ресурс Wikipedia  </w:t>
      </w:r>
      <w:hyperlink r:id="rId30">
        <w:r>
          <w:rPr>
            <w:rStyle w:val="StrongEmphasis"/>
            <w:rFonts w:cs="Times New Roman" w:ascii="Times New Roman" w:hAnsi="Times New Roman"/>
            <w:b w:val="false"/>
            <w:bCs w:val="false"/>
            <w:color w:val="auto"/>
            <w:sz w:val="28"/>
            <w:szCs w:val="28"/>
          </w:rPr>
          <w:t>https://ru.wikipedia.org</w:t>
        </w:r>
      </w:hyperlink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/>
      </w:pPr>
      <w:bookmarkStart w:id="0" w:name="firstHeading"/>
      <w:bookmarkEnd w:id="0"/>
      <w:r>
        <w:rPr>
          <w:rStyle w:val="StrongEmphasis"/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Уравнения Навье — Стокса </w:t>
      </w:r>
      <w:hyperlink r:id="rId31">
        <w:r>
          <w:rPr>
            <w:rStyle w:val="StrongEmphasis"/>
            <w:rFonts w:cs="Times New Roman" w:ascii="Times New Roman" w:hAnsi="Times New Roman"/>
            <w:b w:val="false"/>
            <w:bCs w:val="false"/>
            <w:color w:val="auto"/>
            <w:sz w:val="28"/>
            <w:szCs w:val="28"/>
          </w:rPr>
          <w:t>https://ru.wikipedia.org/wiki/Уравнения_Навье</w:t>
        </w:r>
      </w:hyperlink>
      <w:r>
        <w:rPr>
          <w:rStyle w:val="StrongEmphasis"/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>_—_Стокса</w:t>
      </w:r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Шум Перлина </w:t>
      </w:r>
      <w:hyperlink r:id="rId32">
        <w:r>
          <w:rPr>
            <w:rStyle w:val="StrongEmphasis"/>
            <w:rFonts w:cs="Times New Roman" w:ascii="Times New Roman" w:hAnsi="Times New Roman"/>
            <w:b w:val="false"/>
            <w:bCs w:val="false"/>
            <w:color w:val="auto"/>
            <w:sz w:val="28"/>
            <w:szCs w:val="28"/>
          </w:rPr>
          <w:t>https://ru.wikipedia.org/wiki/Шум_Перлина</w:t>
        </w:r>
      </w:hyperlink>
      <w:r>
        <w:rPr>
          <w:rStyle w:val="StrongEmphasis"/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/>
      </w:pPr>
      <w:hyperlink r:id="rId33">
        <w:r>
          <w:rPr>
            <w:rStyle w:val="StrongEmphasis"/>
            <w:rFonts w:cs="Times New Roman" w:ascii="Times New Roman" w:hAnsi="Times New Roman"/>
            <w:b w:val="false"/>
            <w:bCs w:val="false"/>
            <w:color w:val="auto"/>
            <w:sz w:val="28"/>
            <w:szCs w:val="28"/>
          </w:rPr>
          <w:t>https://processing.org/</w:t>
        </w:r>
      </w:hyperlink>
      <w:hyperlink r:id="rId34">
        <w:r>
          <w:rPr>
            <w:rStyle w:val="StrongEmphasis"/>
            <w:rFonts w:cs="Times New Roman" w:ascii="Times New Roman" w:hAnsi="Times New Roman"/>
            <w:b w:val="false"/>
            <w:bCs w:val="false"/>
            <w:color w:val="auto"/>
            <w:sz w:val="28"/>
            <w:szCs w:val="28"/>
          </w:rPr>
          <w:t xml:space="preserve"> </w:t>
        </w:r>
      </w:hyperlink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 xml:space="preserve">DataSheet IN128 </w:t>
      </w:r>
      <w:hyperlink r:id="rId35">
        <w:r>
          <w:rPr>
            <w:rStyle w:val="InternetLink"/>
            <w:rFonts w:cs="Times New Roman" w:ascii="Times New Roman" w:hAnsi="Times New Roman"/>
            <w:color w:val="auto"/>
            <w:sz w:val="28"/>
            <w:szCs w:val="28"/>
            <w:lang w:val="en-US"/>
          </w:rPr>
          <w:t>http://www.ti.com/lit/ds/symlink/ina128.pdf</w:t>
        </w:r>
      </w:hyperlink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ЭМГ — регистрация электрической активности мышц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  <w:hyperlink r:id="rId37">
        <w:r>
          <w:rPr>
            <w:rStyle w:val="InternetLink"/>
            <w:rFonts w:cs="Times New Roman" w:ascii="Times New Roman" w:hAnsi="Times New Roman"/>
            <w:color w:val="auto"/>
            <w:sz w:val="28"/>
            <w:szCs w:val="28"/>
          </w:rPr>
          <w:t>http://biosoftvideo.ru/myography/</w:t>
        </w:r>
      </w:hyperlink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15, 16. 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Штарк М.Б. </w:t>
      </w:r>
      <w:r>
        <w:rPr>
          <w:rFonts w:cs="Times New Roman" w:ascii="Times New Roman" w:hAnsi="Times New Roman"/>
          <w:color w:val="auto"/>
          <w:sz w:val="28"/>
          <w:szCs w:val="28"/>
        </w:rPr>
        <w:t>и О.А. Джафарова соответственно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  <w:hyperlink r:id="rId38">
        <w:r>
          <w:rPr>
            <w:rStyle w:val="InternetLink"/>
            <w:rFonts w:cs="Times New Roman" w:ascii="Times New Roman" w:hAnsi="Times New Roman"/>
            <w:color w:val="auto"/>
            <w:sz w:val="28"/>
            <w:szCs w:val="28"/>
          </w:rPr>
          <w:t>http://sibmed.net/archive/2004/3_2004_Оглавление-Contents.pdf</w:t>
        </w:r>
      </w:hyperlink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er Roman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Devanagari">
    <w:charset w:val="01"/>
    <w:family w:val="roman"/>
    <w:pitch w:val="variable"/>
  </w:font>
  <w:font w:name="Noto Sans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65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Droid Sans Devanagari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SimSun" w:cs="Droid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outlineLvl w:val="0"/>
    </w:pPr>
    <w:rPr>
      <w:rFonts w:ascii="Liberation Serif" w:hAnsi="Liberation Serif" w:eastAsia="Noto Serif CJK SC"/>
      <w:b/>
      <w:bCs/>
      <w:sz w:val="48"/>
      <w:szCs w:val="48"/>
    </w:rPr>
  </w:style>
  <w:style w:type="paragraph" w:styleId="Heading2">
    <w:name w:val="Heading 2"/>
    <w:basedOn w:val="Normal"/>
    <w:next w:val="Normal"/>
    <w:link w:val="20"/>
    <w:uiPriority w:val="9"/>
    <w:semiHidden/>
    <w:unhideWhenUsed/>
    <w:qFormat/>
    <w:rsid w:val="00300ded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480ee4"/>
    <w:pPr>
      <w:keepNext w:val="true"/>
      <w:keepLines/>
      <w:spacing w:before="40" w:after="0"/>
      <w:outlineLvl w:val="2"/>
    </w:pPr>
    <w:rPr>
      <w:rFonts w:ascii="Calibri Light" w:hAnsi="Calibri Light" w:eastAsia="" w:cs="Mangal" w:asciiTheme="majorHAnsi" w:eastAsiaTheme="majorEastAsia" w:hAnsiTheme="majorHAnsi"/>
      <w:color w:val="1F4D78" w:themeColor="accent1" w:themeShade="7f"/>
      <w:szCs w:val="21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erif CJK SC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NumberingSymbols" w:customStyle="1">
    <w:name w:val="Numbering Symbols"/>
    <w:qFormat/>
    <w:rPr/>
  </w:style>
  <w:style w:type="character" w:styleId="InternetLink">
    <w:name w:val="Internet Link"/>
    <w:basedOn w:val="DefaultParagraphFont"/>
    <w:uiPriority w:val="99"/>
    <w:unhideWhenUsed/>
    <w:rsid w:val="007e0ac8"/>
    <w:rPr>
      <w:color w:val="0000FF"/>
      <w:u w:val="single"/>
    </w:rPr>
  </w:style>
  <w:style w:type="character" w:styleId="Quotation" w:customStyle="1">
    <w:name w:val="Quotation"/>
    <w:qFormat/>
    <w:rPr>
      <w:i/>
      <w:i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1" w:customStyle="1">
    <w:name w:val="ListLabel 1"/>
    <w:qFormat/>
    <w:rPr>
      <w:rFonts w:ascii="Times Newer Roman" w:hAnsi="Times Newer Roman" w:cs="OpenSymbol"/>
      <w:b w:val="false"/>
      <w:sz w:val="28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  <w:b w:val="false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b w:val="false"/>
      <w:bCs w:val="false"/>
      <w:i w:val="false"/>
      <w:iCs w:val="false"/>
    </w:rPr>
  </w:style>
  <w:style w:type="character" w:styleId="ListLabel38" w:customStyle="1">
    <w:name w:val="ListLabel 38"/>
    <w:qFormat/>
    <w:rPr>
      <w:b w:val="false"/>
      <w:bCs w:val="false"/>
      <w:i w:val="false"/>
      <w:iCs w:val="false"/>
    </w:rPr>
  </w:style>
  <w:style w:type="character" w:styleId="ListLabel39" w:customStyle="1">
    <w:name w:val="ListLabel 39"/>
    <w:qFormat/>
    <w:rPr/>
  </w:style>
  <w:style w:type="character" w:styleId="ListLabel40" w:customStyle="1">
    <w:name w:val="ListLabel 40"/>
    <w:qFormat/>
    <w:rPr>
      <w:rFonts w:ascii="Times Newer Roman" w:hAnsi="Times Newer Roman"/>
      <w:b w:val="false"/>
      <w:bCs w:val="false"/>
      <w:i w:val="false"/>
      <w:iCs w:val="false"/>
      <w:color w:val="2E2706"/>
      <w:sz w:val="28"/>
      <w:szCs w:val="28"/>
    </w:rPr>
  </w:style>
  <w:style w:type="character" w:styleId="ListLabel41" w:customStyle="1">
    <w:name w:val="ListLabel 41"/>
    <w:qFormat/>
    <w:rPr>
      <w:rFonts w:ascii="Times Newer Roman" w:hAnsi="Times Newer Roman" w:cs="OpenSymbol"/>
      <w:b w:val="false"/>
      <w:sz w:val="28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  <w:b w:val="false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cs="OpenSymbol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b w:val="false"/>
      <w:bCs w:val="false"/>
      <w:i w:val="false"/>
      <w:iCs w:val="false"/>
    </w:rPr>
  </w:style>
  <w:style w:type="character" w:styleId="ListLabel78" w:customStyle="1">
    <w:name w:val="ListLabel 78"/>
    <w:qFormat/>
    <w:rPr>
      <w:b w:val="false"/>
      <w:bCs w:val="false"/>
      <w:i w:val="false"/>
      <w:iCs w:val="false"/>
    </w:rPr>
  </w:style>
  <w:style w:type="character" w:styleId="ListLabel79" w:customStyle="1">
    <w:name w:val="ListLabel 79"/>
    <w:qFormat/>
    <w:rPr/>
  </w:style>
  <w:style w:type="character" w:styleId="ListLabel80" w:customStyle="1">
    <w:name w:val="ListLabel 80"/>
    <w:qFormat/>
    <w:rPr>
      <w:rFonts w:ascii="Times Newer Roman" w:hAnsi="Times Newer Roman"/>
      <w:b w:val="false"/>
      <w:bCs w:val="false"/>
      <w:i w:val="false"/>
      <w:iCs w:val="false"/>
      <w:color w:val="2E2706"/>
      <w:sz w:val="28"/>
      <w:szCs w:val="28"/>
    </w:rPr>
  </w:style>
  <w:style w:type="character" w:styleId="ListLabel81" w:customStyle="1">
    <w:name w:val="ListLabel 81"/>
    <w:qFormat/>
    <w:rPr/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480ee4"/>
    <w:rPr>
      <w:rFonts w:ascii="Calibri Light" w:hAnsi="Calibri Light" w:eastAsia="" w:cs="Mangal" w:asciiTheme="majorHAnsi" w:eastAsiaTheme="majorEastAsia" w:hAnsiTheme="majorHAnsi"/>
      <w:color w:val="1F4D78" w:themeColor="accent1" w:themeShade="7f"/>
      <w:sz w:val="24"/>
      <w:szCs w:val="21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300ded"/>
    <w:rPr>
      <w:rFonts w:ascii="Calibri Light" w:hAnsi="Calibri Light" w:eastAsia="" w:cs="Mangal" w:asciiTheme="majorHAnsi" w:eastAsiaTheme="majorEastAsia" w:hAnsiTheme="majorHAnsi"/>
      <w:color w:val="2E74B5" w:themeColor="accent1" w:themeShade="bf"/>
      <w:sz w:val="26"/>
      <w:szCs w:val="23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a58e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6d15db"/>
    <w:rPr>
      <w:color w:val="808080"/>
    </w:rPr>
  </w:style>
  <w:style w:type="character" w:styleId="Style10" w:customStyle="1">
    <w:name w:val="Основной текст Знак"/>
    <w:basedOn w:val="DefaultParagraphFont"/>
    <w:link w:val="a0"/>
    <w:qFormat/>
    <w:rsid w:val="00970cad"/>
    <w:rPr>
      <w:sz w:val="24"/>
    </w:rPr>
  </w:style>
  <w:style w:type="character" w:styleId="Style11" w:customStyle="1">
    <w:name w:val="Текст выноски Знак"/>
    <w:basedOn w:val="DefaultParagraphFont"/>
    <w:link w:val="af"/>
    <w:uiPriority w:val="99"/>
    <w:semiHidden/>
    <w:qFormat/>
    <w:rsid w:val="00706118"/>
    <w:rPr>
      <w:rFonts w:ascii="Segoe UI" w:hAnsi="Segoe UI" w:cs="Mangal"/>
      <w:sz w:val="18"/>
      <w:szCs w:val="16"/>
    </w:rPr>
  </w:style>
  <w:style w:type="character" w:styleId="ListLabel82">
    <w:name w:val="ListLabel 82"/>
    <w:qFormat/>
    <w:rPr>
      <w:rFonts w:cs="OpenSymbol"/>
      <w:b w:val="false"/>
      <w:sz w:val="28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Times New Roman" w:hAnsi="Times New Roman" w:cs="OpenSymbol"/>
      <w:sz w:val="28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Times New Roman" w:hAnsi="Times New Roman" w:cs="OpenSymbol"/>
      <w:sz w:val="28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Times New Roman" w:hAnsi="Times New Roman" w:cs="OpenSymbol"/>
      <w:b w:val="false"/>
      <w:sz w:val="28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rFonts w:ascii="Times New Roman" w:hAnsi="Times New Roman" w:cs="Times New Roman"/>
      <w:sz w:val="28"/>
      <w:szCs w:val="28"/>
    </w:rPr>
  </w:style>
  <w:style w:type="character" w:styleId="ListLabel137">
    <w:name w:val="ListLabel 137"/>
    <w:qFormat/>
    <w:rPr>
      <w:rFonts w:ascii="Times New Roman" w:hAnsi="Times New Roman" w:cs="Times New Roman"/>
      <w:sz w:val="28"/>
      <w:szCs w:val="28"/>
    </w:rPr>
  </w:style>
  <w:style w:type="character" w:styleId="ListLabel138">
    <w:name w:val="ListLabel 138"/>
    <w:qFormat/>
    <w:rPr/>
  </w:style>
  <w:style w:type="character" w:styleId="ListLabel139">
    <w:name w:val="ListLabel 139"/>
    <w:qFormat/>
    <w:rPr>
      <w:rFonts w:ascii="Liberation Serif" w:hAnsi="Liberation Serif" w:eastAsia="SimSun" w:cs="Droid Sans Devanagari"/>
      <w:color w:val="0000FF"/>
      <w:sz w:val="24"/>
      <w:u w:val="single"/>
    </w:rPr>
  </w:style>
  <w:style w:type="character" w:styleId="ListLabel140">
    <w:name w:val="ListLabel 140"/>
    <w:qFormat/>
    <w:rPr>
      <w:rFonts w:ascii="Times New Roman" w:hAnsi="Times New Roman" w:cs="Times New Roman"/>
      <w:sz w:val="28"/>
      <w:szCs w:val="28"/>
    </w:rPr>
  </w:style>
  <w:style w:type="character" w:styleId="ListLabel141">
    <w:name w:val="ListLabel 141"/>
    <w:qFormat/>
    <w:rPr>
      <w:rFonts w:ascii="Times New Roman" w:hAnsi="Times New Roman" w:cs="Times New Roman"/>
      <w:b w:val="false"/>
      <w:bCs w:val="false"/>
      <w:color w:val="2E2706"/>
      <w:sz w:val="28"/>
      <w:szCs w:val="28"/>
    </w:rPr>
  </w:style>
  <w:style w:type="character" w:styleId="ListLabel142">
    <w:name w:val="ListLabel 142"/>
    <w:qFormat/>
    <w:rPr>
      <w:rFonts w:ascii="Times New Roman" w:hAnsi="Times New Roman" w:cs="Times New Roman"/>
      <w:sz w:val="28"/>
      <w:szCs w:val="28"/>
      <w:lang w:val="en-US"/>
    </w:rPr>
  </w:style>
  <w:style w:type="character" w:styleId="ListLabel143">
    <w:name w:val="ListLabel 143"/>
    <w:qFormat/>
    <w:rPr>
      <w:rFonts w:ascii="Times New Roman" w:hAnsi="Times New Roman" w:cs="Times New Roman"/>
      <w:sz w:val="28"/>
      <w:szCs w:val="28"/>
    </w:rPr>
  </w:style>
  <w:style w:type="character" w:styleId="ListLabel144">
    <w:name w:val="ListLabel 144"/>
    <w:qFormat/>
    <w:rPr>
      <w:rFonts w:ascii="Times New Roman" w:hAnsi="Times New Roman" w:cs="OpenSymbol"/>
      <w:sz w:val="28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ascii="Times New Roman" w:hAnsi="Times New Roman" w:cs="OpenSymbol"/>
      <w:sz w:val="28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ascii="Times New Roman" w:hAnsi="Times New Roman" w:cs="OpenSymbol"/>
      <w:b w:val="false"/>
      <w:sz w:val="28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ascii="Times New Roman" w:hAnsi="Times New Roman" w:cs="Times New Roman"/>
      <w:sz w:val="28"/>
      <w:szCs w:val="28"/>
    </w:rPr>
  </w:style>
  <w:style w:type="character" w:styleId="ListLabel172">
    <w:name w:val="ListLabel 172"/>
    <w:qFormat/>
    <w:rPr>
      <w:rFonts w:ascii="Times New Roman" w:hAnsi="Times New Roman" w:cs="Times New Roman"/>
      <w:sz w:val="28"/>
      <w:szCs w:val="28"/>
    </w:rPr>
  </w:style>
  <w:style w:type="character" w:styleId="ListLabel173">
    <w:name w:val="ListLabel 173"/>
    <w:qFormat/>
    <w:rPr>
      <w:rFonts w:ascii="Times New Roman" w:hAnsi="Times New Roman" w:cs="Times New Roman"/>
      <w:i/>
      <w:iCs/>
      <w:sz w:val="28"/>
      <w:szCs w:val="28"/>
    </w:rPr>
  </w:style>
  <w:style w:type="character" w:styleId="ListLabel174">
    <w:name w:val="ListLabel 174"/>
    <w:qFormat/>
    <w:rPr/>
  </w:style>
  <w:style w:type="character" w:styleId="ListLabel175">
    <w:name w:val="ListLabel 175"/>
    <w:qFormat/>
    <w:rPr>
      <w:rFonts w:ascii="Liberation Serif" w:hAnsi="Liberation Serif" w:eastAsia="SimSun" w:cs="Droid Sans Devanagari"/>
      <w:color w:val="0000FF"/>
      <w:sz w:val="24"/>
      <w:u w:val="single"/>
    </w:rPr>
  </w:style>
  <w:style w:type="character" w:styleId="ListLabel176">
    <w:name w:val="ListLabel 176"/>
    <w:qFormat/>
    <w:rPr>
      <w:rFonts w:ascii="Times New Roman" w:hAnsi="Times New Roman" w:cs="Times New Roman"/>
      <w:sz w:val="28"/>
      <w:szCs w:val="28"/>
    </w:rPr>
  </w:style>
  <w:style w:type="character" w:styleId="ListLabel177">
    <w:name w:val="ListLabel 177"/>
    <w:qFormat/>
    <w:rPr>
      <w:rFonts w:ascii="Times New Roman" w:hAnsi="Times New Roman" w:cs="Times New Roman"/>
      <w:b w:val="false"/>
      <w:bCs w:val="false"/>
      <w:color w:val="2E2706"/>
      <w:sz w:val="28"/>
      <w:szCs w:val="28"/>
    </w:rPr>
  </w:style>
  <w:style w:type="character" w:styleId="ListLabel178">
    <w:name w:val="ListLabel 178"/>
    <w:qFormat/>
    <w:rPr>
      <w:rFonts w:ascii="Times New Roman" w:hAnsi="Times New Roman" w:cs="Times New Roman"/>
      <w:sz w:val="28"/>
      <w:szCs w:val="28"/>
      <w:lang w:val="en-U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link w:val="a5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Default" w:customStyle="1">
    <w:name w:val="Default"/>
    <w:qFormat/>
    <w:pPr>
      <w:widowControl/>
      <w:bidi w:val="0"/>
      <w:spacing w:lineRule="atLeast" w:line="200"/>
      <w:jc w:val="left"/>
    </w:pPr>
    <w:rPr>
      <w:rFonts w:ascii="Droid Sans Devanagari" w:hAnsi="Droid Sans Devanagari" w:eastAsia="DejaVu Sans" w:cs="Liberation Sans"/>
      <w:color w:val="auto"/>
      <w:kern w:val="2"/>
      <w:sz w:val="36"/>
      <w:szCs w:val="24"/>
      <w:lang w:val="ru-RU" w:eastAsia="zh-CN" w:bidi="hi-IN"/>
    </w:rPr>
  </w:style>
  <w:style w:type="paragraph" w:styleId="Objectwithoutfill" w:customStyle="1">
    <w:name w:val="Object without fill"/>
    <w:basedOn w:val="Default"/>
    <w:qFormat/>
    <w:pPr/>
    <w:rPr/>
  </w:style>
  <w:style w:type="paragraph" w:styleId="Objectwithnofillandnoline" w:customStyle="1">
    <w:name w:val="Object with no fill and no line"/>
    <w:basedOn w:val="Default"/>
    <w:qFormat/>
    <w:pPr/>
    <w:rPr/>
  </w:style>
  <w:style w:type="paragraph" w:styleId="A4" w:customStyle="1">
    <w:name w:val="A4"/>
    <w:basedOn w:val="Text"/>
    <w:qFormat/>
    <w:pPr/>
    <w:rPr>
      <w:rFonts w:ascii="Noto Sans" w:hAnsi="Noto Sans"/>
      <w:sz w:val="36"/>
    </w:rPr>
  </w:style>
  <w:style w:type="paragraph" w:styleId="Text" w:customStyle="1">
    <w:name w:val="Text"/>
    <w:basedOn w:val="Caption1"/>
    <w:qFormat/>
    <w:pPr/>
    <w:rPr/>
  </w:style>
  <w:style w:type="paragraph" w:styleId="TitleA4" w:customStyle="1">
    <w:name w:val="Title A4"/>
    <w:basedOn w:val="A4"/>
    <w:qFormat/>
    <w:pPr/>
    <w:rPr>
      <w:sz w:val="87"/>
    </w:rPr>
  </w:style>
  <w:style w:type="paragraph" w:styleId="HeadingA4" w:customStyle="1">
    <w:name w:val="Heading A4"/>
    <w:basedOn w:val="A4"/>
    <w:qFormat/>
    <w:pPr/>
    <w:rPr>
      <w:sz w:val="48"/>
    </w:rPr>
  </w:style>
  <w:style w:type="paragraph" w:styleId="TextA4" w:customStyle="1">
    <w:name w:val="Text A4"/>
    <w:basedOn w:val="A4"/>
    <w:qFormat/>
    <w:pPr/>
    <w:rPr/>
  </w:style>
  <w:style w:type="paragraph" w:styleId="A0" w:customStyle="1">
    <w:name w:val="A0"/>
    <w:basedOn w:val="Text"/>
    <w:qFormat/>
    <w:pPr/>
    <w:rPr>
      <w:rFonts w:ascii="Noto Sans" w:hAnsi="Noto Sans"/>
      <w:sz w:val="95"/>
    </w:rPr>
  </w:style>
  <w:style w:type="paragraph" w:styleId="TitleA0" w:customStyle="1">
    <w:name w:val="Title A0"/>
    <w:basedOn w:val="A0"/>
    <w:qFormat/>
    <w:pPr/>
    <w:rPr>
      <w:sz w:val="191"/>
    </w:rPr>
  </w:style>
  <w:style w:type="paragraph" w:styleId="HeadingA0" w:customStyle="1">
    <w:name w:val="Heading A0"/>
    <w:basedOn w:val="A0"/>
    <w:qFormat/>
    <w:pPr/>
    <w:rPr>
      <w:sz w:val="143"/>
    </w:rPr>
  </w:style>
  <w:style w:type="paragraph" w:styleId="TextA0" w:customStyle="1">
    <w:name w:val="Text A0"/>
    <w:basedOn w:val="A0"/>
    <w:qFormat/>
    <w:pPr/>
    <w:rPr/>
  </w:style>
  <w:style w:type="paragraph" w:styleId="Graphic" w:customStyle="1">
    <w:name w:val="Graphic"/>
    <w:qFormat/>
    <w:pPr>
      <w:widowControl/>
      <w:bidi w:val="0"/>
      <w:jc w:val="left"/>
    </w:pPr>
    <w:rPr>
      <w:rFonts w:ascii="Liberation Sans" w:hAnsi="Liberation Sans" w:eastAsia="DejaVu Sans" w:cs="Liberation Sans"/>
      <w:color w:val="auto"/>
      <w:kern w:val="2"/>
      <w:sz w:val="36"/>
      <w:szCs w:val="24"/>
      <w:lang w:val="ru-RU" w:eastAsia="zh-CN" w:bidi="hi-IN"/>
    </w:rPr>
  </w:style>
  <w:style w:type="paragraph" w:styleId="Shapes" w:customStyle="1">
    <w:name w:val="Shapes"/>
    <w:basedOn w:val="Graphic"/>
    <w:qFormat/>
    <w:pPr/>
    <w:rPr>
      <w:b/>
      <w:sz w:val="28"/>
    </w:rPr>
  </w:style>
  <w:style w:type="paragraph" w:styleId="Filled" w:customStyle="1">
    <w:name w:val="Filled"/>
    <w:basedOn w:val="Shapes"/>
    <w:qFormat/>
    <w:pPr/>
    <w:rPr/>
  </w:style>
  <w:style w:type="paragraph" w:styleId="FilledBlue" w:customStyle="1">
    <w:name w:val="Filled Blue"/>
    <w:basedOn w:val="Filled"/>
    <w:qFormat/>
    <w:pPr/>
    <w:rPr>
      <w:color w:val="FFFFFF"/>
    </w:rPr>
  </w:style>
  <w:style w:type="paragraph" w:styleId="FilledGreen" w:customStyle="1">
    <w:name w:val="Filled Green"/>
    <w:basedOn w:val="Filled"/>
    <w:qFormat/>
    <w:pPr/>
    <w:rPr>
      <w:color w:val="FFFFFF"/>
    </w:rPr>
  </w:style>
  <w:style w:type="paragraph" w:styleId="FilledRed" w:customStyle="1">
    <w:name w:val="Filled Red"/>
    <w:basedOn w:val="Filled"/>
    <w:qFormat/>
    <w:pPr/>
    <w:rPr>
      <w:color w:val="FFFFFF"/>
    </w:rPr>
  </w:style>
  <w:style w:type="paragraph" w:styleId="FilledYellow" w:customStyle="1">
    <w:name w:val="Filled Yellow"/>
    <w:basedOn w:val="Filled"/>
    <w:qFormat/>
    <w:pPr/>
    <w:rPr>
      <w:color w:val="FFFFFF"/>
    </w:rPr>
  </w:style>
  <w:style w:type="paragraph" w:styleId="Outlined" w:customStyle="1">
    <w:name w:val="Outlined"/>
    <w:basedOn w:val="Shapes"/>
    <w:qFormat/>
    <w:pPr/>
    <w:rPr/>
  </w:style>
  <w:style w:type="paragraph" w:styleId="OutlinedBlue" w:customStyle="1">
    <w:name w:val="Outlined Blue"/>
    <w:basedOn w:val="Outlined"/>
    <w:qFormat/>
    <w:pPr/>
    <w:rPr>
      <w:color w:val="355269"/>
    </w:rPr>
  </w:style>
  <w:style w:type="paragraph" w:styleId="OutlinedGreen" w:customStyle="1">
    <w:name w:val="Outlined Green"/>
    <w:basedOn w:val="Outlined"/>
    <w:qFormat/>
    <w:pPr/>
    <w:rPr>
      <w:color w:val="127622"/>
    </w:rPr>
  </w:style>
  <w:style w:type="paragraph" w:styleId="OutlinedRed" w:customStyle="1">
    <w:name w:val="Outlined Red"/>
    <w:basedOn w:val="Outlined"/>
    <w:qFormat/>
    <w:pPr/>
    <w:rPr>
      <w:color w:val="C9211E"/>
    </w:rPr>
  </w:style>
  <w:style w:type="paragraph" w:styleId="OutlinedYellow" w:customStyle="1">
    <w:name w:val="Outlined Yellow"/>
    <w:basedOn w:val="Outlined"/>
    <w:qFormat/>
    <w:pPr/>
    <w:rPr>
      <w:color w:val="B47804"/>
    </w:rPr>
  </w:style>
  <w:style w:type="paragraph" w:styleId="Lines" w:customStyle="1">
    <w:name w:val="Lines"/>
    <w:basedOn w:val="Graphic"/>
    <w:qFormat/>
    <w:pPr/>
    <w:rPr/>
  </w:style>
  <w:style w:type="paragraph" w:styleId="ArrowLine" w:customStyle="1">
    <w:name w:val="Arrow Line"/>
    <w:basedOn w:val="Lines"/>
    <w:qFormat/>
    <w:pPr/>
    <w:rPr/>
  </w:style>
  <w:style w:type="paragraph" w:styleId="DashedLine" w:customStyle="1">
    <w:name w:val="Dashed Line"/>
    <w:basedOn w:val="Lines"/>
    <w:qFormat/>
    <w:pPr/>
    <w:rPr/>
  </w:style>
  <w:style w:type="paragraph" w:styleId="LTGliederung1" w:customStyle="1">
    <w:name w:val="Титульный слайд~LT~Gliederung 1"/>
    <w:qFormat/>
    <w:pPr>
      <w:widowControl/>
      <w:bidi w:val="0"/>
      <w:spacing w:lineRule="auto" w:line="216" w:before="283" w:after="0"/>
      <w:jc w:val="left"/>
    </w:pPr>
    <w:rPr>
      <w:rFonts w:ascii="Droid Sans Devanagari" w:hAnsi="Droid Sans Devanagari" w:eastAsia="DejaVu Sans" w:cs="Liberation Sans"/>
      <w:color w:val="000000"/>
      <w:kern w:val="2"/>
      <w:sz w:val="131"/>
      <w:szCs w:val="24"/>
      <w:lang w:val="ru-RU" w:eastAsia="zh-CN" w:bidi="hi-IN"/>
    </w:rPr>
  </w:style>
  <w:style w:type="paragraph" w:styleId="LTGliederung2" w:customStyle="1">
    <w:name w:val="Титульный слайд~LT~Gliederung 2"/>
    <w:basedOn w:val="LTGliederung1"/>
    <w:qFormat/>
    <w:pPr>
      <w:spacing w:before="227" w:after="0"/>
    </w:pPr>
    <w:rPr>
      <w:sz w:val="93"/>
    </w:rPr>
  </w:style>
  <w:style w:type="paragraph" w:styleId="LTGliederung3" w:customStyle="1">
    <w:name w:val="Титульный слайд~LT~Gliederung 3"/>
    <w:basedOn w:val="LTGliederung2"/>
    <w:qFormat/>
    <w:pPr>
      <w:spacing w:before="170" w:after="0"/>
    </w:pPr>
    <w:rPr>
      <w:sz w:val="84"/>
    </w:rPr>
  </w:style>
  <w:style w:type="paragraph" w:styleId="LTGliederung4" w:customStyle="1">
    <w:name w:val="Титульный слайд~LT~Gliederung 4"/>
    <w:basedOn w:val="LTGliederung3"/>
    <w:qFormat/>
    <w:pPr>
      <w:spacing w:before="113" w:after="0"/>
    </w:pPr>
    <w:rPr/>
  </w:style>
  <w:style w:type="paragraph" w:styleId="LTGliederung5" w:customStyle="1">
    <w:name w:val="Титульный слайд~LT~Gliederung 5"/>
    <w:basedOn w:val="LTGliederung4"/>
    <w:qFormat/>
    <w:pPr>
      <w:spacing w:before="57" w:after="0"/>
    </w:pPr>
    <w:rPr>
      <w:sz w:val="40"/>
    </w:rPr>
  </w:style>
  <w:style w:type="paragraph" w:styleId="LTGliederung6" w:customStyle="1">
    <w:name w:val="Титульный слайд~LT~Gliederung 6"/>
    <w:basedOn w:val="LTGliederung5"/>
    <w:qFormat/>
    <w:pPr/>
    <w:rPr/>
  </w:style>
  <w:style w:type="paragraph" w:styleId="LTGliederung7" w:customStyle="1">
    <w:name w:val="Титульный слайд~LT~Gliederung 7"/>
    <w:basedOn w:val="LTGliederung6"/>
    <w:qFormat/>
    <w:pPr/>
    <w:rPr/>
  </w:style>
  <w:style w:type="paragraph" w:styleId="LTGliederung8" w:customStyle="1">
    <w:name w:val="Титульный слайд~LT~Gliederung 8"/>
    <w:basedOn w:val="LTGliederung7"/>
    <w:qFormat/>
    <w:pPr/>
    <w:rPr/>
  </w:style>
  <w:style w:type="paragraph" w:styleId="LTGliederung9" w:customStyle="1">
    <w:name w:val="Титульный слайд~LT~Gliederung 9"/>
    <w:basedOn w:val="LTGliederung8"/>
    <w:qFormat/>
    <w:pPr/>
    <w:rPr/>
  </w:style>
  <w:style w:type="paragraph" w:styleId="LTTitel" w:customStyle="1">
    <w:name w:val="Титульный слайд~LT~Titel"/>
    <w:qFormat/>
    <w:pPr>
      <w:widowControl/>
      <w:bidi w:val="0"/>
      <w:spacing w:lineRule="atLeast" w:line="200"/>
      <w:jc w:val="left"/>
    </w:pPr>
    <w:rPr>
      <w:rFonts w:ascii="Droid Sans Devanagari" w:hAnsi="Droid Sans Devanagari" w:eastAsia="DejaVu Sans" w:cs="Liberation Sans"/>
      <w:color w:val="000000"/>
      <w:kern w:val="2"/>
      <w:sz w:val="36"/>
      <w:szCs w:val="24"/>
      <w:lang w:val="ru-RU" w:eastAsia="zh-CN" w:bidi="hi-IN"/>
    </w:rPr>
  </w:style>
  <w:style w:type="paragraph" w:styleId="LTUntertitel" w:customStyle="1">
    <w:name w:val="Титульный слайд~LT~Untertitel"/>
    <w:qFormat/>
    <w:pPr>
      <w:widowControl/>
      <w:bidi w:val="0"/>
      <w:jc w:val="center"/>
    </w:pPr>
    <w:rPr>
      <w:rFonts w:ascii="Droid Sans Devanagari" w:hAnsi="Droid Sans Devanagari" w:eastAsia="DejaVu Sans" w:cs="Liberation Sans"/>
      <w:color w:val="auto"/>
      <w:kern w:val="2"/>
      <w:sz w:val="64"/>
      <w:szCs w:val="24"/>
      <w:lang w:val="ru-RU" w:eastAsia="zh-CN" w:bidi="hi-IN"/>
    </w:rPr>
  </w:style>
  <w:style w:type="paragraph" w:styleId="LTNotizen" w:customStyle="1">
    <w:name w:val="Титульный слайд~LT~Notizen"/>
    <w:qFormat/>
    <w:pPr>
      <w:widowControl/>
      <w:bidi w:val="0"/>
      <w:ind w:left="340" w:hanging="340"/>
      <w:jc w:val="left"/>
    </w:pPr>
    <w:rPr>
      <w:rFonts w:ascii="Droid Sans Devanagari" w:hAnsi="Droid Sans Devanagari" w:eastAsia="DejaVu Sans" w:cs="Liberation Sans"/>
      <w:color w:val="auto"/>
      <w:kern w:val="2"/>
      <w:sz w:val="40"/>
      <w:szCs w:val="24"/>
      <w:lang w:val="ru-RU" w:eastAsia="zh-CN" w:bidi="hi-IN"/>
    </w:rPr>
  </w:style>
  <w:style w:type="paragraph" w:styleId="LTHintergrundobjekte" w:customStyle="1">
    <w:name w:val="Титульный слайд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LTHintergrund" w:customStyle="1">
    <w:name w:val="Титульный слайд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Default1" w:customStyle="1">
    <w:name w:val="default"/>
    <w:qFormat/>
    <w:pPr>
      <w:widowControl/>
      <w:bidi w:val="0"/>
      <w:spacing w:lineRule="atLeast" w:line="200"/>
      <w:jc w:val="left"/>
    </w:pPr>
    <w:rPr>
      <w:rFonts w:ascii="Droid Sans Devanagari" w:hAnsi="Droid Sans Devanagari" w:eastAsia="DejaVu Sans" w:cs="Liberation Sans"/>
      <w:color w:val="auto"/>
      <w:kern w:val="2"/>
      <w:sz w:val="36"/>
      <w:szCs w:val="24"/>
      <w:lang w:val="ru-RU" w:eastAsia="zh-CN" w:bidi="hi-IN"/>
    </w:rPr>
  </w:style>
  <w:style w:type="paragraph" w:styleId="Gray1" w:customStyle="1">
    <w:name w:val="gray1"/>
    <w:basedOn w:val="Default1"/>
    <w:qFormat/>
    <w:pPr/>
    <w:rPr/>
  </w:style>
  <w:style w:type="paragraph" w:styleId="Gray2" w:customStyle="1">
    <w:name w:val="gray2"/>
    <w:basedOn w:val="Default1"/>
    <w:qFormat/>
    <w:pPr/>
    <w:rPr/>
  </w:style>
  <w:style w:type="paragraph" w:styleId="Gray3" w:customStyle="1">
    <w:name w:val="gray3"/>
    <w:basedOn w:val="Default1"/>
    <w:qFormat/>
    <w:pPr/>
    <w:rPr/>
  </w:style>
  <w:style w:type="paragraph" w:styleId="Bw1" w:customStyle="1">
    <w:name w:val="bw1"/>
    <w:basedOn w:val="Default1"/>
    <w:qFormat/>
    <w:pPr/>
    <w:rPr/>
  </w:style>
  <w:style w:type="paragraph" w:styleId="Bw2" w:customStyle="1">
    <w:name w:val="bw2"/>
    <w:basedOn w:val="Default1"/>
    <w:qFormat/>
    <w:pPr/>
    <w:rPr/>
  </w:style>
  <w:style w:type="paragraph" w:styleId="Bw3" w:customStyle="1">
    <w:name w:val="bw3"/>
    <w:basedOn w:val="Default1"/>
    <w:qFormat/>
    <w:pPr/>
    <w:rPr/>
  </w:style>
  <w:style w:type="paragraph" w:styleId="Orange1" w:customStyle="1">
    <w:name w:val="orange1"/>
    <w:basedOn w:val="Default1"/>
    <w:qFormat/>
    <w:pPr/>
    <w:rPr/>
  </w:style>
  <w:style w:type="paragraph" w:styleId="Orange2" w:customStyle="1">
    <w:name w:val="orange2"/>
    <w:basedOn w:val="Default1"/>
    <w:qFormat/>
    <w:pPr/>
    <w:rPr/>
  </w:style>
  <w:style w:type="paragraph" w:styleId="Orange3" w:customStyle="1">
    <w:name w:val="orange3"/>
    <w:basedOn w:val="Default1"/>
    <w:qFormat/>
    <w:pPr/>
    <w:rPr/>
  </w:style>
  <w:style w:type="paragraph" w:styleId="Turquoise1" w:customStyle="1">
    <w:name w:val="turquoise1"/>
    <w:basedOn w:val="Default1"/>
    <w:qFormat/>
    <w:pPr/>
    <w:rPr/>
  </w:style>
  <w:style w:type="paragraph" w:styleId="Turquoise2" w:customStyle="1">
    <w:name w:val="turquoise2"/>
    <w:basedOn w:val="Default1"/>
    <w:qFormat/>
    <w:pPr/>
    <w:rPr/>
  </w:style>
  <w:style w:type="paragraph" w:styleId="Turquoise3" w:customStyle="1">
    <w:name w:val="turquoise3"/>
    <w:basedOn w:val="Default1"/>
    <w:qFormat/>
    <w:pPr/>
    <w:rPr/>
  </w:style>
  <w:style w:type="paragraph" w:styleId="Blue1" w:customStyle="1">
    <w:name w:val="blue1"/>
    <w:basedOn w:val="Default1"/>
    <w:qFormat/>
    <w:pPr/>
    <w:rPr/>
  </w:style>
  <w:style w:type="paragraph" w:styleId="Blue2" w:customStyle="1">
    <w:name w:val="blue2"/>
    <w:basedOn w:val="Default1"/>
    <w:qFormat/>
    <w:pPr/>
    <w:rPr/>
  </w:style>
  <w:style w:type="paragraph" w:styleId="Blue3" w:customStyle="1">
    <w:name w:val="blue3"/>
    <w:basedOn w:val="Default1"/>
    <w:qFormat/>
    <w:pPr/>
    <w:rPr/>
  </w:style>
  <w:style w:type="paragraph" w:styleId="Sun1" w:customStyle="1">
    <w:name w:val="sun1"/>
    <w:basedOn w:val="Default1"/>
    <w:qFormat/>
    <w:pPr/>
    <w:rPr/>
  </w:style>
  <w:style w:type="paragraph" w:styleId="Sun2" w:customStyle="1">
    <w:name w:val="sun2"/>
    <w:basedOn w:val="Default1"/>
    <w:qFormat/>
    <w:pPr/>
    <w:rPr/>
  </w:style>
  <w:style w:type="paragraph" w:styleId="Sun3" w:customStyle="1">
    <w:name w:val="sun3"/>
    <w:basedOn w:val="Default1"/>
    <w:qFormat/>
    <w:pPr/>
    <w:rPr/>
  </w:style>
  <w:style w:type="paragraph" w:styleId="Earth1" w:customStyle="1">
    <w:name w:val="earth1"/>
    <w:basedOn w:val="Default1"/>
    <w:qFormat/>
    <w:pPr/>
    <w:rPr/>
  </w:style>
  <w:style w:type="paragraph" w:styleId="Earth2" w:customStyle="1">
    <w:name w:val="earth2"/>
    <w:basedOn w:val="Default1"/>
    <w:qFormat/>
    <w:pPr/>
    <w:rPr/>
  </w:style>
  <w:style w:type="paragraph" w:styleId="Earth3" w:customStyle="1">
    <w:name w:val="earth3"/>
    <w:basedOn w:val="Default1"/>
    <w:qFormat/>
    <w:pPr/>
    <w:rPr/>
  </w:style>
  <w:style w:type="paragraph" w:styleId="Green1" w:customStyle="1">
    <w:name w:val="green1"/>
    <w:basedOn w:val="Default1"/>
    <w:qFormat/>
    <w:pPr/>
    <w:rPr/>
  </w:style>
  <w:style w:type="paragraph" w:styleId="Green2" w:customStyle="1">
    <w:name w:val="green2"/>
    <w:basedOn w:val="Default1"/>
    <w:qFormat/>
    <w:pPr/>
    <w:rPr/>
  </w:style>
  <w:style w:type="paragraph" w:styleId="Green3" w:customStyle="1">
    <w:name w:val="green3"/>
    <w:basedOn w:val="Default1"/>
    <w:qFormat/>
    <w:pPr/>
    <w:rPr/>
  </w:style>
  <w:style w:type="paragraph" w:styleId="Seetang1" w:customStyle="1">
    <w:name w:val="seetang1"/>
    <w:basedOn w:val="Default1"/>
    <w:qFormat/>
    <w:pPr/>
    <w:rPr/>
  </w:style>
  <w:style w:type="paragraph" w:styleId="Seetang2" w:customStyle="1">
    <w:name w:val="seetang2"/>
    <w:basedOn w:val="Default1"/>
    <w:qFormat/>
    <w:pPr/>
    <w:rPr/>
  </w:style>
  <w:style w:type="paragraph" w:styleId="Seetang3" w:customStyle="1">
    <w:name w:val="seetang3"/>
    <w:basedOn w:val="Default1"/>
    <w:qFormat/>
    <w:pPr/>
    <w:rPr/>
  </w:style>
  <w:style w:type="paragraph" w:styleId="Lightblue1" w:customStyle="1">
    <w:name w:val="lightblue1"/>
    <w:basedOn w:val="Default1"/>
    <w:qFormat/>
    <w:pPr/>
    <w:rPr/>
  </w:style>
  <w:style w:type="paragraph" w:styleId="Lightblue2" w:customStyle="1">
    <w:name w:val="lightblue2"/>
    <w:basedOn w:val="Default1"/>
    <w:qFormat/>
    <w:pPr/>
    <w:rPr/>
  </w:style>
  <w:style w:type="paragraph" w:styleId="Lightblue3" w:customStyle="1">
    <w:name w:val="lightblue3"/>
    <w:basedOn w:val="Default1"/>
    <w:qFormat/>
    <w:pPr/>
    <w:rPr/>
  </w:style>
  <w:style w:type="paragraph" w:styleId="Yellow1" w:customStyle="1">
    <w:name w:val="yellow1"/>
    <w:basedOn w:val="Default1"/>
    <w:qFormat/>
    <w:pPr/>
    <w:rPr/>
  </w:style>
  <w:style w:type="paragraph" w:styleId="Yellow2" w:customStyle="1">
    <w:name w:val="yellow2"/>
    <w:basedOn w:val="Default1"/>
    <w:qFormat/>
    <w:pPr/>
    <w:rPr/>
  </w:style>
  <w:style w:type="paragraph" w:styleId="Yellow3" w:customStyle="1">
    <w:name w:val="yellow3"/>
    <w:basedOn w:val="Default1"/>
    <w:qFormat/>
    <w:pPr/>
    <w:rPr/>
  </w:style>
  <w:style w:type="paragraph" w:styleId="Backgroundobjects" w:customStyle="1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Background" w:customStyle="1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Notes" w:customStyle="1">
    <w:name w:val="Notes"/>
    <w:qFormat/>
    <w:pPr>
      <w:widowControl/>
      <w:bidi w:val="0"/>
      <w:ind w:left="340" w:hanging="340"/>
      <w:jc w:val="left"/>
    </w:pPr>
    <w:rPr>
      <w:rFonts w:ascii="Droid Sans Devanagari" w:hAnsi="Droid Sans Devanagari" w:eastAsia="DejaVu Sans" w:cs="Liberation Sans"/>
      <w:color w:val="auto"/>
      <w:kern w:val="2"/>
      <w:sz w:val="40"/>
      <w:szCs w:val="24"/>
      <w:lang w:val="ru-RU" w:eastAsia="zh-CN" w:bidi="hi-IN"/>
    </w:rPr>
  </w:style>
  <w:style w:type="paragraph" w:styleId="Outline1" w:customStyle="1">
    <w:name w:val="Outline 1"/>
    <w:qFormat/>
    <w:pPr>
      <w:widowControl/>
      <w:bidi w:val="0"/>
      <w:spacing w:lineRule="auto" w:line="216" w:before="283" w:after="0"/>
      <w:jc w:val="left"/>
    </w:pPr>
    <w:rPr>
      <w:rFonts w:ascii="Droid Sans Devanagari" w:hAnsi="Droid Sans Devanagari" w:eastAsia="DejaVu Sans" w:cs="Liberation Sans"/>
      <w:color w:val="000000"/>
      <w:kern w:val="2"/>
      <w:sz w:val="131"/>
      <w:szCs w:val="24"/>
      <w:lang w:val="ru-RU" w:eastAsia="zh-CN" w:bidi="hi-IN"/>
    </w:rPr>
  </w:style>
  <w:style w:type="paragraph" w:styleId="Outline2" w:customStyle="1">
    <w:name w:val="Outline 2"/>
    <w:basedOn w:val="Outline1"/>
    <w:qFormat/>
    <w:pPr>
      <w:spacing w:before="227" w:after="0"/>
    </w:pPr>
    <w:rPr>
      <w:sz w:val="93"/>
    </w:rPr>
  </w:style>
  <w:style w:type="paragraph" w:styleId="Outline3" w:customStyle="1">
    <w:name w:val="Outline 3"/>
    <w:basedOn w:val="Outline2"/>
    <w:qFormat/>
    <w:pPr>
      <w:spacing w:before="170" w:after="0"/>
    </w:pPr>
    <w:rPr>
      <w:sz w:val="84"/>
    </w:rPr>
  </w:style>
  <w:style w:type="paragraph" w:styleId="Outline4" w:customStyle="1">
    <w:name w:val="Outline 4"/>
    <w:basedOn w:val="Outline3"/>
    <w:qFormat/>
    <w:pPr>
      <w:spacing w:before="113" w:after="0"/>
    </w:pPr>
    <w:rPr/>
  </w:style>
  <w:style w:type="paragraph" w:styleId="Outline5" w:customStyle="1">
    <w:name w:val="Outline 5"/>
    <w:basedOn w:val="Outline4"/>
    <w:qFormat/>
    <w:pPr>
      <w:spacing w:before="57" w:after="0"/>
    </w:pPr>
    <w:rPr>
      <w:sz w:val="40"/>
    </w:rPr>
  </w:style>
  <w:style w:type="paragraph" w:styleId="Outline6" w:customStyle="1">
    <w:name w:val="Outline 6"/>
    <w:basedOn w:val="Outline5"/>
    <w:qFormat/>
    <w:pPr/>
    <w:rPr/>
  </w:style>
  <w:style w:type="paragraph" w:styleId="Outline7" w:customStyle="1">
    <w:name w:val="Outline 7"/>
    <w:basedOn w:val="Outline6"/>
    <w:qFormat/>
    <w:pPr/>
    <w:rPr/>
  </w:style>
  <w:style w:type="paragraph" w:styleId="Outline8" w:customStyle="1">
    <w:name w:val="Outline 8"/>
    <w:basedOn w:val="Outline7"/>
    <w:qFormat/>
    <w:pPr/>
    <w:rPr/>
  </w:style>
  <w:style w:type="paragraph" w:styleId="Outline9" w:customStyle="1">
    <w:name w:val="Outline 9"/>
    <w:basedOn w:val="Outline8"/>
    <w:qFormat/>
    <w:pPr/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extbody1" w:customStyle="1">
    <w:name w:val="Text body"/>
    <w:basedOn w:val="Normal"/>
    <w:qFormat/>
    <w:rsid w:val="003d6534"/>
    <w:pPr>
      <w:suppressAutoHyphens w:val="true"/>
      <w:spacing w:lineRule="auto" w:line="276" w:before="0" w:after="140"/>
      <w:textAlignment w:val="baseline"/>
    </w:pPr>
    <w:rPr>
      <w:kern w:val="2"/>
    </w:rPr>
  </w:style>
  <w:style w:type="paragraph" w:styleId="NormalWeb">
    <w:name w:val="Normal (Web)"/>
    <w:basedOn w:val="Normal"/>
    <w:qFormat/>
    <w:rsid w:val="003d6534"/>
    <w:pPr>
      <w:spacing w:before="100" w:after="100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Noeeu1" w:customStyle="1">
    <w:name w:val="Noeeu1"/>
    <w:qFormat/>
    <w:rsid w:val="009a2d25"/>
    <w:pPr>
      <w:widowControl w:val="false"/>
      <w:bidi w:val="0"/>
      <w:ind w:left="57" w:right="284" w:hanging="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0"/>
      <w:lang w:val="en-GB" w:eastAsia="ru-RU" w:bidi="ar-SA"/>
    </w:rPr>
  </w:style>
  <w:style w:type="paragraph" w:styleId="ListParagraph">
    <w:name w:val="List Paragraph"/>
    <w:basedOn w:val="Normal"/>
    <w:uiPriority w:val="34"/>
    <w:qFormat/>
    <w:rsid w:val="009a2d25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af0"/>
    <w:uiPriority w:val="99"/>
    <w:semiHidden/>
    <w:unhideWhenUsed/>
    <w:qFormat/>
    <w:rsid w:val="00706118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rive.google.com/open?id=1ib-x4L4GxwYGT4nLNXiHyy8AQs2kL9ZA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https://drive.google.com/open?id=1sbhLi2hZFS-6lq1Fo8c08y7DZXxERVq4" TargetMode="External"/><Relationship Id="rId8" Type="http://schemas.openxmlformats.org/officeDocument/2006/relationships/hyperlink" Target="https://drive.google.com/open?id=19dewWYizncQd2gFZTKyGNzoQKS5-0Q4r" TargetMode="External"/><Relationship Id="rId9" Type="http://schemas.openxmlformats.org/officeDocument/2006/relationships/image" Target="media/image5.png"/><Relationship Id="rId10" Type="http://schemas.openxmlformats.org/officeDocument/2006/relationships/hyperlink" Target="https://www.youtube.com/watch?v=6KZEptfBTFI&amp;t=2551s" TargetMode="External"/><Relationship Id="rId11" Type="http://schemas.openxmlformats.org/officeDocument/2006/relationships/hyperlink" Target="https://www.youtube.com/watch?v=ObgrUNE0YoQ&amp;t=3250s" TargetMode="External"/><Relationship Id="rId12" Type="http://schemas.openxmlformats.org/officeDocument/2006/relationships/image" Target="media/image6.gif"/><Relationship Id="rId13" Type="http://schemas.openxmlformats.org/officeDocument/2006/relationships/image" Target="media/image7.gif"/><Relationship Id="rId14" Type="http://schemas.openxmlformats.org/officeDocument/2006/relationships/image" Target="media/image8.gif"/><Relationship Id="rId15" Type="http://schemas.openxmlformats.org/officeDocument/2006/relationships/image" Target="media/image9.gif"/><Relationship Id="rId16" Type="http://schemas.openxmlformats.org/officeDocument/2006/relationships/image" Target="media/image10.gif"/><Relationship Id="rId17" Type="http://schemas.openxmlformats.org/officeDocument/2006/relationships/image" Target="media/image11.jpeg"/><Relationship Id="rId18" Type="http://schemas.openxmlformats.org/officeDocument/2006/relationships/hyperlink" Target="https://www.youtube.com/watch?v=6KZEptfBTFI&amp;t=2551s" TargetMode="External"/><Relationship Id="rId19" Type="http://schemas.openxmlformats.org/officeDocument/2006/relationships/hyperlink" Target="https://www.youtube.com/watch?v=ObgrUNE0YoQ&amp;t=3250s" TargetMode="External"/><Relationship Id="rId20" Type="http://schemas.openxmlformats.org/officeDocument/2006/relationships/hyperlink" Target="https://romir.ru/studies/podavlyayushchee-bolshinstvo-rossiyan-ispytyvaet-stress" TargetMode="External"/><Relationship Id="rId21" Type="http://schemas.openxmlformats.org/officeDocument/2006/relationships/hyperlink" Target="http://adaptometry.narod.ru/StressZhizni.htm" TargetMode="External"/><Relationship Id="rId22" Type="http://schemas.openxmlformats.org/officeDocument/2006/relationships/hyperlink" Target="https://showdata.gks.ru/report/278932/" TargetMode="External"/><Relationship Id="rId23" Type="http://schemas.openxmlformats.org/officeDocument/2006/relationships/hyperlink" Target="http://boslab.ru/products/biofeedback_games/pulse_prof.php" TargetMode="External"/><Relationship Id="rId24" Type="http://schemas.openxmlformats.org/officeDocument/2006/relationships/hyperlink" Target="" TargetMode="External"/><Relationship Id="rId25" Type="http://schemas.openxmlformats.org/officeDocument/2006/relationships/hyperlink" Target="https://fortis-med.ru/products/besprovodnoiy-kompleks-bos" TargetMode="External"/><Relationship Id="rId26" Type="http://schemas.openxmlformats.org/officeDocument/2006/relationships/hyperlink" Target="" TargetMode="External"/><Relationship Id="rId27" Type="http://schemas.openxmlformats.org/officeDocument/2006/relationships/hyperlink" Target="https://www.psyfactorplus.com/about3" TargetMode="External"/><Relationship Id="rId28" Type="http://schemas.openxmlformats.org/officeDocument/2006/relationships/hyperlink" Target="" TargetMode="External"/><Relationship Id="rId29" Type="http://schemas.openxmlformats.org/officeDocument/2006/relationships/hyperlink" Target="https://www.psyfactorplus.com/slideshow-c24kp" TargetMode="External"/><Relationship Id="rId30" Type="http://schemas.openxmlformats.org/officeDocument/2006/relationships/hyperlink" Target="https://ru.wikipedia.org/" TargetMode="External"/><Relationship Id="rId31" Type="http://schemas.openxmlformats.org/officeDocument/2006/relationships/hyperlink" Target="https://ru.wikipedia.org/wiki/&#1059;&#1088;&#1072;&#1074;&#1085;&#1077;&#1085;&#1080;&#1103;_&#1053;&#1072;&#1074;&#1100;&#1077;" TargetMode="External"/><Relationship Id="rId32" Type="http://schemas.openxmlformats.org/officeDocument/2006/relationships/hyperlink" Target="https://ru.wikipedia.org/wiki/&#1064;&#1091;&#1084;_&#1055;&#1077;&#1088;&#1083;&#1080;&#1085;&#1072;" TargetMode="External"/><Relationship Id="rId33" Type="http://schemas.openxmlformats.org/officeDocument/2006/relationships/hyperlink" Target="https://processing.org/" TargetMode="External"/><Relationship Id="rId34" Type="http://schemas.openxmlformats.org/officeDocument/2006/relationships/hyperlink" Target="" TargetMode="External"/><Relationship Id="rId35" Type="http://schemas.openxmlformats.org/officeDocument/2006/relationships/hyperlink" Target="http://www.ti.com/lit/ds/symlink/ina128.pdf" TargetMode="External"/><Relationship Id="rId36" Type="http://schemas.openxmlformats.org/officeDocument/2006/relationships/hyperlink" Target="http://biosoftvideo.ru/myography/" TargetMode="External"/><Relationship Id="rId37" Type="http://schemas.openxmlformats.org/officeDocument/2006/relationships/hyperlink" Target="" TargetMode="External"/><Relationship Id="rId38" Type="http://schemas.openxmlformats.org/officeDocument/2006/relationships/hyperlink" Target="http://sibmed.net/archive/2004/3_2004_&#1054;&#1075;&#1083;&#1072;&#1074;&#1083;&#1077;&#1085;&#1080;&#1077;-Contents.pdf" TargetMode="Externa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Application>LibreOffice/6.2.8.2$Linux_X86_64 LibreOffice_project/20$Build-2</Application>
  <Pages>14</Pages>
  <Words>2045</Words>
  <Characters>15111</Characters>
  <CharactersWithSpaces>17037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2020-02-11T03:03:00Z</dcterms:created>
  <dc:creator>User</dc:creator>
  <dc:description/>
  <dc:language>ru-RU</dc:language>
  <cp:lastModifiedBy/>
  <cp:lastPrinted>2020-02-13T09:38:00Z</cp:lastPrinted>
  <dcterms:modified xsi:type="dcterms:W3CDTF">2020-02-14T12:57:01Z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