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Работая над проектом, непонятно конкретно, что делает тренажёр. Он борется со стрессом? Или это что-то другое? Или мы просто достигаем седативного состояния? Может человек, расслабив мышцы лица и разогрев руки, находиться в стрессе? Нам приятнее, когда пальцы тёплые, и наоборот некомфортно, если они холодные.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Таблица сравнения некорректна. Критерии должны быть однозначны и объяснены. Критерии должны быть измеримы. Из всего корректно сравнение по цене.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В плане стоит исследование явления стресса. Мы его исследовали? Нет. Что такое стресс? И с чем мы боремся? Как исследуется?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Что конкретно мы тренируем?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Температура? Почему пальцы? Можно например мочку уха? 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Методики традиционные. Надо с ними сравнить.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Пересчитать стоимость продукта, обосновать выбор компонентов, точность измерения. Сравнить характеристики с тем же ПакЮниор. Если отстаём по характеристикам, надо обосновать.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Возможно использовать поведенческие тесты перед сессиями для оценки состояние испытуемого. Это моё предположение. Исходил уже из того, что эксперт говорил другим.</w:t>
      </w:r>
      <w:r>
        <w:rPr>
          <w:rFonts w:ascii="Times Newer Roman" w:hAnsi="Times Newer Roman"/>
          <w:sz w:val="28"/>
          <w:szCs w:val="28"/>
        </w:rPr>
        <w:t xml:space="preserve"> 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В презентации желательно наглядно показать функциональные элементы в принципиальной схеме.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Сказали: «Всё хорошо, но надо всё переделать».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Это исходит из того, что непонятно точно и обоснованно, какую конкретно проблему мы решаем. Внимательно перечитать условия задачи ТЮИИ.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Цель игры –приплыть к спокойному морю и тропическому берегу (острову), т.е. максимально расслабиться и согреть руки.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Среди неспециалистов появилась тенденция отождествлять стресс (и особенно психологический стресс) просто с нервным напряжением (отчасти в этом повинен сам термин, означающий «напряжение» в переводе с английского). Стресс — это не просто душевное волнение или нервное напряжение. В первую очередь, стресс — это универсальная физиологическая реакция на достаточно сильные воздействия, имеющая описанные симптомы и фазы (от активации физиологического аппарата до истощения). 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hyperlink r:id="rId2">
        <w:r>
          <w:rPr>
            <w:rStyle w:val="InternetLink"/>
            <w:rFonts w:ascii="Times Newer Roman" w:hAnsi="Times Newer Roman"/>
            <w:sz w:val="28"/>
            <w:szCs w:val="28"/>
          </w:rPr>
          <w:t>https://en.wikipedia.org/wiki/Stress_(biology</w:t>
        </w:r>
      </w:hyperlink>
      <w:r>
        <w:rPr>
          <w:rFonts w:ascii="Times Newer Roman" w:hAnsi="Times Newer Roman"/>
          <w:sz w:val="28"/>
          <w:szCs w:val="28"/>
        </w:rPr>
        <w:t>)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hyperlink r:id="rId3">
        <w:r>
          <w:rPr>
            <w:rStyle w:val="InternetLink"/>
            <w:rFonts w:ascii="Times Newer Roman" w:hAnsi="Times Newer Roman"/>
            <w:sz w:val="28"/>
            <w:szCs w:val="28"/>
          </w:rPr>
          <w:t>https://translate.googleusercontent.com/translate_c?depth=1&amp;rurl=translate.google.com&amp;sl=auto&amp;sp=nmt4&amp;tl=ru&amp;u=https://en.m.wikipedia.org/wiki/Autonomic_nervous_system&amp;usg=ALkJrhgogK99WUEw5-UyXaQYiDSvhen37A</w:t>
        </w:r>
      </w:hyperlink>
    </w:p>
    <w:p>
      <w:pPr>
        <w:pStyle w:val="Normal"/>
        <w:rPr>
          <w:rFonts w:ascii="Times Newer Roman" w:hAnsi="Times Newer Roman"/>
          <w:sz w:val="28"/>
          <w:szCs w:val="28"/>
        </w:rPr>
      </w:pPr>
      <w:hyperlink r:id="rId4">
        <w:r>
          <w:rPr>
            <w:rStyle w:val="InternetLink"/>
            <w:rFonts w:ascii="Times Newer Roman" w:hAnsi="Times Newer Roman"/>
            <w:sz w:val="28"/>
            <w:szCs w:val="28"/>
          </w:rPr>
          <w:t>https://translate.googleusercontent.com/translate_c?depth=1&amp;rurl=translate.google.com&amp;sl=auto&amp;sp=nmt4&amp;tl=ru&amp;u=https://en.m.wikipedia.org/wiki/Hypothalamic%25E2%2580%2593pituitary%25E2%2580%2593adrenal_axis&amp;usg=ALkJrhhev5Vua7e5BvoaZ2ojTjpGPOL63Q</w:t>
        </w:r>
      </w:hyperlink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fldChar w:fldCharType="begin"/>
      </w:r>
      <w:r>
        <w:rPr>
          <w:rStyle w:val="InternetLink"/>
          <w:sz w:val="28"/>
          <w:szCs w:val="28"/>
          <w:rFonts w:ascii="Times Newer Roman" w:hAnsi="Times Newer Roman"/>
        </w:rPr>
        <w:instrText> HYPERLINK "https://translate.googleusercontent.com/translate_c?depth=1&amp;rurl=translate.google.com&amp;sl=auto&amp;sp=nmt4&amp;tl=ru&amp;u=https://en.m.wikipedia.org/wiki/General_adaptation_syndrome&amp;usg=ALkJrhiy03BlCDs57b8b0CqJt9C7JGjCJQ" \l "General_adaptation_syndrome"</w:instrText>
      </w:r>
      <w:r>
        <w:rPr>
          <w:rStyle w:val="InternetLink"/>
          <w:sz w:val="28"/>
          <w:szCs w:val="28"/>
          <w:rFonts w:ascii="Times Newer Roman" w:hAnsi="Times Newer Roman"/>
        </w:rPr>
        <w:fldChar w:fldCharType="separate"/>
      </w:r>
      <w:r>
        <w:rPr>
          <w:rStyle w:val="InternetLink"/>
          <w:rFonts w:ascii="Times Newer Roman" w:hAnsi="Times Newer Roman"/>
          <w:sz w:val="28"/>
          <w:szCs w:val="28"/>
        </w:rPr>
        <w:t>https://translate.googleusercontent.com/translate_c?depth=1&amp;rurl=translate.google.com&amp;sl=auto&amp;sp=nmt4&amp;tl=ru&amp;u=https://en.m.wikipedia.org/wiki/General_adaptation_syndrome&amp;usg=ALkJrhiy03BlCDs57b8b0CqJt9C7JGjCJQ#General_adaptation_syndrome</w:t>
      </w:r>
      <w:r>
        <w:rPr>
          <w:rStyle w:val="InternetLink"/>
          <w:sz w:val="28"/>
          <w:szCs w:val="28"/>
          <w:rFonts w:ascii="Times Newer Roman" w:hAnsi="Times Newer Roman"/>
        </w:rPr>
        <w:fldChar w:fldCharType="end"/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hyperlink r:id="rId5">
        <w:r>
          <w:rPr>
            <w:rStyle w:val="InternetLink"/>
            <w:rFonts w:ascii="Times Newer Roman" w:hAnsi="Times Newer Roman"/>
            <w:sz w:val="28"/>
            <w:szCs w:val="28"/>
          </w:rPr>
          <w:t>https://ru.wikipedia.org/wiki/%D0%93%D0%BE%D0%BC%D0%B5%D0%BE%D1%81%D1%82%D0%B0%D0%B7</w:t>
        </w:r>
      </w:hyperlink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доказательство, что температура кожи является маркером на стресс:</w:t>
      </w:r>
    </w:p>
    <w:p>
      <w:pPr>
        <w:pStyle w:val="Normal"/>
        <w:rPr/>
      </w:pPr>
      <w:hyperlink r:id="rId7">
        <w:r>
          <w:rPr>
            <w:rStyle w:val="InternetLink"/>
            <w:rFonts w:ascii="Times Newer Roman" w:hAnsi="Times Newer Roman"/>
            <w:sz w:val="28"/>
            <w:szCs w:val="28"/>
          </w:rPr>
          <w:t>https://www.ncbi.nlm.nih.gov/pubmed/23790072</w:t>
        </w:r>
      </w:hyperlink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распространённость стресса:</w:t>
      </w:r>
    </w:p>
    <w:p>
      <w:pPr>
        <w:pStyle w:val="Normal"/>
        <w:rPr/>
      </w:pPr>
      <w:hyperlink r:id="rId9">
        <w:r>
          <w:rPr>
            <w:rStyle w:val="InternetLink"/>
            <w:rFonts w:ascii="Times Newer Roman" w:hAnsi="Times Newer Roman"/>
            <w:sz w:val="28"/>
            <w:szCs w:val="28"/>
          </w:rPr>
          <w:t>https://www.ncbi.nlm.nih.gov/pmc/articles/PMC4377029/</w:t>
        </w:r>
      </w:hyperlink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напряжение мышц лба при стрессовом состоянии и последующим использованием в системах с  БОС:</w:t>
      </w:r>
    </w:p>
    <w:p>
      <w:pPr>
        <w:pStyle w:val="Normal"/>
        <w:rPr/>
      </w:pPr>
      <w:hyperlink r:id="rId11">
        <w:r>
          <w:rPr>
            <w:rStyle w:val="InternetLink"/>
            <w:rFonts w:ascii="Times Newer Roman" w:hAnsi="Times Newer Roman"/>
            <w:sz w:val="28"/>
            <w:szCs w:val="28"/>
          </w:rPr>
          <w:t>https://www.ncbi.nlm.nih.gov/pubmed/7326267</w:t>
        </w:r>
      </w:hyperlink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из этого (температура кончиков пальцев, напряжение лобных мышц) мы можем качественно предполагать состояние стресса. Если пальцы холодные, а мышцы напряжены </w:t>
      </w:r>
      <w:r>
        <w:rPr>
          <w:rFonts w:ascii="Times Newer Roman" w:hAnsi="Times Newer Roman"/>
          <w:sz w:val="28"/>
          <w:szCs w:val="28"/>
        </w:rPr>
        <w:t>мы можем судить о некотором уровне стресса. И по изменению этих показателей в течении серии тренингов по биоуправлению мы можем говорить о изменении уровня стресса.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Так же интересно эмоциональное состояние. Возможно поискать информацию об этом, что чувствует человек, когда у него холодные пальцы, </w:t>
      </w:r>
      <w:r>
        <w:rPr>
          <w:rFonts w:ascii="Times Newer Roman" w:hAnsi="Times Newer Roman"/>
          <w:sz w:val="28"/>
          <w:szCs w:val="28"/>
        </w:rPr>
        <w:t>а что, когда напряжены мышцы лба.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Стресс → хронический → депрессия </w:t>
      </w:r>
      <w:r>
        <w:rPr>
          <w:rFonts w:ascii="Times Newer Roman" w:hAnsi="Times Newer Roman"/>
          <w:sz w:val="28"/>
          <w:szCs w:val="28"/>
        </w:rPr>
        <w:t>||| это просто про переходы.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 xml:space="preserve">Эффективный метод борьбы со стрессом это физическая активность. Так как при стрессе происходит мобилизация ресурсов, </w:t>
      </w:r>
      <w:r>
        <w:rPr>
          <w:rFonts w:ascii="Times Newer Roman" w:hAnsi="Times Newer Roman"/>
          <w:sz w:val="28"/>
          <w:szCs w:val="28"/>
        </w:rPr>
        <w:t>то следует проявить активность.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Как вариант, можно проводить тренинг, потом физические упражнения, затем опять тренинг. И сравнивать до и после. Можно это взять, как в дальнейшее развитие.</w:t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p>
      <w:pPr>
        <w:pStyle w:val="Normal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er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tress_(biology" TargetMode="External"/><Relationship Id="rId3" Type="http://schemas.openxmlformats.org/officeDocument/2006/relationships/hyperlink" Target="https://translate.googleusercontent.com/translate_c?depth=1&amp;rurl=translate.google.com&amp;sl=auto&amp;sp=nmt4&amp;tl=ru&amp;u=https://en.m.wikipedia.org/wiki/Autonomic_nervous_system&amp;usg=ALkJrhgogK99WUEw5-UyXaQYiDSvhen37A" TargetMode="External"/><Relationship Id="rId4" Type="http://schemas.openxmlformats.org/officeDocument/2006/relationships/hyperlink" Target="https://translate.googleusercontent.com/translate_c?depth=1&amp;rurl=translate.google.com&amp;sl=auto&amp;sp=nmt4&amp;tl=ru&amp;u=https://en.m.wikipedia.org/wiki/Hypothalamic%25E2%2580%2593pituitary%25E2%2580%2593adrenal_axis&amp;usg=ALkJrhhev5Vua7e5BvoaZ2ojTjpGPOL63Q" TargetMode="External"/><Relationship Id="rId5" Type="http://schemas.openxmlformats.org/officeDocument/2006/relationships/hyperlink" Target="https://ru.wikipedia.org/wiki/&#1043;&#1086;&#1084;&#1077;&#1086;&#1089;&#1090;&#1072;&#1079;" TargetMode="External"/><Relationship Id="rId6" Type="http://schemas.openxmlformats.org/officeDocument/2006/relationships/hyperlink" Target="https://www.ncbi.nlm.nih.gov/pubmed/23790072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ncbi.nlm.nih.gov/pmc/articles/PMC4377029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ncbi.nlm.nih.gov/pubmed/7326267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LibreOffice/6.2.8.2$Linux_X86_64 LibreOffice_project/20$Build-2</Application>
  <Pages>3</Pages>
  <Words>403</Words>
  <Characters>3509</Characters>
  <CharactersWithSpaces>3889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2020-03-12T23:14:36Z</dcterms:created>
  <dc:creator/>
  <dc:description/>
  <dc:language>ru-RU</dc:language>
  <cp:lastModifiedBy/>
  <dcterms:modified xsi:type="dcterms:W3CDTF">2020-03-13T02:55:24Z</dcterms:modified>
  <cp:revision>9</cp:revision>
  <dc:subject/>
  <dc:title/>
</cp:coreProperties>
</file>