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110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66" w:name="задание-1.-задания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Задания по mc</w:t>
      </w:r>
    </w:p>
    <w:p>
      <w:pPr>
        <w:numPr>
          <w:ilvl w:val="0"/>
          <w:numId w:val="1001"/>
        </w:numPr>
        <w:pStyle w:val="Compact"/>
      </w:pPr>
      <w:r>
        <w:t xml:space="preserve">Изучила информацию о mc, вызвав в командной строке man mc.(рис. 1).</w:t>
      </w:r>
    </w:p>
    <w:p>
      <w:pPr>
        <w:pStyle w:val="CaptionedFigure"/>
      </w:pPr>
      <w:r>
        <w:drawing>
          <wp:inline>
            <wp:extent cx="3733800" cy="2720289"/>
            <wp:effectExtent b="0" l="0" r="0" t="0"/>
            <wp:docPr descr="Изучение информаци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информации</w:t>
      </w:r>
    </w:p>
    <w:p>
      <w:pPr>
        <w:numPr>
          <w:ilvl w:val="0"/>
          <w:numId w:val="1002"/>
        </w:numPr>
        <w:pStyle w:val="Compact"/>
      </w:pPr>
      <w:r>
        <w:t xml:space="preserve">Запустила из командной строки mc, изучила его структуру и меню (рис. 2).</w:t>
      </w:r>
    </w:p>
    <w:p>
      <w:pPr>
        <w:pStyle w:val="CaptionedFigure"/>
      </w:pPr>
      <w:r>
        <w:drawing>
          <wp:inline>
            <wp:extent cx="3733800" cy="1446995"/>
            <wp:effectExtent b="0" l="0" r="0" t="0"/>
            <wp:docPr descr="Запуск командной строк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командной строки</w:t>
      </w:r>
    </w:p>
    <w:p>
      <w:pPr>
        <w:numPr>
          <w:ilvl w:val="0"/>
          <w:numId w:val="1003"/>
        </w:numPr>
        <w:pStyle w:val="Compact"/>
      </w:pPr>
      <w:r>
        <w:t xml:space="preserve">Выполнила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 3 и 4 ).</w:t>
      </w:r>
    </w:p>
    <w:p>
      <w:pPr>
        <w:pStyle w:val="CaptionedFigure"/>
      </w:pPr>
      <w:r>
        <w:drawing>
          <wp:inline>
            <wp:extent cx="3733800" cy="1975200"/>
            <wp:effectExtent b="0" l="0" r="0" t="0"/>
            <wp:docPr descr="Копирование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CaptionedFigure"/>
      </w:pPr>
      <w:r>
        <w:drawing>
          <wp:inline>
            <wp:extent cx="3733800" cy="2639775"/>
            <wp:effectExtent b="0" l="0" r="0" t="0"/>
            <wp:docPr descr="Информация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</w:t>
      </w:r>
    </w:p>
    <w:p>
      <w:pPr>
        <w:numPr>
          <w:ilvl w:val="0"/>
          <w:numId w:val="1004"/>
        </w:numPr>
        <w:pStyle w:val="Compact"/>
      </w:pPr>
      <w:r>
        <w:t xml:space="preserve">Выполнила основные команды меню левой (или правой) панели. Оценила степень подробности вывода информации о файлах. (рис. 5 и 6 ).</w:t>
      </w:r>
    </w:p>
    <w:p>
      <w:pPr>
        <w:pStyle w:val="CaptionedFigure"/>
      </w:pPr>
      <w:r>
        <w:drawing>
          <wp:inline>
            <wp:extent cx="3733800" cy="1513509"/>
            <wp:effectExtent b="0" l="0" r="0" t="0"/>
            <wp:docPr descr="Путь и содержимо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Путь и содержимое</w:t>
      </w:r>
    </w:p>
    <w:p>
      <w:pPr>
        <w:pStyle w:val="CaptionedFigure"/>
      </w:pPr>
      <w:r>
        <w:drawing>
          <wp:inline>
            <wp:extent cx="2919932" cy="3611495"/>
            <wp:effectExtent b="0" l="0" r="0" t="0"/>
            <wp:docPr descr="Информация другой панели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другой панели</w:t>
      </w:r>
    </w:p>
    <w:p>
      <w:pPr>
        <w:numPr>
          <w:ilvl w:val="0"/>
          <w:numId w:val="1005"/>
        </w:numPr>
        <w:pStyle w:val="Compact"/>
      </w:pPr>
      <w:r>
        <w:t xml:space="preserve">Используя возможности подменю Файл , выполнила:</w:t>
      </w:r>
      <w:r>
        <w:t xml:space="preserve"> </w:t>
      </w:r>
      <w:r>
        <w:t xml:space="preserve">– просмотр содержимого текстового файла; (рис. 7).</w:t>
      </w:r>
    </w:p>
    <w:p>
      <w:pPr>
        <w:pStyle w:val="CaptionedFigure"/>
      </w:pPr>
      <w:r>
        <w:drawing>
          <wp:inline>
            <wp:extent cx="2827724" cy="1214077"/>
            <wp:effectExtent b="0" l="0" r="0" t="0"/>
            <wp:docPr descr="Просмотр содержимого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</w:t>
      </w:r>
    </w:p>
    <w:p>
      <w:pPr>
        <w:pStyle w:val="BodyText"/>
      </w:pP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редактирования);(рис. 8).</w:t>
      </w:r>
    </w:p>
    <w:p>
      <w:pPr>
        <w:pStyle w:val="CaptionedFigure"/>
      </w:pPr>
      <w:r>
        <w:drawing>
          <wp:inline>
            <wp:extent cx="2074689" cy="1252497"/>
            <wp:effectExtent b="0" l="0" r="0" t="0"/>
            <wp:docPr descr="Редактировани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– создание каталога(рис. 9).</w:t>
      </w:r>
    </w:p>
    <w:p>
      <w:pPr>
        <w:pStyle w:val="CaptionedFigure"/>
      </w:pPr>
      <w:r>
        <w:drawing>
          <wp:inline>
            <wp:extent cx="3733800" cy="1536191"/>
            <wp:effectExtent b="0" l="0" r="0" t="0"/>
            <wp:docPr descr="Создание каталог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– копирование в файлов в созданный каталог(рис. 10).</w:t>
      </w:r>
    </w:p>
    <w:p>
      <w:pPr>
        <w:pStyle w:val="CaptionedFigure"/>
      </w:pPr>
      <w:r>
        <w:drawing>
          <wp:inline>
            <wp:extent cx="3733800" cy="2426634"/>
            <wp:effectExtent b="0" l="0" r="0" t="0"/>
            <wp:docPr descr="Копирование в созданный каталог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в созданный каталог</w:t>
      </w:r>
    </w:p>
    <w:p>
      <w:pPr>
        <w:numPr>
          <w:ilvl w:val="0"/>
          <w:numId w:val="1006"/>
        </w:numPr>
        <w:pStyle w:val="Compact"/>
      </w:pPr>
      <w:r>
        <w:t xml:space="preserve">С помощью соответствующих средств подменю Команда осуществила:</w:t>
      </w:r>
    </w:p>
    <w:p>
      <w:pPr>
        <w:pStyle w:val="FirstParagraph"/>
      </w:pP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main);(рис. 11 и 12 ).</w:t>
      </w:r>
    </w:p>
    <w:p>
      <w:pPr>
        <w:pStyle w:val="CaptionedFigure"/>
      </w:pPr>
      <w:r>
        <w:drawing>
          <wp:inline>
            <wp:extent cx="3733800" cy="1943490"/>
            <wp:effectExtent b="0" l="0" r="0" t="0"/>
            <wp:docPr descr="Поиск в файловой системе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файловой системе</w:t>
      </w:r>
    </w:p>
    <w:p>
      <w:pPr>
        <w:pStyle w:val="CaptionedFigure"/>
      </w:pPr>
      <w:r>
        <w:drawing>
          <wp:inline>
            <wp:extent cx="2758568" cy="1467650"/>
            <wp:effectExtent b="0" l="0" r="0" t="0"/>
            <wp:docPr descr="Результат поиск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68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поиска</w:t>
      </w:r>
    </w:p>
    <w:p>
      <w:pPr>
        <w:pStyle w:val="BodyText"/>
      </w:pPr>
      <w:r>
        <w:t xml:space="preserve">– выбор и повторение одной из предыдущих команд (рис. 13).</w:t>
      </w:r>
    </w:p>
    <w:p>
      <w:pPr>
        <w:pStyle w:val="CaptionedFigure"/>
      </w:pPr>
      <w:r>
        <w:drawing>
          <wp:inline>
            <wp:extent cx="3733800" cy="915915"/>
            <wp:effectExtent b="0" l="0" r="0" t="0"/>
            <wp:docPr descr="Команды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</w:p>
    <w:p>
      <w:pPr>
        <w:pStyle w:val="BodyText"/>
      </w:pPr>
      <w:r>
        <w:t xml:space="preserve">– переход в домашний каталог (рис. 14).</w:t>
      </w:r>
    </w:p>
    <w:p>
      <w:pPr>
        <w:pStyle w:val="CaptionedFigure"/>
      </w:pPr>
      <w:r>
        <w:drawing>
          <wp:inline>
            <wp:extent cx="1267865" cy="1129552"/>
            <wp:effectExtent b="0" l="0" r="0" t="0"/>
            <wp:docPr descr="Домашний каталог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7"/>
        </w:numPr>
        <w:pStyle w:val="Compact"/>
      </w:pPr>
      <w:r>
        <w:t xml:space="preserve">Вызвала подменю Настройки . Освоила операции, определяющие структуру экрана mc</w:t>
      </w:r>
      <w:r>
        <w:t xml:space="preserve"> </w:t>
      </w:r>
      <w:r>
        <w:t xml:space="preserve">(Full screen, Double Width, Show Hidden Files и т.д.)(рис. 15).</w:t>
      </w:r>
    </w:p>
    <w:p>
      <w:pPr>
        <w:pStyle w:val="CaptionedFigure"/>
      </w:pPr>
      <w:r>
        <w:drawing>
          <wp:inline>
            <wp:extent cx="3733800" cy="2226056"/>
            <wp:effectExtent b="0" l="0" r="0" t="0"/>
            <wp:docPr descr="Внешний вид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Внешний вид</w:t>
      </w:r>
    </w:p>
    <w:bookmarkEnd w:id="66"/>
    <w:bookmarkStart w:id="109" w:name="Xb880fa7ca8798249b32c7f9ef32bda738a84bb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Задание по встроенному редактору mc</w:t>
      </w:r>
    </w:p>
    <w:p>
      <w:pPr>
        <w:numPr>
          <w:ilvl w:val="0"/>
          <w:numId w:val="1008"/>
        </w:numPr>
        <w:pStyle w:val="Compact"/>
      </w:pPr>
      <w:r>
        <w:t xml:space="preserve">​Создайте текстовой файл text.txt (рис. 16).</w:t>
      </w:r>
    </w:p>
    <w:p>
      <w:pPr>
        <w:pStyle w:val="CaptionedFigure"/>
      </w:pPr>
      <w:r>
        <w:drawing>
          <wp:inline>
            <wp:extent cx="3098800" cy="774700"/>
            <wp:effectExtent b="0" l="0" r="0" t="0"/>
            <wp:docPr descr="Создание текстового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9"/>
        </w:numPr>
        <w:pStyle w:val="Compact"/>
      </w:pPr>
      <w:r>
        <w:t xml:space="preserve">Откройте этот файл с помощью встроенного в mc редактора (рис. 17).</w:t>
      </w:r>
    </w:p>
    <w:p>
      <w:pPr>
        <w:pStyle w:val="CaptionedFigure"/>
      </w:pPr>
      <w:r>
        <w:drawing>
          <wp:inline>
            <wp:extent cx="3733800" cy="2991607"/>
            <wp:effectExtent b="0" l="0" r="0" t="0"/>
            <wp:docPr descr="Открыт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10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 (рис. 18).</w:t>
      </w:r>
    </w:p>
    <w:p>
      <w:pPr>
        <w:pStyle w:val="CaptionedFigure"/>
      </w:pPr>
      <w:r>
        <w:drawing>
          <wp:inline>
            <wp:extent cx="3733800" cy="903873"/>
            <wp:effectExtent b="0" l="0" r="0" t="0"/>
            <wp:docPr descr="Вставка фрагмента текст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фрагмента текста</w:t>
      </w:r>
    </w:p>
    <w:p>
      <w:pPr>
        <w:numPr>
          <w:ilvl w:val="0"/>
          <w:numId w:val="1011"/>
        </w:numPr>
        <w:pStyle w:val="Compact"/>
      </w:pPr>
      <w:r>
        <w:t xml:space="preserve">Проделайте с текстом следующие манипуляции, используя горячие клавиши</w:t>
      </w:r>
    </w:p>
    <w:p>
      <w:pPr>
        <w:pStyle w:val="FirstParagraph"/>
      </w:pPr>
      <w:r>
        <w:t xml:space="preserve">4.1. Удалите строку текста (рис. 19).</w:t>
      </w:r>
    </w:p>
    <w:p>
      <w:pPr>
        <w:pStyle w:val="CaptionedFigure"/>
      </w:pPr>
      <w:r>
        <w:drawing>
          <wp:inline>
            <wp:extent cx="3733800" cy="1440694"/>
            <wp:effectExtent b="0" l="0" r="0" t="0"/>
            <wp:docPr descr="Удаление строки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4.2. Выделите фрагмент текста и скопируйте его на новую строку (рис. 20 и 21).</w:t>
      </w:r>
    </w:p>
    <w:p>
      <w:pPr>
        <w:pStyle w:val="CaptionedFigure"/>
      </w:pPr>
      <w:r>
        <w:drawing>
          <wp:inline>
            <wp:extent cx="3733800" cy="812650"/>
            <wp:effectExtent b="0" l="0" r="0" t="0"/>
            <wp:docPr descr="Выделение фрагмент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фрагмента</w:t>
      </w:r>
    </w:p>
    <w:p>
      <w:pPr>
        <w:pStyle w:val="CaptionedFigure"/>
      </w:pPr>
      <w:r>
        <w:drawing>
          <wp:inline>
            <wp:extent cx="3733800" cy="740932"/>
            <wp:effectExtent b="0" l="0" r="0" t="0"/>
            <wp:docPr descr="Копирование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</w:t>
      </w:r>
    </w:p>
    <w:p>
      <w:pPr>
        <w:pStyle w:val="BodyText"/>
      </w:pPr>
      <w:r>
        <w:t xml:space="preserve">4.3. Выделите фрагмент текста и перенесите его на новую строку (рис. 22).</w:t>
      </w:r>
    </w:p>
    <w:p>
      <w:pPr>
        <w:pStyle w:val="CaptionedFigure"/>
      </w:pPr>
      <w:r>
        <w:drawing>
          <wp:inline>
            <wp:extent cx="3733800" cy="666750"/>
            <wp:effectExtent b="0" l="0" r="0" t="0"/>
            <wp:docPr descr="Выделение и перенос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и перенос</w:t>
      </w:r>
    </w:p>
    <w:p>
      <w:pPr>
        <w:pStyle w:val="BodyText"/>
      </w:pPr>
      <w:r>
        <w:t xml:space="preserve">4.4. Сохраните файл (рис. 23).</w:t>
      </w:r>
    </w:p>
    <w:p>
      <w:pPr>
        <w:pStyle w:val="CaptionedFigure"/>
      </w:pPr>
      <w:r>
        <w:drawing>
          <wp:inline>
            <wp:extent cx="3733800" cy="1446538"/>
            <wp:effectExtent b="0" l="0" r="0" t="0"/>
            <wp:docPr descr="Сохранение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p>
      <w:pPr>
        <w:pStyle w:val="BodyText"/>
      </w:pPr>
      <w:r>
        <w:t xml:space="preserve">4.5. Отмените последнее действие (рис. 24).</w:t>
      </w:r>
    </w:p>
    <w:p>
      <w:pPr>
        <w:pStyle w:val="CaptionedFigure"/>
      </w:pPr>
      <w:r>
        <w:drawing>
          <wp:inline>
            <wp:extent cx="3733800" cy="1173119"/>
            <wp:effectExtent b="0" l="0" r="0" t="0"/>
            <wp:docPr descr="Отмена последнего действия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 (рис. 25).</w:t>
      </w:r>
    </w:p>
    <w:p>
      <w:pPr>
        <w:pStyle w:val="CaptionedFigure"/>
      </w:pPr>
      <w:r>
        <w:drawing>
          <wp:inline>
            <wp:extent cx="3733800" cy="1527463"/>
            <wp:effectExtent b="0" l="0" r="0" t="0"/>
            <wp:docPr descr="Переход в конец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конец</w:t>
      </w:r>
    </w:p>
    <w:p>
      <w:pPr>
        <w:pStyle w:val="BodyText"/>
      </w:pP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 (рис. 26).</w:t>
      </w:r>
    </w:p>
    <w:p>
      <w:pPr>
        <w:pStyle w:val="CaptionedFigure"/>
      </w:pPr>
      <w:r>
        <w:drawing>
          <wp:inline>
            <wp:extent cx="3733800" cy="2050626"/>
            <wp:effectExtent b="0" l="0" r="0" t="0"/>
            <wp:docPr descr="Переход в начало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начало</w:t>
      </w:r>
    </w:p>
    <w:p>
      <w:pPr>
        <w:pStyle w:val="BodyText"/>
      </w:pPr>
      <w:r>
        <w:t xml:space="preserve">4.8. Сохраните и закройте файл (рис. 27).</w:t>
      </w:r>
    </w:p>
    <w:p>
      <w:pPr>
        <w:pStyle w:val="CaptionedFigure"/>
      </w:pPr>
      <w:r>
        <w:drawing>
          <wp:inline>
            <wp:extent cx="3733800" cy="2508851"/>
            <wp:effectExtent b="0" l="0" r="0" t="0"/>
            <wp:docPr descr="Сохранение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p>
      <w:pPr>
        <w:numPr>
          <w:ilvl w:val="0"/>
          <w:numId w:val="1012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 (рис. 28).</w:t>
      </w:r>
    </w:p>
    <w:p>
      <w:pPr>
        <w:pStyle w:val="CaptionedFigure"/>
      </w:pPr>
      <w:r>
        <w:drawing>
          <wp:inline>
            <wp:extent cx="1638300" cy="990600"/>
            <wp:effectExtent b="0" l="0" r="0" t="0"/>
            <wp:docPr descr="Открытие файла" title="fig:" id="104" name="Picture"/>
            <a:graphic>
              <a:graphicData uri="http://schemas.openxmlformats.org/drawingml/2006/picture">
                <pic:pic>
                  <pic:nvPicPr>
                    <pic:cNvPr descr="image/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13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 (рис. 29).</w:t>
      </w:r>
    </w:p>
    <w:p>
      <w:pPr>
        <w:pStyle w:val="CaptionedFigure"/>
      </w:pPr>
      <w:r>
        <w:drawing>
          <wp:inline>
            <wp:extent cx="3733800" cy="1694261"/>
            <wp:effectExtent b="0" l="0" r="0" t="0"/>
            <wp:docPr descr="Выключение синтаксиса" title="fig:" id="107" name="Picture"/>
            <a:graphic>
              <a:graphicData uri="http://schemas.openxmlformats.org/drawingml/2006/picture">
                <pic:pic>
                  <pic:nvPicPr>
                    <pic:cNvPr descr="image/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Выключение синтаксиса</w:t>
      </w:r>
    </w:p>
    <w:bookmarkEnd w:id="109"/>
    <w:bookmarkEnd w:id="110"/>
    <w:bookmarkStart w:id="11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4"/>
        </w:numPr>
      </w:pPr>
      <w:r>
        <w:t xml:space="preserve">Режимы работы в mc: a) Режим просмотра файлов: основной режим работы, в котором отображается содержимое текущей директории. b) Режим редактирования файла: позволяет редактировать содержимое файла с помощью встроенного текстового редактора. c) Режим копирования файлов: предназначен для копирования файлов между директориями. d) Режим удаления файлов: позволяет удалить файлы и директории.</w:t>
      </w:r>
    </w:p>
    <w:p>
      <w:pPr>
        <w:numPr>
          <w:ilvl w:val="0"/>
          <w:numId w:val="1014"/>
        </w:numPr>
      </w:pPr>
      <w:r>
        <w:t xml:space="preserve">Операции с файлами, которые можно выполнить как с помощью команд оболочки (shell), так и с помощью меню (комбинации клавиш) в mc: a) Копирование файла: можно выполнить с помощью команды cp или через меню Команды -&gt; Копировать в. b) Переименование файла: можно выполнить с помощью команды mv или через меню Файлы -&gt; Переименовать. c) Удаление файла: можно выполнить с помощью команды rm или через меню Файл -&gt; Удалить.</w:t>
      </w:r>
    </w:p>
    <w:p>
      <w:pPr>
        <w:numPr>
          <w:ilvl w:val="0"/>
          <w:numId w:val="1014"/>
        </w:numPr>
      </w:pPr>
      <w:r>
        <w:t xml:space="preserve">Структура меню левой (или правой) панели в mc: Меню левой панели содержит следующие команды: a) Просмотр файла: открывает файл в текстовом редакторе. b) Редактирование файла: позволяет отредактировать файл. c) Копирование файлов: копирует файлы между директориями. d) Удаление файлов: удаляет файлы или директории. e) Создание директории: создает новую директорию.</w:t>
      </w:r>
    </w:p>
    <w:p>
      <w:pPr>
        <w:numPr>
          <w:ilvl w:val="0"/>
          <w:numId w:val="1014"/>
        </w:numPr>
      </w:pPr>
      <w:r>
        <w:t xml:space="preserve">Меню Файл в mc содержит команды для работы с файлами:</w:t>
      </w:r>
    </w:p>
    <w:p>
      <w:pPr>
        <w:numPr>
          <w:ilvl w:val="0"/>
          <w:numId w:val="1015"/>
        </w:numPr>
        <w:pStyle w:val="Compact"/>
      </w:pPr>
      <w:r>
        <w:t xml:space="preserve">Просмотр файла - открывает файл в редакторе;</w:t>
      </w:r>
    </w:p>
    <w:p>
      <w:pPr>
        <w:numPr>
          <w:ilvl w:val="0"/>
          <w:numId w:val="1015"/>
        </w:numPr>
        <w:pStyle w:val="Compact"/>
      </w:pPr>
      <w:r>
        <w:t xml:space="preserve">Редактирование файла - позволяет отредактировать файл;</w:t>
      </w:r>
    </w:p>
    <w:p>
      <w:pPr>
        <w:numPr>
          <w:ilvl w:val="0"/>
          <w:numId w:val="1015"/>
        </w:numPr>
        <w:pStyle w:val="Compact"/>
      </w:pPr>
      <w:r>
        <w:t xml:space="preserve">Копирование - копирует файл в другую директорию;</w:t>
      </w:r>
    </w:p>
    <w:p>
      <w:pPr>
        <w:numPr>
          <w:ilvl w:val="0"/>
          <w:numId w:val="1015"/>
        </w:numPr>
        <w:pStyle w:val="Compact"/>
      </w:pPr>
      <w:r>
        <w:t xml:space="preserve">Переименование - изменяет имя файла;</w:t>
      </w:r>
    </w:p>
    <w:p>
      <w:pPr>
        <w:numPr>
          <w:ilvl w:val="0"/>
          <w:numId w:val="1015"/>
        </w:numPr>
        <w:pStyle w:val="Compact"/>
      </w:pPr>
      <w:r>
        <w:t xml:space="preserve">Удаление - удаляет файл из директории;</w:t>
      </w:r>
    </w:p>
    <w:p>
      <w:pPr>
        <w:numPr>
          <w:ilvl w:val="0"/>
          <w:numId w:val="1015"/>
        </w:numPr>
        <w:pStyle w:val="Compact"/>
      </w:pPr>
      <w:r>
        <w:t xml:space="preserve">Создание директории - создает новую директорию в текущей директории;</w:t>
      </w:r>
    </w:p>
    <w:p>
      <w:pPr>
        <w:numPr>
          <w:ilvl w:val="0"/>
          <w:numId w:val="1015"/>
        </w:numPr>
        <w:pStyle w:val="Compact"/>
      </w:pPr>
      <w:r>
        <w:t xml:space="preserve">Выход - закрывает Midnight Commander.</w:t>
      </w:r>
    </w:p>
    <w:p>
      <w:pPr>
        <w:numPr>
          <w:ilvl w:val="0"/>
          <w:numId w:val="1016"/>
        </w:numPr>
        <w:pStyle w:val="Compact"/>
      </w:pPr>
      <w:r>
        <w:t xml:space="preserve">Меню Команда в mc содержит следующие команды для управления файлами:</w:t>
      </w:r>
    </w:p>
    <w:p>
      <w:pPr>
        <w:numPr>
          <w:ilvl w:val="0"/>
          <w:numId w:val="1017"/>
        </w:numPr>
        <w:pStyle w:val="Compact"/>
      </w:pPr>
      <w:r>
        <w:t xml:space="preserve">Копировать в… - копирует выделенные файлы в указанную директорию;</w:t>
      </w:r>
    </w:p>
    <w:p>
      <w:pPr>
        <w:numPr>
          <w:ilvl w:val="0"/>
          <w:numId w:val="1017"/>
        </w:numPr>
        <w:pStyle w:val="Compact"/>
      </w:pPr>
      <w:r>
        <w:t xml:space="preserve">Переместить в… - перемещает выделенные файлы в указанную директорию;</w:t>
      </w:r>
    </w:p>
    <w:p>
      <w:pPr>
        <w:numPr>
          <w:ilvl w:val="0"/>
          <w:numId w:val="1017"/>
        </w:numPr>
        <w:pStyle w:val="Compact"/>
      </w:pPr>
      <w:r>
        <w:t xml:space="preserve">Сравнить по содержимому - сравнивает два выделенных файла;</w:t>
      </w:r>
    </w:p>
    <w:p>
      <w:pPr>
        <w:numPr>
          <w:ilvl w:val="0"/>
          <w:numId w:val="1017"/>
        </w:numPr>
        <w:pStyle w:val="Compact"/>
      </w:pPr>
      <w:r>
        <w:t xml:space="preserve">Выделить все - выделяет все файлы в текущей директории;</w:t>
      </w:r>
    </w:p>
    <w:p>
      <w:pPr>
        <w:numPr>
          <w:ilvl w:val="0"/>
          <w:numId w:val="1017"/>
        </w:numPr>
        <w:pStyle w:val="Compact"/>
      </w:pPr>
      <w:r>
        <w:t xml:space="preserve">Снять выделение со всех - снимает выделение со всех файлов;</w:t>
      </w:r>
    </w:p>
    <w:p>
      <w:pPr>
        <w:numPr>
          <w:ilvl w:val="0"/>
          <w:numId w:val="1017"/>
        </w:numPr>
        <w:pStyle w:val="Compact"/>
      </w:pPr>
      <w:r>
        <w:t xml:space="preserve">Поиск - ищет файлы по имени или содержимому;</w:t>
      </w:r>
    </w:p>
    <w:p>
      <w:pPr>
        <w:numPr>
          <w:ilvl w:val="0"/>
          <w:numId w:val="1017"/>
        </w:numPr>
        <w:pStyle w:val="Compact"/>
      </w:pPr>
      <w:r>
        <w:t xml:space="preserve">Обновить - обновляет содержимое директории.</w:t>
      </w:r>
    </w:p>
    <w:p>
      <w:pPr>
        <w:numPr>
          <w:ilvl w:val="0"/>
          <w:numId w:val="1018"/>
        </w:numPr>
        <w:pStyle w:val="Compact"/>
      </w:pPr>
      <w:r>
        <w:t xml:space="preserve">Меню</w:t>
      </w:r>
      <w:r>
        <w:t xml:space="preserve"> </w:t>
      </w:r>
      <w:r>
        <w:t xml:space="preserve">“</w:t>
      </w:r>
      <w:r>
        <w:t xml:space="preserve">Настройки</w:t>
      </w:r>
      <w:r>
        <w:t xml:space="preserve">”</w:t>
      </w:r>
      <w:r>
        <w:t xml:space="preserve"> </w:t>
      </w:r>
      <w:r>
        <w:t xml:space="preserve">в mc имеет следующую структуру:</w:t>
      </w:r>
    </w:p>
    <w:p>
      <w:pPr>
        <w:numPr>
          <w:ilvl w:val="0"/>
          <w:numId w:val="1019"/>
        </w:numPr>
        <w:pStyle w:val="Compact"/>
      </w:pPr>
      <w:r>
        <w:t xml:space="preserve">Общие настройки - настройка внешнего вида Midnight Commander (язык интерфейса, цвета, шрифты и т.д.).</w:t>
      </w:r>
    </w:p>
    <w:p>
      <w:pPr>
        <w:numPr>
          <w:ilvl w:val="0"/>
          <w:numId w:val="1019"/>
        </w:numPr>
        <w:pStyle w:val="Compact"/>
      </w:pPr>
      <w:r>
        <w:t xml:space="preserve">Настройки горячих клавиш - назначение пользовательских комбинаций клавиш для выполнения различных операций.</w:t>
      </w:r>
    </w:p>
    <w:p>
      <w:pPr>
        <w:numPr>
          <w:ilvl w:val="0"/>
          <w:numId w:val="1019"/>
        </w:numPr>
        <w:pStyle w:val="Compact"/>
      </w:pPr>
      <w:r>
        <w:t xml:space="preserve">Настройки FTP - настройка подключения к FTP-серверам.</w:t>
      </w:r>
    </w:p>
    <w:p>
      <w:pPr>
        <w:numPr>
          <w:ilvl w:val="0"/>
          <w:numId w:val="1019"/>
        </w:numPr>
        <w:pStyle w:val="Compact"/>
      </w:pPr>
      <w:r>
        <w:t xml:space="preserve">Настройки SSH - настройка подключения к SSH-серверам.</w:t>
      </w:r>
    </w:p>
    <w:p>
      <w:pPr>
        <w:numPr>
          <w:ilvl w:val="0"/>
          <w:numId w:val="1019"/>
        </w:numPr>
        <w:pStyle w:val="Compact"/>
      </w:pPr>
      <w:r>
        <w:t xml:space="preserve">Настройки Samba - настройка подключения к Samba-серверам.</w:t>
      </w:r>
    </w:p>
    <w:p>
      <w:pPr>
        <w:numPr>
          <w:ilvl w:val="0"/>
          <w:numId w:val="1019"/>
        </w:numPr>
        <w:pStyle w:val="Compact"/>
      </w:pPr>
      <w:r>
        <w:t xml:space="preserve">Настройки SMB - настройка подключения к SMB-серверам (Windows share).</w:t>
      </w:r>
    </w:p>
    <w:p>
      <w:pPr>
        <w:numPr>
          <w:ilvl w:val="0"/>
          <w:numId w:val="1019"/>
        </w:numPr>
        <w:pStyle w:val="Compact"/>
      </w:pPr>
      <w:r>
        <w:t xml:space="preserve">Настройки LAN - настройка работы с локальными сетями.</w:t>
      </w:r>
    </w:p>
    <w:p>
      <w:pPr>
        <w:numPr>
          <w:ilvl w:val="0"/>
          <w:numId w:val="1019"/>
        </w:numPr>
        <w:pStyle w:val="Compact"/>
      </w:pPr>
      <w:r>
        <w:t xml:space="preserve">Настройки VFS - настройка виртуальных файловых систем (zip, tar, lzma и т.д.)</w:t>
      </w:r>
    </w:p>
    <w:p>
      <w:pPr>
        <w:numPr>
          <w:ilvl w:val="0"/>
          <w:numId w:val="1019"/>
        </w:numPr>
        <w:pStyle w:val="Compact"/>
      </w:pPr>
      <w:r>
        <w:t xml:space="preserve">Настройки MIME - настройка ассоциации типов файлов с программами для их открытия.</w:t>
      </w:r>
    </w:p>
    <w:p>
      <w:pPr>
        <w:numPr>
          <w:ilvl w:val="0"/>
          <w:numId w:val="1019"/>
        </w:numPr>
        <w:pStyle w:val="Compact"/>
      </w:pPr>
      <w:r>
        <w:t xml:space="preserve">Настройки автомонтирования - настройка автоматического монтирования CD/DVD дисков и USB-устройств.</w:t>
      </w:r>
    </w:p>
    <w:p>
      <w:pPr>
        <w:numPr>
          <w:ilvl w:val="0"/>
          <w:numId w:val="1020"/>
        </w:numPr>
      </w:pPr>
      <w:r>
        <w:t xml:space="preserve">Midnight Commander имеет множество встроенных команд, которые выполняются через меню или с использованием горячих клавиш. Некоторые из них:</w:t>
      </w:r>
      <w:r>
        <w:t xml:space="preserve"> </w:t>
      </w:r>
      <w:r>
        <w:t xml:space="preserve">Просмотр файла – открывает файл в режиме просмотра.</w:t>
      </w:r>
      <w:r>
        <w:t xml:space="preserve"> </w:t>
      </w:r>
      <w:r>
        <w:t xml:space="preserve">Редактирование файла – позволяет редактировать файл.</w:t>
      </w:r>
      <w:r>
        <w:t xml:space="preserve"> </w:t>
      </w:r>
      <w:r>
        <w:t xml:space="preserve">Копирование файла – копирует файл.</w:t>
      </w:r>
      <w:r>
        <w:t xml:space="preserve"> </w:t>
      </w:r>
      <w:r>
        <w:t xml:space="preserve">Переименование файла – позволяет изменить имя файла.</w:t>
      </w:r>
      <w:r>
        <w:t xml:space="preserve"> </w:t>
      </w:r>
      <w:r>
        <w:t xml:space="preserve">Удаление файла – удаляет файл.</w:t>
      </w:r>
      <w:r>
        <w:t xml:space="preserve"> </w:t>
      </w:r>
      <w:r>
        <w:t xml:space="preserve">Создание директории – создает новую директорию.</w:t>
      </w:r>
      <w:r>
        <w:t xml:space="preserve"> </w:t>
      </w:r>
      <w:r>
        <w:t xml:space="preserve">Обновление списка файлов – обновляет список файлов в текущей директории.</w:t>
      </w:r>
      <w:r>
        <w:t xml:space="preserve"> </w:t>
      </w:r>
      <w:r>
        <w:t xml:space="preserve">Поиск файла – выполняет поиск файла по имени.</w:t>
      </w:r>
      <w:r>
        <w:t xml:space="preserve"> </w:t>
      </w:r>
      <w:r>
        <w:t xml:space="preserve">Выделение файлов – выделяет файлы для выполнения групповых операций.</w:t>
      </w:r>
      <w:r>
        <w:t xml:space="preserve"> </w:t>
      </w:r>
      <w:r>
        <w:t xml:space="preserve">Встроенный редактор Midnight Commander предоставляет пользователю возможность редактировать текстовые файлы. Команды встроенного редактора:</w:t>
      </w:r>
      <w:r>
        <w:t xml:space="preserve"> </w:t>
      </w:r>
      <w:r>
        <w:t xml:space="preserve">Создать новый файл – создает новый пустой файл.</w:t>
      </w:r>
      <w:r>
        <w:t xml:space="preserve"> </w:t>
      </w:r>
      <w:r>
        <w:t xml:space="preserve">Открыть файл для редактирования – открывает существующий файл для редактирования.</w:t>
      </w:r>
      <w:r>
        <w:t xml:space="preserve"> </w:t>
      </w:r>
      <w:r>
        <w:t xml:space="preserve">Сохранить изменения в файле – сохраняет изменения, внесенные в файл.</w:t>
      </w:r>
      <w:r>
        <w:t xml:space="preserve"> </w:t>
      </w:r>
      <w:r>
        <w:t xml:space="preserve">Средства Midnight Commander для создания определяемых пользователем меню позволяют пользователям создавать свои собственные меню и добавлять в них необходимые команды. Средства для выполнения действий над текущим файлом включают в себя различные операции копирования, перемещения, удаления и т. д.</w:t>
      </w:r>
    </w:p>
    <w:p>
      <w:pPr>
        <w:numPr>
          <w:ilvl w:val="0"/>
          <w:numId w:val="1020"/>
        </w:numPr>
      </w:pPr>
      <w:r>
        <w:t xml:space="preserve">Midnight Commander поставляется со встроенным редактором, который позволяет пользователям редактировать текстовые файлы прямо из интерфейса файлового менеджера. Команды встроенного редактора включают:</w:t>
      </w:r>
      <w:r>
        <w:t xml:space="preserve"> </w:t>
      </w:r>
      <w:r>
        <w:t xml:space="preserve">Создать новый файл</w:t>
      </w:r>
      <w:r>
        <w:t xml:space="preserve"> </w:t>
      </w:r>
      <w:r>
        <w:t xml:space="preserve">Открыть файл для редактирования</w:t>
      </w:r>
      <w:r>
        <w:t xml:space="preserve"> </w:t>
      </w:r>
      <w:r>
        <w:t xml:space="preserve">Сохранить изменения в файле</w:t>
      </w:r>
    </w:p>
    <w:p>
      <w:pPr>
        <w:numPr>
          <w:ilvl w:val="0"/>
          <w:numId w:val="1020"/>
        </w:numPr>
      </w:pPr>
      <w:r>
        <w:t xml:space="preserve">Midnight Commander предлагает пользователям возможность создавать свои собственные меню для выполнения определенных задач. Это позволяет пользователям настроить файловый менеджер по своему вкусу.</w:t>
      </w:r>
    </w:p>
    <w:p>
      <w:pPr>
        <w:numPr>
          <w:ilvl w:val="0"/>
          <w:numId w:val="1020"/>
        </w:numPr>
      </w:pPr>
      <w:r>
        <w:t xml:space="preserve">Midnight Commander предоставляет пользователям широкий спектр средств для выполнения различных действий над текущими файлами. Эти действия включают копирование, перемещение, переименование, удаление и т. Д.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Чигладзе Майя Владиславовна</dc:creator>
  <dc:language>ru-RU</dc:language>
  <cp:keywords/>
  <dcterms:created xsi:type="dcterms:W3CDTF">2024-03-03T11:35:32Z</dcterms:created>
  <dcterms:modified xsi:type="dcterms:W3CDTF">2024-03-03T11:35:32Z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