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</w:rPr>
        <w:t>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B.Can I use Alipay payment in Wechat APP？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not use Alipay in Wechat APP, but if you jump out of Wechat APP, you can use Alipay WAP payment.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C.After successful payment, what should I do?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merchant can get asynchronous notification from QFPay, then the merchant back end should use query API to confirm the payment is successful.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D.Difference between Wechat H5 and Alipay WAP: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H5 means Wechat official account payment. In the final step, invoke H5 to open the payment dialog.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means Alipay payment in a mobile phone browser.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E.If I use E-Shop plugin, can I use Oversea Qiantai?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depends.If developer can develop the platform plugin,they can use QFPay API.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F.What is the difference between Alipay WAP and pre order?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usually applicable for mobile browser. Picture like below:</w:t>
      </w:r>
    </w:p>
    <w:p>
      <w:r>
        <w:drawing>
          <wp:inline distT="0" distB="0" distL="114300" distR="114300">
            <wp:extent cx="3112135" cy="2630805"/>
            <wp:effectExtent l="0" t="0" r="1206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55395"/>
            <wp:effectExtent l="0" t="0" r="952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pre order: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customer opens Alipay APP and scan the code , the code is in the browser,usually in a 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G.How to generate from Wechat payment response?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payment response is like:weixin://wxpay/bizpayurl?pr=HQGGuMT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some websites like to generate a QR 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"https://www.the-qrcode-generator.com/"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https://www.the-qrcode-generator.com/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"https://www.qrcode-monkey.com/"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https://www.qrcode-monkey.com/</w:t>
      </w:r>
      <w:r>
        <w:rPr>
          <w:rFonts w:hint="eastAsia"/>
          <w:lang w:val="en-US" w:eastAsia="zh-CN"/>
        </w:rPr>
        <w:fldChar w:fldCharType="end"/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"https://davidshimjs.github.io/qrcodejs/"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https://davidshimjs.github.io/qrcodejs/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H.What if I use Magento,opencart these online shops?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now, the workaround for your Magento online shop to integrate with Alipay and Wechat is as follows: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a1.Alipay: Buy the plugin (https://magento.com/search/gss/alipay%20cross%20border) and we provide Alipay PID and private key to you.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a2.Wechat: Change from service provider mode to direct mode, and buy the plugin(https://magento.com/search/gss/wechat).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I.Can I press the QR code in a cell phone and do the payment？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is no!It will show like below.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"D:\\Users\\admin\\AppData\\Roaming\\Foxmail7\\Temp-4988-20170829114349\\image001(08-29-11-49-43).jpg"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7845" cy="1838960"/>
            <wp:effectExtent l="0" t="0" r="8255" b="889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Explanation: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a PC website, users can use their cell phone and scan the QR code to do the payment But , Tencent disables the way to press the QR code in Wechat APP and do the payment. So please use Wechat OA payment(800207).Please fill the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"https://github.com/linan0828/QFPAY_Oversea/tree/master/Contents/Wechat/OA"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info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 and send them to QFPay technical support.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  <w:bookmarkStart w:id="0" w:name="_GoBack"/>
      <w:bookmarkEnd w:id="0"/>
      <w:r>
        <w:rPr>
          <w:rFonts w:hint="eastAsia"/>
          <w:lang w:val="en-US" w:eastAsia="zh-CN"/>
        </w:rPr>
        <w:t>.sub_openid and sub_mch_id与sub_appid不匹配。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confirm the parameters are right.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5045"/>
    <w:rsid w:val="00302820"/>
    <w:rsid w:val="02FC117F"/>
    <w:rsid w:val="07265045"/>
    <w:rsid w:val="0E377AC9"/>
    <w:rsid w:val="10684094"/>
    <w:rsid w:val="10796CD9"/>
    <w:rsid w:val="129B759B"/>
    <w:rsid w:val="153A342A"/>
    <w:rsid w:val="1A461A60"/>
    <w:rsid w:val="1D297C8A"/>
    <w:rsid w:val="1F9442F6"/>
    <w:rsid w:val="21466C6F"/>
    <w:rsid w:val="224E71DC"/>
    <w:rsid w:val="23706CB1"/>
    <w:rsid w:val="24D81081"/>
    <w:rsid w:val="2BB35F2C"/>
    <w:rsid w:val="2C725F63"/>
    <w:rsid w:val="2C8A0F26"/>
    <w:rsid w:val="30312E6F"/>
    <w:rsid w:val="34C2410C"/>
    <w:rsid w:val="359E14AE"/>
    <w:rsid w:val="41CE64B1"/>
    <w:rsid w:val="41E03D43"/>
    <w:rsid w:val="424E5CF4"/>
    <w:rsid w:val="449B6FF6"/>
    <w:rsid w:val="495B4A58"/>
    <w:rsid w:val="4B545721"/>
    <w:rsid w:val="512B1711"/>
    <w:rsid w:val="5EF674C9"/>
    <w:rsid w:val="61E349F3"/>
    <w:rsid w:val="67DA4EFB"/>
    <w:rsid w:val="74C07DE3"/>
    <w:rsid w:val="7DB97E1F"/>
    <w:rsid w:val="7FB42A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2017-09-04T03:17:00Z</dcterms:created>
  <dc:creator>admin</dc:creator>
  <cp:lastModifiedBy>admin</cp:lastModifiedBy>
  <dcterms:modified xsi:type="dcterms:W3CDTF">2017-09-04T06:33:44Z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