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356" w:type="dxa"/>
        <w:tblInd w:w="-289" w:type="dxa"/>
        <w:tblLook w:val="04A0" w:firstRow="1" w:lastRow="0" w:firstColumn="1" w:lastColumn="0" w:noHBand="0" w:noVBand="1"/>
      </w:tblPr>
      <w:tblGrid>
        <w:gridCol w:w="9356"/>
      </w:tblGrid>
      <w:tr w:rsidR="001D3581" w14:paraId="47E94829" w14:textId="77777777">
        <w:tc>
          <w:tcPr>
            <w:tcW w:w="9356" w:type="dxa"/>
          </w:tcPr>
          <w:p w14:paraId="78E36D69" w14:textId="77777777" w:rsidR="001D3581" w:rsidRDefault="00000000">
            <w:pPr>
              <w:spacing w:after="0" w:line="240" w:lineRule="auto"/>
              <w:ind w:left="-404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Tuberculose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, Teste de 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Sensibilidade</w:t>
            </w:r>
            <w:proofErr w:type="spellEnd"/>
          </w:p>
        </w:tc>
      </w:tr>
    </w:tbl>
    <w:p w14:paraId="5B821FD7" w14:textId="77777777" w:rsidR="001D3581" w:rsidRDefault="001D3581">
      <w:pPr>
        <w:rPr>
          <w:sz w:val="6"/>
          <w:szCs w:val="6"/>
          <w:lang w:val="en-US"/>
        </w:rPr>
      </w:pPr>
    </w:p>
    <w:tbl>
      <w:tblPr>
        <w:tblStyle w:val="Tabelacomgrade"/>
        <w:tblW w:w="9340" w:type="dxa"/>
        <w:tblInd w:w="-289" w:type="dxa"/>
        <w:tblLook w:val="04A0" w:firstRow="1" w:lastRow="0" w:firstColumn="1" w:lastColumn="0" w:noHBand="0" w:noVBand="1"/>
      </w:tblPr>
      <w:tblGrid>
        <w:gridCol w:w="5675"/>
        <w:gridCol w:w="3665"/>
      </w:tblGrid>
      <w:tr w:rsidR="001D3581" w14:paraId="5B820A9E" w14:textId="77777777">
        <w:tc>
          <w:tcPr>
            <w:tcW w:w="5674" w:type="dxa"/>
            <w:tcBorders>
              <w:top w:val="nil"/>
              <w:left w:val="nil"/>
              <w:bottom w:val="nil"/>
              <w:right w:val="nil"/>
            </w:tcBorders>
          </w:tcPr>
          <w:p w14:paraId="2A0C57DE" w14:textId="77777777" w:rsidR="001D358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Método:</w:t>
            </w:r>
            <w:r>
              <w:rPr>
                <w:lang w:val="en-US"/>
              </w:rPr>
              <w:t xml:space="preserve"> Teste de </w:t>
            </w:r>
            <w:proofErr w:type="spellStart"/>
            <w:r>
              <w:rPr>
                <w:lang w:val="en-US"/>
              </w:rPr>
              <w:t>Sensibilidade</w:t>
            </w:r>
            <w:proofErr w:type="spellEnd"/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3693B48B" w14:textId="77777777" w:rsidR="001D3581" w:rsidRDefault="00000000">
            <w:pPr>
              <w:spacing w:after="0" w:line="240" w:lineRule="auto"/>
              <w:jc w:val="right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Registro </w:t>
            </w:r>
            <w:proofErr w:type="spellStart"/>
            <w:r>
              <w:rPr>
                <w:b/>
                <w:bCs/>
                <w:lang w:val="en-US"/>
              </w:rPr>
              <w:t>Interno</w:t>
            </w:r>
            <w:proofErr w:type="spellEnd"/>
            <w:r>
              <w:rPr>
                <w:b/>
                <w:bCs/>
                <w:lang w:val="en-US"/>
              </w:rPr>
              <w:t>:</w:t>
            </w:r>
            <w:r>
              <w:rPr>
                <w:lang w:val="en-US"/>
              </w:rPr>
              <w:t xml:space="preserve"> REGISTRO</w:t>
            </w:r>
          </w:p>
        </w:tc>
      </w:tr>
      <w:tr w:rsidR="001D3581" w14:paraId="0F388266" w14:textId="77777777">
        <w:tc>
          <w:tcPr>
            <w:tcW w:w="5674" w:type="dxa"/>
            <w:tcBorders>
              <w:top w:val="nil"/>
              <w:left w:val="nil"/>
              <w:bottom w:val="nil"/>
              <w:right w:val="nil"/>
            </w:tcBorders>
          </w:tcPr>
          <w:p w14:paraId="26DE2C3D" w14:textId="77777777" w:rsidR="001D358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Data da Coleta:</w:t>
            </w:r>
            <w:r>
              <w:rPr>
                <w:lang w:val="en-US"/>
              </w:rPr>
              <w:t xml:space="preserve"> COLETA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3453D5A9" w14:textId="77777777" w:rsidR="001D3581" w:rsidRDefault="00000000">
            <w:pPr>
              <w:spacing w:after="0" w:line="240" w:lineRule="auto"/>
              <w:jc w:val="right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Data do </w:t>
            </w:r>
            <w:proofErr w:type="spellStart"/>
            <w:r>
              <w:rPr>
                <w:b/>
                <w:bCs/>
                <w:lang w:val="en-US"/>
              </w:rPr>
              <w:t>Recebimento</w:t>
            </w:r>
            <w:proofErr w:type="spellEnd"/>
            <w:r>
              <w:rPr>
                <w:b/>
                <w:bCs/>
                <w:lang w:val="en-US"/>
              </w:rPr>
              <w:t>:</w:t>
            </w:r>
            <w:r>
              <w:rPr>
                <w:lang w:val="en-US"/>
              </w:rPr>
              <w:t xml:space="preserve"> RECEBIMENTO</w:t>
            </w:r>
          </w:p>
        </w:tc>
      </w:tr>
      <w:tr w:rsidR="001D3581" w14:paraId="53C162BC" w14:textId="77777777">
        <w:tc>
          <w:tcPr>
            <w:tcW w:w="5674" w:type="dxa"/>
            <w:tcBorders>
              <w:top w:val="nil"/>
              <w:left w:val="nil"/>
              <w:bottom w:val="nil"/>
              <w:right w:val="nil"/>
            </w:tcBorders>
          </w:tcPr>
          <w:p w14:paraId="05EF39E8" w14:textId="77777777" w:rsidR="001D358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Material: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Escarro</w:t>
            </w:r>
            <w:proofErr w:type="spellEnd"/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458D2B42" w14:textId="77777777" w:rsidR="001D3581" w:rsidRDefault="00000000">
            <w:pPr>
              <w:spacing w:after="0" w:line="240" w:lineRule="auto"/>
              <w:jc w:val="right"/>
              <w:rPr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Amostra</w:t>
            </w:r>
            <w:proofErr w:type="spellEnd"/>
            <w:r>
              <w:rPr>
                <w:lang w:val="en-US"/>
              </w:rPr>
              <w:t xml:space="preserve"> AMOSTRA</w:t>
            </w:r>
          </w:p>
        </w:tc>
      </w:tr>
      <w:tr w:rsidR="001D3581" w14:paraId="5A4713B3" w14:textId="77777777">
        <w:tc>
          <w:tcPr>
            <w:tcW w:w="5674" w:type="dxa"/>
            <w:tcBorders>
              <w:top w:val="nil"/>
              <w:left w:val="nil"/>
              <w:bottom w:val="nil"/>
              <w:right w:val="nil"/>
            </w:tcBorders>
          </w:tcPr>
          <w:p w14:paraId="3CF5A562" w14:textId="77777777" w:rsidR="001D358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Material </w:t>
            </w:r>
            <w:proofErr w:type="spellStart"/>
            <w:r>
              <w:rPr>
                <w:b/>
                <w:bCs/>
                <w:lang w:val="en-US"/>
              </w:rPr>
              <w:t>Clínico</w:t>
            </w:r>
            <w:proofErr w:type="spellEnd"/>
            <w:r>
              <w:rPr>
                <w:b/>
                <w:bCs/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Isolado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Bacteriano</w:t>
            </w:r>
            <w:proofErr w:type="spellEnd"/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36D66756" w14:textId="77777777" w:rsidR="001D3581" w:rsidRDefault="001D3581">
            <w:pPr>
              <w:spacing w:after="0" w:line="240" w:lineRule="auto"/>
              <w:rPr>
                <w:lang w:val="en-US"/>
              </w:rPr>
            </w:pPr>
          </w:p>
        </w:tc>
      </w:tr>
      <w:tr w:rsidR="001D3581" w14:paraId="351B34EF" w14:textId="77777777">
        <w:tc>
          <w:tcPr>
            <w:tcW w:w="5674" w:type="dxa"/>
            <w:tcBorders>
              <w:top w:val="nil"/>
              <w:left w:val="nil"/>
              <w:bottom w:val="nil"/>
              <w:right w:val="nil"/>
            </w:tcBorders>
          </w:tcPr>
          <w:p w14:paraId="73CBA279" w14:textId="77777777" w:rsidR="001D3581" w:rsidRDefault="00000000">
            <w:pPr>
              <w:spacing w:after="0" w:line="240" w:lineRule="auto"/>
            </w:pPr>
            <w:r>
              <w:rPr>
                <w:b/>
                <w:bCs/>
              </w:rPr>
              <w:t>Técnica:</w:t>
            </w:r>
            <w:r>
              <w:t xml:space="preserve"> Sequenciamento do genoma completo (</w:t>
            </w:r>
            <w:r>
              <w:rPr>
                <w:i/>
                <w:iCs/>
              </w:rPr>
              <w:t xml:space="preserve">in </w:t>
            </w:r>
            <w:proofErr w:type="spellStart"/>
            <w:r>
              <w:rPr>
                <w:i/>
                <w:iCs/>
              </w:rPr>
              <w:t>house</w:t>
            </w:r>
            <w:proofErr w:type="spellEnd"/>
            <w:r>
              <w:t>)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6625041A" w14:textId="77777777" w:rsidR="001D3581" w:rsidRDefault="001D3581">
            <w:pPr>
              <w:spacing w:after="0" w:line="240" w:lineRule="auto"/>
            </w:pPr>
          </w:p>
        </w:tc>
      </w:tr>
      <w:tr w:rsidR="001D3581" w14:paraId="19802890" w14:textId="77777777">
        <w:tc>
          <w:tcPr>
            <w:tcW w:w="5674" w:type="dxa"/>
            <w:tcBorders>
              <w:top w:val="nil"/>
              <w:left w:val="nil"/>
              <w:bottom w:val="nil"/>
              <w:right w:val="nil"/>
            </w:tcBorders>
          </w:tcPr>
          <w:p w14:paraId="6FCA8658" w14:textId="77777777" w:rsidR="001D3581" w:rsidRDefault="00000000">
            <w:pPr>
              <w:spacing w:after="0" w:line="240" w:lineRule="auto"/>
            </w:pPr>
            <w:r>
              <w:rPr>
                <w:b/>
                <w:bCs/>
              </w:rPr>
              <w:t>Agente Etiológico:</w:t>
            </w:r>
            <w:r>
              <w:t xml:space="preserve"> </w:t>
            </w:r>
            <w:r>
              <w:rPr>
                <w:i/>
                <w:iCs/>
              </w:rPr>
              <w:t xml:space="preserve">Mycobacterium </w:t>
            </w:r>
            <w:proofErr w:type="spellStart"/>
            <w:r>
              <w:rPr>
                <w:i/>
                <w:iCs/>
              </w:rPr>
              <w:t>tuberculosis</w:t>
            </w:r>
            <w:proofErr w:type="spellEnd"/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4790CFC9" w14:textId="77777777" w:rsidR="001D3581" w:rsidRDefault="001D3581">
            <w:pPr>
              <w:spacing w:after="0" w:line="240" w:lineRule="auto"/>
            </w:pPr>
          </w:p>
        </w:tc>
      </w:tr>
      <w:tr w:rsidR="001D3581" w14:paraId="5D282DF9" w14:textId="77777777">
        <w:tc>
          <w:tcPr>
            <w:tcW w:w="5674" w:type="dxa"/>
            <w:tcBorders>
              <w:top w:val="nil"/>
              <w:left w:val="nil"/>
              <w:bottom w:val="nil"/>
              <w:right w:val="nil"/>
            </w:tcBorders>
          </w:tcPr>
          <w:p w14:paraId="64A0EE48" w14:textId="77777777" w:rsidR="001D3581" w:rsidRDefault="00000000">
            <w:pPr>
              <w:spacing w:after="0" w:line="240" w:lineRule="auto"/>
            </w:pPr>
            <w:r>
              <w:rPr>
                <w:b/>
                <w:bCs/>
              </w:rPr>
              <w:t>Linhagem:</w:t>
            </w:r>
            <w:r>
              <w:t xml:space="preserve"> LINHAGEM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</w:tcPr>
          <w:p w14:paraId="0CE2356C" w14:textId="77777777" w:rsidR="001D3581" w:rsidRDefault="001D3581">
            <w:pPr>
              <w:spacing w:after="0" w:line="240" w:lineRule="auto"/>
            </w:pPr>
          </w:p>
        </w:tc>
      </w:tr>
    </w:tbl>
    <w:p w14:paraId="69789D12" w14:textId="77777777" w:rsidR="001D3581" w:rsidRDefault="001D3581"/>
    <w:p w14:paraId="532E9FCB" w14:textId="77777777" w:rsidR="001D3581" w:rsidRDefault="00000000">
      <w:pPr>
        <w:ind w:left="-284"/>
        <w:rPr>
          <w:b/>
          <w:bCs/>
        </w:rPr>
      </w:pPr>
      <w:r>
        <w:rPr>
          <w:b/>
          <w:bCs/>
        </w:rPr>
        <w:t>Teste de Sensibilidade por Sequenciamento de Genoma Completo</w:t>
      </w:r>
    </w:p>
    <w:tbl>
      <w:tblPr>
        <w:tblStyle w:val="Tabelacomgrade"/>
        <w:tblW w:w="9351" w:type="dxa"/>
        <w:tblInd w:w="-284" w:type="dxa"/>
        <w:tblLook w:val="04A0" w:firstRow="1" w:lastRow="0" w:firstColumn="1" w:lastColumn="0" w:noHBand="0" w:noVBand="1"/>
      </w:tblPr>
      <w:tblGrid>
        <w:gridCol w:w="1874"/>
        <w:gridCol w:w="2095"/>
        <w:gridCol w:w="2793"/>
        <w:gridCol w:w="2589"/>
      </w:tblGrid>
      <w:tr w:rsidR="001D3581" w14:paraId="0DA3CFCE" w14:textId="77777777">
        <w:tc>
          <w:tcPr>
            <w:tcW w:w="1873" w:type="dxa"/>
            <w:vAlign w:val="center"/>
          </w:tcPr>
          <w:p w14:paraId="3EB509EF" w14:textId="77777777" w:rsidR="001D3581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Interpretação</w:t>
            </w:r>
          </w:p>
        </w:tc>
        <w:tc>
          <w:tcPr>
            <w:tcW w:w="2095" w:type="dxa"/>
            <w:vAlign w:val="center"/>
          </w:tcPr>
          <w:p w14:paraId="424AF1D6" w14:textId="77777777" w:rsidR="001D3581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Fármaco</w:t>
            </w:r>
          </w:p>
        </w:tc>
        <w:tc>
          <w:tcPr>
            <w:tcW w:w="2793" w:type="dxa"/>
            <w:vAlign w:val="center"/>
          </w:tcPr>
          <w:p w14:paraId="502C7AAE" w14:textId="77777777" w:rsidR="001D3581" w:rsidRDefault="0000000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Evidência de resistência</w:t>
            </w:r>
            <w:r>
              <w:rPr>
                <w:b/>
                <w:bCs/>
                <w:sz w:val="20"/>
                <w:szCs w:val="20"/>
              </w:rPr>
              <w:br/>
              <w:t>Gene e Mutação</w:t>
            </w:r>
          </w:p>
        </w:tc>
        <w:tc>
          <w:tcPr>
            <w:tcW w:w="2589" w:type="dxa"/>
            <w:vAlign w:val="center"/>
          </w:tcPr>
          <w:p w14:paraId="556B3A2E" w14:textId="77777777" w:rsidR="001D3581" w:rsidRDefault="00000000">
            <w:pPr>
              <w:spacing w:after="0" w:line="240" w:lineRule="auto"/>
              <w:ind w:right="-10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Comentários</w:t>
            </w:r>
          </w:p>
        </w:tc>
      </w:tr>
      <w:tr w:rsidR="001D3581" w14:paraId="0402F68E" w14:textId="77777777">
        <w:tc>
          <w:tcPr>
            <w:tcW w:w="1873" w:type="dxa"/>
            <w:vAlign w:val="center"/>
          </w:tcPr>
          <w:p w14:paraId="6067C430" w14:textId="77777777" w:rsidR="001D3581" w:rsidRDefault="00000000">
            <w:pPr>
              <w:spacing w:after="0" w:line="240" w:lineRule="auto"/>
              <w:jc w:val="center"/>
            </w:pPr>
            <w:r>
              <w:t>RESISTENTE</w:t>
            </w:r>
          </w:p>
        </w:tc>
        <w:tc>
          <w:tcPr>
            <w:tcW w:w="2095" w:type="dxa"/>
            <w:vAlign w:val="center"/>
          </w:tcPr>
          <w:p w14:paraId="07DE41AE" w14:textId="77777777" w:rsidR="001D3581" w:rsidRDefault="00000000">
            <w:pPr>
              <w:spacing w:after="0" w:line="240" w:lineRule="auto"/>
            </w:pPr>
            <w:r>
              <w:t>FARMACOS_R</w:t>
            </w:r>
          </w:p>
        </w:tc>
        <w:tc>
          <w:tcPr>
            <w:tcW w:w="2793" w:type="dxa"/>
            <w:vAlign w:val="center"/>
          </w:tcPr>
          <w:p w14:paraId="748A5453" w14:textId="77777777" w:rsidR="001D3581" w:rsidRDefault="00000000">
            <w:pPr>
              <w:spacing w:after="0" w:line="240" w:lineRule="auto"/>
            </w:pPr>
            <w:r>
              <w:t>VAR_RESISTENCIA</w:t>
            </w:r>
          </w:p>
        </w:tc>
        <w:tc>
          <w:tcPr>
            <w:tcW w:w="2589" w:type="dxa"/>
            <w:vAlign w:val="center"/>
          </w:tcPr>
          <w:p w14:paraId="79D1E31E" w14:textId="77777777" w:rsidR="001D3581" w:rsidRDefault="00000000">
            <w:pPr>
              <w:spacing w:after="0" w:line="240" w:lineRule="auto"/>
              <w:ind w:right="-113"/>
            </w:pPr>
            <w:r>
              <w:t>COMENTARIOS</w:t>
            </w:r>
          </w:p>
        </w:tc>
      </w:tr>
      <w:tr w:rsidR="001D3581" w14:paraId="5B3F1818" w14:textId="77777777">
        <w:tc>
          <w:tcPr>
            <w:tcW w:w="1873" w:type="dxa"/>
            <w:vAlign w:val="center"/>
          </w:tcPr>
          <w:p w14:paraId="00B9546C" w14:textId="77777777" w:rsidR="001D3581" w:rsidRDefault="00000000">
            <w:pPr>
              <w:spacing w:after="0" w:line="240" w:lineRule="auto"/>
              <w:jc w:val="center"/>
            </w:pPr>
            <w:r>
              <w:t>SENSIVEL</w:t>
            </w:r>
          </w:p>
        </w:tc>
        <w:tc>
          <w:tcPr>
            <w:tcW w:w="2095" w:type="dxa"/>
            <w:vAlign w:val="center"/>
          </w:tcPr>
          <w:p w14:paraId="60E85480" w14:textId="77777777" w:rsidR="001D3581" w:rsidRDefault="00000000">
            <w:pPr>
              <w:spacing w:after="0" w:line="240" w:lineRule="auto"/>
            </w:pPr>
            <w:r>
              <w:t>FARMACOS_S</w:t>
            </w:r>
          </w:p>
        </w:tc>
        <w:tc>
          <w:tcPr>
            <w:tcW w:w="2793" w:type="dxa"/>
            <w:vAlign w:val="center"/>
          </w:tcPr>
          <w:p w14:paraId="4BFEA537" w14:textId="77777777" w:rsidR="001D3581" w:rsidRDefault="00000000">
            <w:pPr>
              <w:spacing w:after="0" w:line="240" w:lineRule="auto"/>
            </w:pPr>
            <w:r>
              <w:t>Não foram encontradas mutações reconhecidamente associadas com resistência.</w:t>
            </w:r>
          </w:p>
        </w:tc>
        <w:tc>
          <w:tcPr>
            <w:tcW w:w="2589" w:type="dxa"/>
            <w:vAlign w:val="center"/>
          </w:tcPr>
          <w:p w14:paraId="031517CF" w14:textId="77777777" w:rsidR="001D3581" w:rsidRDefault="00000000">
            <w:pPr>
              <w:spacing w:after="0" w:line="240" w:lineRule="auto"/>
            </w:pPr>
            <w:r>
              <w:t>A não detecção de mutação não exclui a possibilidade de resistência ao(s) fármaco(s) listado(s).</w:t>
            </w:r>
          </w:p>
        </w:tc>
      </w:tr>
    </w:tbl>
    <w:p w14:paraId="1E8C3DE5" w14:textId="77777777" w:rsidR="001D3581" w:rsidRDefault="001D3581">
      <w:pPr>
        <w:ind w:left="-284"/>
        <w:rPr>
          <w:b/>
          <w:bCs/>
        </w:rPr>
      </w:pPr>
    </w:p>
    <w:tbl>
      <w:tblPr>
        <w:tblStyle w:val="Tabelacomgrade"/>
        <w:tblW w:w="9351" w:type="dxa"/>
        <w:tblInd w:w="-284" w:type="dxa"/>
        <w:tblLook w:val="04A0" w:firstRow="1" w:lastRow="0" w:firstColumn="1" w:lastColumn="0" w:noHBand="0" w:noVBand="1"/>
      </w:tblPr>
      <w:tblGrid>
        <w:gridCol w:w="9351"/>
      </w:tblGrid>
      <w:tr w:rsidR="001D3581" w14:paraId="19DFD1F9" w14:textId="77777777">
        <w:tc>
          <w:tcPr>
            <w:tcW w:w="9351" w:type="dxa"/>
          </w:tcPr>
          <w:p w14:paraId="052F3743" w14:textId="77777777" w:rsidR="001D3581" w:rsidRDefault="00000000">
            <w:pPr>
              <w:spacing w:after="0" w:line="240" w:lineRule="auto"/>
            </w:pPr>
            <w:r>
              <w:t>HETERORESISTENCIA</w:t>
            </w:r>
          </w:p>
          <w:p w14:paraId="7F67BA3C" w14:textId="77777777" w:rsidR="001D3581" w:rsidRDefault="00000000">
            <w:pPr>
              <w:spacing w:after="0" w:line="240" w:lineRule="auto"/>
            </w:pPr>
            <w:r>
              <w:t>BORDERLINE</w:t>
            </w:r>
            <w:r>
              <w:br/>
              <w:t>FILTROS</w:t>
            </w:r>
          </w:p>
          <w:p w14:paraId="49609924" w14:textId="77777777" w:rsidR="001D3581" w:rsidRDefault="00000000">
            <w:pPr>
              <w:spacing w:after="0" w:line="240" w:lineRule="auto"/>
              <w:rPr>
                <w:b/>
                <w:bCs/>
              </w:rPr>
            </w:pPr>
            <w:r>
              <w:t>COBERTURA</w:t>
            </w:r>
          </w:p>
        </w:tc>
      </w:tr>
    </w:tbl>
    <w:p w14:paraId="7841E111" w14:textId="77777777" w:rsidR="00784281" w:rsidRDefault="00784281">
      <w:pPr>
        <w:ind w:left="-284"/>
        <w:rPr>
          <w:b/>
          <w:bCs/>
        </w:rPr>
      </w:pPr>
    </w:p>
    <w:p w14:paraId="1CDDFEF6" w14:textId="77777777" w:rsidR="001D3581" w:rsidRDefault="001D3581">
      <w:pPr>
        <w:ind w:left="-284"/>
        <w:rPr>
          <w:b/>
          <w:bCs/>
        </w:rPr>
      </w:pPr>
    </w:p>
    <w:p w14:paraId="0B8AEE00" w14:textId="77777777" w:rsidR="001D3581" w:rsidRDefault="00000000">
      <w:pPr>
        <w:ind w:left="-284"/>
        <w:jc w:val="both"/>
        <w:rPr>
          <w:sz w:val="20"/>
          <w:szCs w:val="20"/>
        </w:rPr>
      </w:pPr>
      <w:r>
        <w:rPr>
          <w:sz w:val="20"/>
          <w:szCs w:val="20"/>
        </w:rPr>
        <w:t>A interpretação e comentários seguem as seguintes referências da Organização Mundial da Saúde e do Ministério da Saúde do Brasil:</w:t>
      </w:r>
    </w:p>
    <w:p w14:paraId="6BD9262D" w14:textId="77777777" w:rsidR="001D3581" w:rsidRDefault="00000000">
      <w:pPr>
        <w:pStyle w:val="PargrafodaLista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Catalogue of mutations in Mycobacterium tuberculosis complex and their association with drug resistance. </w:t>
      </w:r>
      <w:r>
        <w:rPr>
          <w:sz w:val="20"/>
          <w:szCs w:val="20"/>
        </w:rPr>
        <w:t>2021. ISBN 978-92-4-002817-3.</w:t>
      </w:r>
    </w:p>
    <w:p w14:paraId="049A84B0" w14:textId="77777777" w:rsidR="001D3581" w:rsidRDefault="00000000">
      <w:pPr>
        <w:pStyle w:val="PargrafodaLista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Technical report on critical concentrations for drug susceptibility testing of isoniazid and the </w:t>
      </w:r>
      <w:proofErr w:type="spellStart"/>
      <w:r>
        <w:rPr>
          <w:sz w:val="20"/>
          <w:szCs w:val="20"/>
          <w:lang w:val="en-US"/>
        </w:rPr>
        <w:t>rifamycins</w:t>
      </w:r>
      <w:proofErr w:type="spellEnd"/>
      <w:r>
        <w:rPr>
          <w:sz w:val="20"/>
          <w:szCs w:val="20"/>
          <w:lang w:val="en-US"/>
        </w:rPr>
        <w:t xml:space="preserve"> (rifampicin, rifabutin and rifapentine). </w:t>
      </w:r>
      <w:r>
        <w:rPr>
          <w:sz w:val="20"/>
          <w:szCs w:val="20"/>
        </w:rPr>
        <w:t>2021. ISBN 978-92-4-001728-3.</w:t>
      </w:r>
    </w:p>
    <w:p w14:paraId="36E0FCA0" w14:textId="77777777" w:rsidR="001D3581" w:rsidRDefault="00000000">
      <w:pPr>
        <w:pStyle w:val="PargrafodaLista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Recomendações Técnicas para Laudo e Interpretação do Teste de Hibridização com Sonda em Linha (</w:t>
      </w:r>
      <w:proofErr w:type="spellStart"/>
      <w:r>
        <w:rPr>
          <w:sz w:val="20"/>
          <w:szCs w:val="20"/>
        </w:rPr>
        <w:t>Line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Probe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Assay</w:t>
      </w:r>
      <w:proofErr w:type="spellEnd"/>
      <w:r>
        <w:rPr>
          <w:sz w:val="20"/>
          <w:szCs w:val="20"/>
        </w:rPr>
        <w:t xml:space="preserve"> - LPA) para Tuberculose. 2023. ISBN 978-65-5993-473-7.</w:t>
      </w:r>
    </w:p>
    <w:p w14:paraId="704851CD" w14:textId="77777777" w:rsidR="001D3581" w:rsidRDefault="001D3581">
      <w:pPr>
        <w:spacing w:after="0"/>
        <w:ind w:left="76"/>
      </w:pPr>
    </w:p>
    <w:sectPr w:rsidR="001D3581">
      <w:headerReference w:type="default" r:id="rId7"/>
      <w:footerReference w:type="default" r:id="rId8"/>
      <w:pgSz w:w="11906" w:h="16838"/>
      <w:pgMar w:top="1440" w:right="1416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8B1F0" w14:textId="77777777" w:rsidR="00787072" w:rsidRDefault="00787072">
      <w:pPr>
        <w:spacing w:after="0" w:line="240" w:lineRule="auto"/>
      </w:pPr>
      <w:r>
        <w:separator/>
      </w:r>
    </w:p>
  </w:endnote>
  <w:endnote w:type="continuationSeparator" w:id="0">
    <w:p w14:paraId="605CB8D5" w14:textId="77777777" w:rsidR="00787072" w:rsidRDefault="00787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2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14"/>
    </w:tblGrid>
    <w:tr w:rsidR="001D3581" w14:paraId="5F5A93CC" w14:textId="77777777" w:rsidTr="00784281">
      <w:tc>
        <w:tcPr>
          <w:tcW w:w="9214" w:type="dxa"/>
        </w:tcPr>
        <w:p w14:paraId="583E0BE1" w14:textId="77777777" w:rsidR="001D3581" w:rsidRDefault="00000000">
          <w:pPr>
            <w:spacing w:after="0" w:line="240" w:lineRule="auto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Exame conferido e liberado por RESPONSAVEL (RGRT) em </w:t>
          </w:r>
          <w:proofErr w:type="gramStart"/>
          <w:r>
            <w:rPr>
              <w:sz w:val="20"/>
              <w:szCs w:val="20"/>
            </w:rPr>
            <w:t>CONFERENCIA</w:t>
          </w:r>
          <w:proofErr w:type="gramEnd"/>
          <w:r>
            <w:rPr>
              <w:sz w:val="20"/>
              <w:szCs w:val="20"/>
            </w:rPr>
            <w:t>.</w:t>
          </w:r>
        </w:p>
      </w:tc>
    </w:tr>
    <w:tr w:rsidR="001D3581" w14:paraId="58ED1E60" w14:textId="77777777" w:rsidTr="00784281">
      <w:tc>
        <w:tcPr>
          <w:tcW w:w="9214" w:type="dxa"/>
        </w:tcPr>
        <w:p w14:paraId="30E4E9E1" w14:textId="77777777" w:rsidR="001D3581" w:rsidRDefault="00000000">
          <w:pPr>
            <w:pStyle w:val="Rodap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Executado por: EXECUTADO.</w:t>
          </w:r>
        </w:p>
      </w:tc>
    </w:tr>
    <w:tr w:rsidR="001D3581" w14:paraId="42F41065" w14:textId="77777777" w:rsidTr="00784281">
      <w:tc>
        <w:tcPr>
          <w:tcW w:w="9214" w:type="dxa"/>
        </w:tcPr>
        <w:p w14:paraId="62D16E6D" w14:textId="77777777" w:rsidR="00784281" w:rsidRPr="00784281" w:rsidRDefault="00784281" w:rsidP="00784281">
          <w:pPr>
            <w:overflowPunct w:val="0"/>
            <w:spacing w:after="0"/>
            <w:jc w:val="right"/>
            <w:rPr>
              <w:rFonts w:cstheme="minorHAnsi"/>
              <w:b/>
              <w:szCs w:val="24"/>
            </w:rPr>
          </w:pPr>
          <w:r w:rsidRPr="00784281">
            <w:rPr>
              <w:rFonts w:cstheme="minorHAnsi"/>
              <w:b/>
              <w:szCs w:val="24"/>
            </w:rPr>
            <w:t>Esse teste e laudo foram realizados exclusivamente para atender o estudo do</w:t>
          </w:r>
        </w:p>
        <w:p w14:paraId="1BB32736" w14:textId="1E0C8EDD" w:rsidR="001D3581" w:rsidRPr="00784281" w:rsidRDefault="00784281" w:rsidP="00784281">
          <w:pPr>
            <w:overflowPunct w:val="0"/>
            <w:spacing w:after="0"/>
            <w:jc w:val="right"/>
            <w:rPr>
              <w:rFonts w:cstheme="minorHAnsi"/>
              <w:b/>
              <w:szCs w:val="24"/>
            </w:rPr>
          </w:pPr>
          <w:r w:rsidRPr="00784281">
            <w:rPr>
              <w:rFonts w:cstheme="minorHAnsi"/>
              <w:b/>
              <w:szCs w:val="24"/>
            </w:rPr>
            <w:t xml:space="preserve">Projeto </w:t>
          </w:r>
          <w:proofErr w:type="spellStart"/>
          <w:r w:rsidRPr="00784281">
            <w:rPr>
              <w:rFonts w:cstheme="minorHAnsi"/>
              <w:b/>
              <w:szCs w:val="24"/>
            </w:rPr>
            <w:t>GenTB-PróCura</w:t>
          </w:r>
          <w:proofErr w:type="spellEnd"/>
          <w:r w:rsidRPr="00784281">
            <w:rPr>
              <w:rFonts w:cstheme="minorHAnsi"/>
              <w:b/>
              <w:szCs w:val="24"/>
            </w:rPr>
            <w:t>.</w:t>
          </w:r>
        </w:p>
      </w:tc>
    </w:tr>
    <w:tr w:rsidR="00784281" w14:paraId="4C7CD0C1" w14:textId="77777777" w:rsidTr="00784281">
      <w:tc>
        <w:tcPr>
          <w:tcW w:w="9214" w:type="dxa"/>
        </w:tcPr>
        <w:p w14:paraId="2E389A1B" w14:textId="77777777" w:rsidR="00784281" w:rsidRPr="00784281" w:rsidRDefault="00784281" w:rsidP="00784281">
          <w:pPr>
            <w:overflowPunct w:val="0"/>
            <w:spacing w:after="0"/>
            <w:jc w:val="right"/>
            <w:rPr>
              <w:rFonts w:cstheme="minorHAnsi"/>
              <w:b/>
              <w:szCs w:val="24"/>
            </w:rPr>
          </w:pPr>
        </w:p>
      </w:tc>
    </w:tr>
  </w:tbl>
  <w:p w14:paraId="2825BB00" w14:textId="77777777" w:rsidR="001D3581" w:rsidRDefault="001D35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E9078" w14:textId="77777777" w:rsidR="00787072" w:rsidRDefault="00787072">
      <w:pPr>
        <w:spacing w:after="0" w:line="240" w:lineRule="auto"/>
      </w:pPr>
      <w:r>
        <w:separator/>
      </w:r>
    </w:p>
  </w:footnote>
  <w:footnote w:type="continuationSeparator" w:id="0">
    <w:p w14:paraId="55FF8BCB" w14:textId="77777777" w:rsidR="00787072" w:rsidRDefault="00787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29BFC" w14:textId="77777777" w:rsidR="001D3581" w:rsidRDefault="001D3581">
    <w:pPr>
      <w:pStyle w:val="Cabealho"/>
      <w:rPr>
        <w:lang w:val="en-US"/>
      </w:rPr>
    </w:pPr>
  </w:p>
  <w:tbl>
    <w:tblPr>
      <w:tblStyle w:val="Tabelacomgrade"/>
      <w:tblW w:w="9351" w:type="dxa"/>
      <w:tblInd w:w="-284" w:type="dxa"/>
      <w:tblLook w:val="04A0" w:firstRow="1" w:lastRow="0" w:firstColumn="1" w:lastColumn="0" w:noHBand="0" w:noVBand="1"/>
    </w:tblPr>
    <w:tblGrid>
      <w:gridCol w:w="3398"/>
      <w:gridCol w:w="3114"/>
      <w:gridCol w:w="2839"/>
    </w:tblGrid>
    <w:tr w:rsidR="001D3581" w14:paraId="4515609D" w14:textId="77777777">
      <w:tc>
        <w:tcPr>
          <w:tcW w:w="3398" w:type="dxa"/>
          <w:tcBorders>
            <w:bottom w:val="nil"/>
            <w:right w:val="nil"/>
          </w:tcBorders>
        </w:tcPr>
        <w:p w14:paraId="51B6F1EE" w14:textId="77777777" w:rsidR="001D3581" w:rsidRDefault="00000000">
          <w:pPr>
            <w:pStyle w:val="Cabealho"/>
            <w:rPr>
              <w:rFonts w:cstheme="minorHAnsi"/>
              <w:b/>
              <w:bCs/>
              <w:color w:val="000000" w:themeColor="text1"/>
              <w:sz w:val="24"/>
              <w:szCs w:val="24"/>
            </w:rPr>
          </w:pPr>
          <w:r>
            <w:rPr>
              <w:rFonts w:cstheme="minorHAnsi"/>
              <w:b/>
              <w:bCs/>
              <w:color w:val="000000" w:themeColor="text1"/>
              <w:sz w:val="24"/>
              <w:szCs w:val="24"/>
            </w:rPr>
            <w:t>Requisição</w:t>
          </w:r>
        </w:p>
      </w:tc>
      <w:tc>
        <w:tcPr>
          <w:tcW w:w="3114" w:type="dxa"/>
          <w:tcBorders>
            <w:left w:val="nil"/>
            <w:bottom w:val="nil"/>
            <w:right w:val="nil"/>
          </w:tcBorders>
        </w:tcPr>
        <w:p w14:paraId="726C1A10" w14:textId="77777777" w:rsidR="001D3581" w:rsidRDefault="00000000">
          <w:pPr>
            <w:pStyle w:val="Cabealho"/>
            <w:rPr>
              <w:rFonts w:cstheme="minorHAnsi"/>
              <w:b/>
              <w:bCs/>
              <w:color w:val="000000" w:themeColor="text1"/>
              <w:sz w:val="24"/>
              <w:szCs w:val="24"/>
            </w:rPr>
          </w:pPr>
          <w:r>
            <w:rPr>
              <w:rFonts w:cstheme="minorHAnsi"/>
              <w:b/>
              <w:bCs/>
              <w:color w:val="000000" w:themeColor="text1"/>
              <w:sz w:val="24"/>
              <w:szCs w:val="24"/>
            </w:rPr>
            <w:t>Origem</w:t>
          </w:r>
        </w:p>
      </w:tc>
      <w:tc>
        <w:tcPr>
          <w:tcW w:w="2839" w:type="dxa"/>
          <w:tcBorders>
            <w:left w:val="nil"/>
            <w:bottom w:val="nil"/>
          </w:tcBorders>
        </w:tcPr>
        <w:p w14:paraId="3830D984" w14:textId="77777777" w:rsidR="001D3581" w:rsidRDefault="00000000">
          <w:pPr>
            <w:pStyle w:val="Cabealho"/>
            <w:rPr>
              <w:rFonts w:cstheme="minorHAnsi"/>
              <w:b/>
              <w:bCs/>
              <w:color w:val="000000" w:themeColor="text1"/>
              <w:sz w:val="24"/>
              <w:szCs w:val="24"/>
            </w:rPr>
          </w:pPr>
          <w:r>
            <w:rPr>
              <w:rFonts w:cstheme="minorHAnsi"/>
              <w:b/>
              <w:bCs/>
              <w:color w:val="000000" w:themeColor="text1"/>
              <w:sz w:val="24"/>
              <w:szCs w:val="24"/>
            </w:rPr>
            <w:t>Data de Cadastro</w:t>
          </w:r>
        </w:p>
      </w:tc>
    </w:tr>
    <w:tr w:rsidR="001D3581" w14:paraId="468CF235" w14:textId="77777777">
      <w:tc>
        <w:tcPr>
          <w:tcW w:w="3398" w:type="dxa"/>
          <w:tcBorders>
            <w:top w:val="nil"/>
            <w:bottom w:val="nil"/>
            <w:right w:val="nil"/>
          </w:tcBorders>
        </w:tcPr>
        <w:p w14:paraId="602841B2" w14:textId="77777777" w:rsidR="001D3581" w:rsidRDefault="00000000">
          <w:pPr>
            <w:pStyle w:val="Cabealho"/>
            <w:rPr>
              <w:rFonts w:cstheme="minorHAnsi"/>
              <w:color w:val="000000" w:themeColor="text1"/>
              <w:sz w:val="24"/>
              <w:szCs w:val="24"/>
            </w:rPr>
          </w:pPr>
          <w:r>
            <w:rPr>
              <w:rFonts w:cstheme="minorHAnsi"/>
              <w:color w:val="000000" w:themeColor="text1"/>
              <w:sz w:val="24"/>
              <w:szCs w:val="24"/>
            </w:rPr>
            <w:t>REQUISICAO</w:t>
          </w:r>
        </w:p>
      </w:tc>
      <w:tc>
        <w:tcPr>
          <w:tcW w:w="3114" w:type="dxa"/>
          <w:tcBorders>
            <w:top w:val="nil"/>
            <w:left w:val="nil"/>
            <w:bottom w:val="nil"/>
            <w:right w:val="nil"/>
          </w:tcBorders>
        </w:tcPr>
        <w:p w14:paraId="036D41A1" w14:textId="77777777" w:rsidR="001D3581" w:rsidRDefault="00000000">
          <w:pPr>
            <w:pStyle w:val="Cabealho"/>
            <w:rPr>
              <w:rFonts w:cstheme="minorHAnsi"/>
              <w:color w:val="000000" w:themeColor="text1"/>
              <w:sz w:val="24"/>
              <w:szCs w:val="24"/>
            </w:rPr>
          </w:pPr>
          <w:r>
            <w:rPr>
              <w:rFonts w:cstheme="minorHAnsi"/>
              <w:color w:val="000000" w:themeColor="text1"/>
              <w:sz w:val="24"/>
              <w:szCs w:val="24"/>
            </w:rPr>
            <w:t>ORIGEM</w:t>
          </w:r>
        </w:p>
      </w:tc>
      <w:tc>
        <w:tcPr>
          <w:tcW w:w="2839" w:type="dxa"/>
          <w:tcBorders>
            <w:top w:val="nil"/>
            <w:left w:val="nil"/>
            <w:bottom w:val="nil"/>
          </w:tcBorders>
        </w:tcPr>
        <w:p w14:paraId="117B698D" w14:textId="77777777" w:rsidR="001D3581" w:rsidRDefault="00000000">
          <w:pPr>
            <w:pStyle w:val="Cabealho"/>
            <w:rPr>
              <w:rFonts w:cstheme="minorHAnsi"/>
              <w:color w:val="000000" w:themeColor="text1"/>
              <w:sz w:val="24"/>
              <w:szCs w:val="24"/>
            </w:rPr>
          </w:pPr>
          <w:r>
            <w:rPr>
              <w:rFonts w:cstheme="minorHAnsi"/>
              <w:color w:val="000000" w:themeColor="text1"/>
              <w:sz w:val="24"/>
              <w:szCs w:val="24"/>
            </w:rPr>
            <w:t>CADASTRO</w:t>
          </w:r>
        </w:p>
      </w:tc>
    </w:tr>
    <w:tr w:rsidR="001D3581" w14:paraId="32EF0DF0" w14:textId="77777777">
      <w:tc>
        <w:tcPr>
          <w:tcW w:w="3398" w:type="dxa"/>
          <w:tcBorders>
            <w:top w:val="nil"/>
            <w:bottom w:val="nil"/>
            <w:right w:val="nil"/>
          </w:tcBorders>
        </w:tcPr>
        <w:p w14:paraId="2834A6A2" w14:textId="77777777" w:rsidR="001D3581" w:rsidRDefault="00000000">
          <w:pPr>
            <w:pStyle w:val="Cabealho"/>
            <w:rPr>
              <w:rFonts w:cstheme="minorHAnsi"/>
              <w:b/>
              <w:bCs/>
              <w:color w:val="000000" w:themeColor="text1"/>
              <w:sz w:val="24"/>
              <w:szCs w:val="24"/>
            </w:rPr>
          </w:pPr>
          <w:r>
            <w:rPr>
              <w:rFonts w:cstheme="minorHAnsi"/>
              <w:b/>
              <w:bCs/>
              <w:color w:val="000000" w:themeColor="text1"/>
              <w:sz w:val="24"/>
              <w:szCs w:val="24"/>
            </w:rPr>
            <w:t>Paciente</w:t>
          </w:r>
        </w:p>
      </w:tc>
      <w:tc>
        <w:tcPr>
          <w:tcW w:w="3114" w:type="dxa"/>
          <w:tcBorders>
            <w:top w:val="nil"/>
            <w:left w:val="nil"/>
            <w:bottom w:val="nil"/>
            <w:right w:val="nil"/>
          </w:tcBorders>
        </w:tcPr>
        <w:p w14:paraId="06E9645B" w14:textId="77777777" w:rsidR="001D3581" w:rsidRDefault="00000000">
          <w:pPr>
            <w:pStyle w:val="Cabealho"/>
            <w:rPr>
              <w:rFonts w:cstheme="minorHAnsi"/>
              <w:b/>
              <w:bCs/>
              <w:color w:val="000000" w:themeColor="text1"/>
              <w:sz w:val="24"/>
              <w:szCs w:val="24"/>
            </w:rPr>
          </w:pPr>
          <w:r>
            <w:rPr>
              <w:rFonts w:cstheme="minorHAnsi"/>
              <w:b/>
              <w:bCs/>
              <w:color w:val="000000" w:themeColor="text1"/>
              <w:sz w:val="24"/>
              <w:szCs w:val="24"/>
            </w:rPr>
            <w:t>Cartão Nacional de Saúde</w:t>
          </w:r>
        </w:p>
      </w:tc>
      <w:tc>
        <w:tcPr>
          <w:tcW w:w="2839" w:type="dxa"/>
          <w:tcBorders>
            <w:top w:val="nil"/>
            <w:left w:val="nil"/>
            <w:bottom w:val="nil"/>
          </w:tcBorders>
        </w:tcPr>
        <w:p w14:paraId="42BB9FD2" w14:textId="77777777" w:rsidR="001D3581" w:rsidRDefault="00000000">
          <w:pPr>
            <w:pStyle w:val="Cabealho"/>
            <w:rPr>
              <w:rFonts w:cstheme="minorHAnsi"/>
              <w:b/>
              <w:bCs/>
              <w:color w:val="000000" w:themeColor="text1"/>
              <w:sz w:val="24"/>
              <w:szCs w:val="24"/>
            </w:rPr>
          </w:pPr>
          <w:r>
            <w:rPr>
              <w:rFonts w:cstheme="minorHAnsi"/>
              <w:b/>
              <w:bCs/>
              <w:color w:val="000000" w:themeColor="text1"/>
              <w:sz w:val="24"/>
              <w:szCs w:val="24"/>
            </w:rPr>
            <w:t>Idade                   Sexo</w:t>
          </w:r>
        </w:p>
      </w:tc>
    </w:tr>
    <w:tr w:rsidR="001D3581" w14:paraId="37541237" w14:textId="77777777">
      <w:tc>
        <w:tcPr>
          <w:tcW w:w="3398" w:type="dxa"/>
          <w:tcBorders>
            <w:top w:val="nil"/>
            <w:bottom w:val="nil"/>
            <w:right w:val="nil"/>
          </w:tcBorders>
        </w:tcPr>
        <w:p w14:paraId="17F67114" w14:textId="77777777" w:rsidR="001D3581" w:rsidRDefault="00000000">
          <w:pPr>
            <w:pStyle w:val="Cabealho"/>
            <w:rPr>
              <w:rFonts w:cstheme="minorHAnsi"/>
              <w:color w:val="000000" w:themeColor="text1"/>
              <w:sz w:val="24"/>
              <w:szCs w:val="24"/>
            </w:rPr>
          </w:pPr>
          <w:r>
            <w:rPr>
              <w:rFonts w:cstheme="minorHAnsi"/>
              <w:color w:val="000000" w:themeColor="text1"/>
              <w:sz w:val="24"/>
              <w:szCs w:val="24"/>
            </w:rPr>
            <w:t>PACIENTE</w:t>
          </w:r>
        </w:p>
      </w:tc>
      <w:tc>
        <w:tcPr>
          <w:tcW w:w="3114" w:type="dxa"/>
          <w:tcBorders>
            <w:top w:val="nil"/>
            <w:left w:val="nil"/>
            <w:bottom w:val="nil"/>
            <w:right w:val="nil"/>
          </w:tcBorders>
        </w:tcPr>
        <w:p w14:paraId="645CCB47" w14:textId="77777777" w:rsidR="001D3581" w:rsidRDefault="00000000">
          <w:pPr>
            <w:pStyle w:val="Cabealho"/>
            <w:rPr>
              <w:rFonts w:cstheme="minorHAnsi"/>
              <w:color w:val="000000" w:themeColor="text1"/>
              <w:sz w:val="24"/>
              <w:szCs w:val="24"/>
            </w:rPr>
          </w:pPr>
          <w:r>
            <w:rPr>
              <w:rFonts w:cstheme="minorHAnsi"/>
              <w:color w:val="000000" w:themeColor="text1"/>
              <w:sz w:val="24"/>
              <w:szCs w:val="24"/>
            </w:rPr>
            <w:t>CARTAO_SUS</w:t>
          </w:r>
        </w:p>
      </w:tc>
      <w:tc>
        <w:tcPr>
          <w:tcW w:w="2839" w:type="dxa"/>
          <w:tcBorders>
            <w:top w:val="nil"/>
            <w:left w:val="nil"/>
            <w:bottom w:val="nil"/>
          </w:tcBorders>
        </w:tcPr>
        <w:p w14:paraId="56EF59C7" w14:textId="77777777" w:rsidR="001D3581" w:rsidRDefault="00000000">
          <w:pPr>
            <w:pStyle w:val="Cabealho"/>
            <w:rPr>
              <w:rFonts w:cstheme="minorHAnsi"/>
              <w:color w:val="000000" w:themeColor="text1"/>
              <w:sz w:val="24"/>
              <w:szCs w:val="24"/>
            </w:rPr>
          </w:pPr>
          <w:r>
            <w:rPr>
              <w:rFonts w:cstheme="minorHAnsi"/>
              <w:color w:val="000000" w:themeColor="text1"/>
              <w:sz w:val="24"/>
              <w:szCs w:val="24"/>
            </w:rPr>
            <w:t xml:space="preserve">  IDADE                         SEXO</w:t>
          </w:r>
        </w:p>
      </w:tc>
    </w:tr>
    <w:tr w:rsidR="001D3581" w14:paraId="64DDB996" w14:textId="77777777">
      <w:tc>
        <w:tcPr>
          <w:tcW w:w="3398" w:type="dxa"/>
          <w:tcBorders>
            <w:top w:val="nil"/>
            <w:bottom w:val="nil"/>
            <w:right w:val="nil"/>
          </w:tcBorders>
        </w:tcPr>
        <w:p w14:paraId="2F4BA98A" w14:textId="77777777" w:rsidR="001D3581" w:rsidRDefault="00000000">
          <w:pPr>
            <w:pStyle w:val="Cabealho"/>
            <w:rPr>
              <w:rFonts w:cstheme="minorHAnsi"/>
              <w:b/>
              <w:bCs/>
              <w:color w:val="000000" w:themeColor="text1"/>
              <w:sz w:val="24"/>
              <w:szCs w:val="24"/>
            </w:rPr>
          </w:pPr>
          <w:r>
            <w:rPr>
              <w:rFonts w:cstheme="minorHAnsi"/>
              <w:b/>
              <w:bCs/>
              <w:color w:val="000000" w:themeColor="text1"/>
              <w:sz w:val="24"/>
              <w:szCs w:val="24"/>
            </w:rPr>
            <w:t>Requisitante</w:t>
          </w:r>
        </w:p>
      </w:tc>
      <w:tc>
        <w:tcPr>
          <w:tcW w:w="3114" w:type="dxa"/>
          <w:tcBorders>
            <w:top w:val="nil"/>
            <w:left w:val="nil"/>
            <w:bottom w:val="nil"/>
            <w:right w:val="nil"/>
          </w:tcBorders>
        </w:tcPr>
        <w:p w14:paraId="04B3D9A5" w14:textId="77777777" w:rsidR="001D3581" w:rsidRDefault="00000000">
          <w:pPr>
            <w:pStyle w:val="Cabealho"/>
            <w:rPr>
              <w:rFonts w:cstheme="minorHAnsi"/>
              <w:b/>
              <w:bCs/>
              <w:color w:val="000000" w:themeColor="text1"/>
              <w:sz w:val="24"/>
              <w:szCs w:val="24"/>
            </w:rPr>
          </w:pPr>
          <w:r>
            <w:rPr>
              <w:rFonts w:cstheme="minorHAnsi"/>
              <w:b/>
              <w:bCs/>
              <w:color w:val="000000" w:themeColor="text1"/>
              <w:sz w:val="24"/>
              <w:szCs w:val="24"/>
            </w:rPr>
            <w:t>Município</w:t>
          </w:r>
        </w:p>
      </w:tc>
      <w:tc>
        <w:tcPr>
          <w:tcW w:w="2839" w:type="dxa"/>
          <w:tcBorders>
            <w:top w:val="nil"/>
            <w:left w:val="nil"/>
            <w:bottom w:val="nil"/>
          </w:tcBorders>
        </w:tcPr>
        <w:p w14:paraId="02B13F80" w14:textId="77777777" w:rsidR="001D3581" w:rsidRDefault="00000000">
          <w:pPr>
            <w:pStyle w:val="Cabealho"/>
            <w:rPr>
              <w:rFonts w:cstheme="minorHAnsi"/>
              <w:b/>
              <w:bCs/>
              <w:color w:val="000000" w:themeColor="text1"/>
              <w:sz w:val="24"/>
              <w:szCs w:val="24"/>
            </w:rPr>
          </w:pPr>
          <w:r>
            <w:rPr>
              <w:rFonts w:cstheme="minorHAnsi"/>
              <w:b/>
              <w:bCs/>
              <w:color w:val="000000" w:themeColor="text1"/>
              <w:sz w:val="24"/>
              <w:szCs w:val="24"/>
            </w:rPr>
            <w:t>Profissional de Saúde</w:t>
          </w:r>
        </w:p>
      </w:tc>
    </w:tr>
    <w:tr w:rsidR="001D3581" w14:paraId="0ED3D126" w14:textId="77777777">
      <w:tc>
        <w:tcPr>
          <w:tcW w:w="3398" w:type="dxa"/>
          <w:tcBorders>
            <w:top w:val="nil"/>
            <w:right w:val="nil"/>
          </w:tcBorders>
        </w:tcPr>
        <w:p w14:paraId="29259027" w14:textId="77777777" w:rsidR="001D3581" w:rsidRDefault="00000000">
          <w:pPr>
            <w:pStyle w:val="Cabealho"/>
            <w:rPr>
              <w:rFonts w:cstheme="minorHAnsi"/>
              <w:color w:val="000000" w:themeColor="text1"/>
              <w:sz w:val="24"/>
              <w:szCs w:val="24"/>
            </w:rPr>
          </w:pPr>
          <w:r>
            <w:rPr>
              <w:rFonts w:cstheme="minorHAnsi"/>
              <w:color w:val="000000" w:themeColor="text1"/>
              <w:sz w:val="24"/>
              <w:szCs w:val="24"/>
            </w:rPr>
            <w:t>REQUISITANTE</w:t>
          </w:r>
        </w:p>
      </w:tc>
      <w:tc>
        <w:tcPr>
          <w:tcW w:w="3114" w:type="dxa"/>
          <w:tcBorders>
            <w:top w:val="nil"/>
            <w:left w:val="nil"/>
            <w:right w:val="nil"/>
          </w:tcBorders>
        </w:tcPr>
        <w:p w14:paraId="2117FECA" w14:textId="77777777" w:rsidR="001D3581" w:rsidRDefault="00000000">
          <w:pPr>
            <w:pStyle w:val="Cabealho"/>
            <w:rPr>
              <w:rFonts w:cstheme="minorHAnsi"/>
              <w:color w:val="000000" w:themeColor="text1"/>
              <w:sz w:val="24"/>
              <w:szCs w:val="24"/>
            </w:rPr>
          </w:pPr>
          <w:r>
            <w:rPr>
              <w:rFonts w:cstheme="minorHAnsi"/>
              <w:color w:val="000000" w:themeColor="text1"/>
              <w:sz w:val="24"/>
              <w:szCs w:val="24"/>
            </w:rPr>
            <w:t>MUNICIPIO</w:t>
          </w:r>
        </w:p>
      </w:tc>
      <w:tc>
        <w:tcPr>
          <w:tcW w:w="2839" w:type="dxa"/>
          <w:tcBorders>
            <w:top w:val="nil"/>
            <w:left w:val="nil"/>
          </w:tcBorders>
        </w:tcPr>
        <w:p w14:paraId="30963DF6" w14:textId="77777777" w:rsidR="001D3581" w:rsidRDefault="00000000">
          <w:pPr>
            <w:pStyle w:val="Cabealho"/>
            <w:rPr>
              <w:rFonts w:cstheme="minorHAnsi"/>
              <w:color w:val="000000" w:themeColor="text1"/>
              <w:sz w:val="24"/>
              <w:szCs w:val="24"/>
            </w:rPr>
          </w:pPr>
          <w:r>
            <w:rPr>
              <w:rFonts w:cstheme="minorHAnsi"/>
              <w:color w:val="000000" w:themeColor="text1"/>
              <w:sz w:val="24"/>
              <w:szCs w:val="24"/>
            </w:rPr>
            <w:t>PROFISSIONAL</w:t>
          </w:r>
        </w:p>
      </w:tc>
    </w:tr>
  </w:tbl>
  <w:p w14:paraId="6F0B5CEB" w14:textId="77777777" w:rsidR="001D3581" w:rsidRDefault="001D358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26448"/>
    <w:multiLevelType w:val="multilevel"/>
    <w:tmpl w:val="4D540EE0"/>
    <w:lvl w:ilvl="0">
      <w:start w:val="1"/>
      <w:numFmt w:val="decimal"/>
      <w:lvlText w:val="%1."/>
      <w:lvlJc w:val="left"/>
      <w:pPr>
        <w:tabs>
          <w:tab w:val="num" w:pos="0"/>
        </w:tabs>
        <w:ind w:left="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96" w:hanging="180"/>
      </w:pPr>
    </w:lvl>
  </w:abstractNum>
  <w:abstractNum w:abstractNumId="1" w15:restartNumberingAfterBreak="0">
    <w:nsid w:val="4AAA13C0"/>
    <w:multiLevelType w:val="multilevel"/>
    <w:tmpl w:val="E6669D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91759690">
    <w:abstractNumId w:val="0"/>
  </w:num>
  <w:num w:numId="2" w16cid:durableId="1779711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81"/>
    <w:rsid w:val="001D3581"/>
    <w:rsid w:val="00351556"/>
    <w:rsid w:val="00784281"/>
    <w:rsid w:val="0078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62563"/>
  <w15:docId w15:val="{F21AFA88-A0F2-437F-B034-2233C011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334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4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4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4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4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4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4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4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4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3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334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34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3342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3342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334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3342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334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3342A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3342A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334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3342A1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342A1"/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3342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42A1"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342A1"/>
  </w:style>
  <w:style w:type="character" w:customStyle="1" w:styleId="RodapChar">
    <w:name w:val="Rodapé Char"/>
    <w:basedOn w:val="Fontepargpadro"/>
    <w:link w:val="Rodap"/>
    <w:uiPriority w:val="99"/>
    <w:qFormat/>
    <w:rsid w:val="003342A1"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link w:val="TtuloChar"/>
    <w:uiPriority w:val="10"/>
    <w:qFormat/>
    <w:rsid w:val="00334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4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42A1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42A1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42A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342A1"/>
    <w:pPr>
      <w:tabs>
        <w:tab w:val="center" w:pos="4513"/>
        <w:tab w:val="right" w:pos="9026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342A1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39"/>
    <w:rsid w:val="003342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218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Soler</dc:creator>
  <dc:description/>
  <cp:lastModifiedBy>Taiana Pereira</cp:lastModifiedBy>
  <cp:revision>13</cp:revision>
  <dcterms:created xsi:type="dcterms:W3CDTF">2025-12-12T01:01:00Z</dcterms:created>
  <dcterms:modified xsi:type="dcterms:W3CDTF">2025-12-12T17:50:00Z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