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7EE841" w14:textId="77777777" w:rsidR="00D376FD" w:rsidRDefault="19980428">
      <w:pPr>
        <w:pStyle w:val="Ttulo1"/>
        <w:rPr>
          <w:rFonts w:hint="eastAsia"/>
        </w:rPr>
      </w:pPr>
      <w:bookmarkStart w:id="0" w:name="__RefHeading__1612_300738085"/>
      <w:bookmarkEnd w:id="0"/>
      <w:r>
        <w:t>INTERFAZ DE USUARIO DEL SISTEMA</w:t>
      </w:r>
    </w:p>
    <w:p w14:paraId="757EE844" w14:textId="4D6C9C9C" w:rsidR="007E3FEA" w:rsidRPr="007E3FEA" w:rsidRDefault="3E2CED6A" w:rsidP="007E3FEA">
      <w:pPr>
        <w:pStyle w:val="Ttulo2"/>
        <w:rPr>
          <w:rFonts w:hint="eastAsia"/>
        </w:rPr>
      </w:pPr>
      <w:bookmarkStart w:id="1" w:name="__RefHeading__1614_300738085"/>
      <w:bookmarkEnd w:id="1"/>
      <w:r>
        <w:t>Diagramas de Navegación del Sistema</w:t>
      </w:r>
    </w:p>
    <w:p w14:paraId="1093A7C7" w14:textId="6A9B7063" w:rsidR="3E2CED6A" w:rsidRDefault="3E2CED6A" w:rsidP="3E2CED6A">
      <w:pPr>
        <w:pStyle w:val="Textbody"/>
      </w:pPr>
      <w:r>
        <w:rPr>
          <w:noProof/>
          <w:lang w:val="es-PE" w:eastAsia="ja-JP"/>
        </w:rPr>
        <w:drawing>
          <wp:inline distT="0" distB="0" distL="0" distR="0" wp14:anchorId="69047833" wp14:editId="3F644430">
            <wp:extent cx="5419726" cy="4268034"/>
            <wp:effectExtent l="0" t="0" r="0" b="0"/>
            <wp:docPr id="147823581" name="Picture 264260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2604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426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E847" w14:textId="5D27E424" w:rsidR="00D376FD" w:rsidRDefault="3E2CED6A">
      <w:pPr>
        <w:pStyle w:val="Textbody"/>
        <w:jc w:val="center"/>
      </w:pPr>
      <w:r w:rsidRPr="3E2CED6A">
        <w:rPr>
          <w:rFonts w:eastAsia="Courier" w:cs="Courier"/>
          <w:color w:val="000000" w:themeColor="text1"/>
          <w:sz w:val="20"/>
          <w:szCs w:val="20"/>
        </w:rPr>
        <w:t>Figura 7. Diagrama de navegación de interfaz de usuario.</w:t>
      </w:r>
    </w:p>
    <w:p w14:paraId="757EE848" w14:textId="77777777" w:rsidR="00D376FD" w:rsidRDefault="54DE69EA">
      <w:pPr>
        <w:pStyle w:val="Ttulo2"/>
        <w:rPr>
          <w:rFonts w:hint="eastAsia"/>
        </w:rPr>
      </w:pPr>
      <w:bookmarkStart w:id="2" w:name="__RefHeading__1616_300738085"/>
      <w:bookmarkEnd w:id="2"/>
      <w:r>
        <w:lastRenderedPageBreak/>
        <w:t>Prototipo de la Interfaz de Usuario del Sistema</w:t>
      </w:r>
    </w:p>
    <w:p w14:paraId="06FB4DEF" w14:textId="0B237A53" w:rsidR="3E2CED6A" w:rsidRDefault="3E2CED6A" w:rsidP="3E2CED6A">
      <w:pPr>
        <w:pStyle w:val="Textbody"/>
      </w:pPr>
      <w:r>
        <w:rPr>
          <w:noProof/>
          <w:lang w:val="es-PE" w:eastAsia="ja-JP"/>
        </w:rPr>
        <w:drawing>
          <wp:inline distT="0" distB="0" distL="0" distR="0" wp14:anchorId="19391D52" wp14:editId="57D5B87E">
            <wp:extent cx="5238748" cy="3754438"/>
            <wp:effectExtent l="0" t="0" r="0" b="0"/>
            <wp:docPr id="631467551" name="Picture 346400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4001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375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E852" w14:textId="377D87E9" w:rsidR="00D376FD" w:rsidRDefault="6B1F933E" w:rsidP="6B1F933E">
      <w:pPr>
        <w:pStyle w:val="Textbody"/>
        <w:jc w:val="center"/>
      </w:pPr>
      <w:r w:rsidRPr="6B1F933E">
        <w:rPr>
          <w:rFonts w:eastAsia="Courier" w:cs="Courier"/>
          <w:color w:val="000000" w:themeColor="text1"/>
          <w:sz w:val="20"/>
          <w:szCs w:val="20"/>
        </w:rPr>
        <w:t>Figura 8. Prototipo de la Interfaz de Usuario</w:t>
      </w:r>
    </w:p>
    <w:p w14:paraId="757EE855" w14:textId="377D87E9" w:rsidR="00D376FD" w:rsidRDefault="6B1F933E" w:rsidP="6B1F933E">
      <w:pPr>
        <w:pStyle w:val="Ttulo1"/>
        <w:rPr>
          <w:rFonts w:hint="eastAsia"/>
        </w:rPr>
      </w:pPr>
      <w:r>
        <w:lastRenderedPageBreak/>
        <w:t>INTERFAZ DE SERVICIOS DEL SISTEMA</w:t>
      </w:r>
    </w:p>
    <w:p w14:paraId="757EE856" w14:textId="77777777" w:rsidR="00D376FD" w:rsidRDefault="0FC04B72">
      <w:pPr>
        <w:pStyle w:val="Ttulo2"/>
        <w:rPr>
          <w:rFonts w:hint="eastAsia"/>
        </w:rPr>
      </w:pPr>
      <w:bookmarkStart w:id="3" w:name="__RefHeading__1622_300738085"/>
      <w:bookmarkEnd w:id="3"/>
      <w:r>
        <w:t>Diagramas de la Interfaz de Servicios del Sistema</w:t>
      </w:r>
    </w:p>
    <w:p w14:paraId="116A7164" w14:textId="79D669F1" w:rsidR="3E2CED6A" w:rsidRDefault="3E2CED6A" w:rsidP="3E2CED6A">
      <w:pPr>
        <w:pStyle w:val="Textbody"/>
      </w:pPr>
      <w:r>
        <w:rPr>
          <w:noProof/>
          <w:lang w:val="es-PE" w:eastAsia="ja-JP"/>
        </w:rPr>
        <w:drawing>
          <wp:inline distT="0" distB="0" distL="0" distR="0" wp14:anchorId="3D969B54" wp14:editId="26ACD0E2">
            <wp:extent cx="5486400" cy="4263390"/>
            <wp:effectExtent l="0" t="0" r="0" b="0"/>
            <wp:docPr id="909768726" name="Picture 377150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1506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E85A" w14:textId="46379D38" w:rsidR="00D376FD" w:rsidRDefault="78FE784F">
      <w:pPr>
        <w:pStyle w:val="Textbody"/>
        <w:jc w:val="center"/>
      </w:pPr>
      <w:r w:rsidRPr="78FE784F">
        <w:rPr>
          <w:rFonts w:eastAsia="Courier" w:cs="Courier"/>
          <w:color w:val="000000" w:themeColor="text1"/>
          <w:sz w:val="20"/>
          <w:szCs w:val="20"/>
        </w:rPr>
        <w:t>Figura 9. Diagrama de interfaz de servicios.</w:t>
      </w:r>
    </w:p>
    <w:p w14:paraId="757EE85B" w14:textId="77777777" w:rsidR="00D376FD" w:rsidRDefault="78FE784F">
      <w:pPr>
        <w:pStyle w:val="Ttulo2"/>
        <w:rPr>
          <w:rFonts w:hint="eastAsia"/>
        </w:rPr>
      </w:pPr>
      <w:bookmarkStart w:id="4" w:name="__RefHeading__1624_300738085"/>
      <w:bookmarkEnd w:id="4"/>
      <w:r>
        <w:t>Descripción de la Interfaz de Servicios del Sistema</w:t>
      </w:r>
    </w:p>
    <w:p w14:paraId="7DD01995" w14:textId="24A6E3BC" w:rsidR="78FE784F" w:rsidRDefault="78FE784F" w:rsidP="78FE784F">
      <w:pPr>
        <w:pStyle w:val="Textbody"/>
        <w:spacing w:line="259" w:lineRule="auto"/>
      </w:pPr>
      <w:r w:rsidRPr="78FE784F">
        <w:rPr>
          <w:b/>
          <w:bCs/>
        </w:rPr>
        <w:t>Servicio de login</w:t>
      </w:r>
      <w:r>
        <w:t>: Es el servicio que se encarga tanto de la autenticación como de la autorización de los usuarios</w:t>
      </w:r>
    </w:p>
    <w:p w14:paraId="634751A6" w14:textId="6205F5E7" w:rsidR="78FE784F" w:rsidRDefault="78FE784F" w:rsidP="78FE784F">
      <w:pPr>
        <w:pStyle w:val="Textbody"/>
        <w:spacing w:line="259" w:lineRule="auto"/>
      </w:pPr>
      <w:r w:rsidRPr="78FE784F">
        <w:rPr>
          <w:b/>
          <w:bCs/>
        </w:rPr>
        <w:t>Servicio de mapas</w:t>
      </w:r>
      <w:r>
        <w:t xml:space="preserve">: Es el servicio de api de terceros que se encarga de mostrar los datos de los mapas </w:t>
      </w:r>
    </w:p>
    <w:p w14:paraId="369FEFBB" w14:textId="02AB4DAF" w:rsidR="78FE784F" w:rsidRDefault="78FE784F" w:rsidP="78FE784F">
      <w:pPr>
        <w:pStyle w:val="Textbody"/>
        <w:spacing w:line="259" w:lineRule="auto"/>
      </w:pPr>
      <w:r w:rsidRPr="78FE784F">
        <w:rPr>
          <w:b/>
          <w:bCs/>
        </w:rPr>
        <w:t>Servicio de filtrado</w:t>
      </w:r>
      <w:r>
        <w:t>: Es el servicio que se encarga de filtrar los datos que se van a mostrar</w:t>
      </w:r>
    </w:p>
    <w:p w14:paraId="6A7B446A" w14:textId="03C4D3C3" w:rsidR="78FE784F" w:rsidRDefault="78FE784F" w:rsidP="78FE784F">
      <w:pPr>
        <w:pStyle w:val="Textbody"/>
        <w:spacing w:line="259" w:lineRule="auto"/>
      </w:pPr>
      <w:r w:rsidRPr="78FE784F">
        <w:rPr>
          <w:b/>
          <w:bCs/>
        </w:rPr>
        <w:t>Servicio de evaluar concurrencia</w:t>
      </w:r>
      <w:r>
        <w:t>: Es el servicio que se encarga de evaluar la concurrencia entre los usuarios del sistema</w:t>
      </w:r>
    </w:p>
    <w:p w14:paraId="0E55E9A8" w14:textId="663BB86E" w:rsidR="78FE784F" w:rsidRDefault="78FE784F" w:rsidP="78FE784F">
      <w:pPr>
        <w:pStyle w:val="Textbody"/>
        <w:spacing w:line="259" w:lineRule="auto"/>
      </w:pPr>
      <w:r w:rsidRPr="78FE784F">
        <w:rPr>
          <w:b/>
          <w:bCs/>
        </w:rPr>
        <w:t>Servicio de calificación</w:t>
      </w:r>
      <w:r>
        <w:t xml:space="preserve">: Es el servicio que se encarga de calificar los eventos a los que asistió. </w:t>
      </w:r>
    </w:p>
    <w:p w14:paraId="3CCD5FCD" w14:textId="24A8438A" w:rsidR="78FE784F" w:rsidRDefault="78FE784F" w:rsidP="78FE784F">
      <w:pPr>
        <w:pStyle w:val="Textbody"/>
        <w:spacing w:line="259" w:lineRule="auto"/>
      </w:pPr>
      <w:r w:rsidRPr="78FE784F">
        <w:rPr>
          <w:b/>
          <w:bCs/>
        </w:rPr>
        <w:t>Servicio de administración de eventos</w:t>
      </w:r>
      <w:r>
        <w:t>: Es el servicio que se encarga tanto de mostrar los eventos como de clasificarlos.</w:t>
      </w:r>
    </w:p>
    <w:p w14:paraId="022489DE" w14:textId="4C2725A9" w:rsidR="78FE784F" w:rsidRDefault="78FE784F" w:rsidP="78FE784F">
      <w:pPr>
        <w:pStyle w:val="Textbody"/>
        <w:spacing w:line="259" w:lineRule="auto"/>
      </w:pPr>
      <w:r w:rsidRPr="78FE784F">
        <w:rPr>
          <w:b/>
          <w:bCs/>
        </w:rPr>
        <w:t>Servicio de publicación de eventos:</w:t>
      </w:r>
      <w:r>
        <w:t xml:space="preserve"> Este servicio va más orientado para las personas que publicaran los eventos.</w:t>
      </w:r>
    </w:p>
    <w:p w14:paraId="60B43580" w14:textId="66AB729A" w:rsidR="78FE784F" w:rsidRDefault="78FE784F" w:rsidP="78FE784F">
      <w:pPr>
        <w:pStyle w:val="Textbody"/>
        <w:spacing w:line="259" w:lineRule="auto"/>
      </w:pPr>
      <w:r w:rsidRPr="78FE784F">
        <w:rPr>
          <w:b/>
          <w:bCs/>
        </w:rPr>
        <w:t>Servicio de consultas:</w:t>
      </w:r>
      <w:r>
        <w:t xml:space="preserve"> Este servicio se encarga de mostrar los datos al usuario.</w:t>
      </w:r>
    </w:p>
    <w:p w14:paraId="6C40674A" w14:textId="6CF1D091" w:rsidR="78FE784F" w:rsidRDefault="78FE784F" w:rsidP="78FE784F">
      <w:pPr>
        <w:pStyle w:val="Textbody"/>
        <w:spacing w:line="259" w:lineRule="auto"/>
      </w:pPr>
      <w:r w:rsidRPr="78FE784F">
        <w:rPr>
          <w:b/>
          <w:bCs/>
        </w:rPr>
        <w:lastRenderedPageBreak/>
        <w:t>Servicio de ubicación</w:t>
      </w:r>
      <w:r>
        <w:t>: Junto con el servicio de mapas se encarga de mostrar en tiempo real la ubicación del usuario.</w:t>
      </w:r>
    </w:p>
    <w:p w14:paraId="3B0A0C01" w14:textId="09A76A25" w:rsidR="78FE784F" w:rsidRDefault="78FE784F" w:rsidP="78FE784F">
      <w:pPr>
        <w:pStyle w:val="Textbody"/>
      </w:pPr>
    </w:p>
    <w:p w14:paraId="757EE85E" w14:textId="77777777" w:rsidR="00D376FD" w:rsidRDefault="78FE784F">
      <w:pPr>
        <w:pStyle w:val="Ttulo2"/>
        <w:rPr>
          <w:rFonts w:hint="eastAsia"/>
        </w:rPr>
      </w:pPr>
      <w:bookmarkStart w:id="5" w:name="__RefHeading__1626_300738085"/>
      <w:bookmarkEnd w:id="5"/>
      <w:r>
        <w:t>Servicios Consumidos por el Sistema</w:t>
      </w:r>
    </w:p>
    <w:tbl>
      <w:tblPr>
        <w:tblStyle w:val="Tabladelista4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78FE784F" w14:paraId="51403086" w14:textId="77777777" w:rsidTr="78FE78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9DD8B88" w14:textId="4C2F8C76" w:rsidR="78FE784F" w:rsidRDefault="78FE784F">
            <w:r w:rsidRPr="78FE784F">
              <w:rPr>
                <w:rFonts w:ascii="Calibri" w:eastAsia="Calibri" w:hAnsi="Calibri" w:cs="Calibri"/>
                <w:sz w:val="22"/>
                <w:szCs w:val="22"/>
                <w:highlight w:val="black"/>
              </w:rPr>
              <w:t>RQI</w:t>
            </w:r>
          </w:p>
        </w:tc>
        <w:tc>
          <w:tcPr>
            <w:tcW w:w="2268" w:type="dxa"/>
          </w:tcPr>
          <w:p w14:paraId="5BF436A3" w14:textId="3B9D236A" w:rsidR="78FE784F" w:rsidRDefault="78FE78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b w:val="0"/>
                <w:bCs w:val="0"/>
                <w:sz w:val="22"/>
                <w:szCs w:val="22"/>
                <w:highlight w:val="black"/>
              </w:rPr>
              <w:t>Nombre</w:t>
            </w:r>
          </w:p>
        </w:tc>
        <w:tc>
          <w:tcPr>
            <w:tcW w:w="2268" w:type="dxa"/>
          </w:tcPr>
          <w:p w14:paraId="7706DF61" w14:textId="116D2D8F" w:rsidR="78FE784F" w:rsidRDefault="78FE78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b w:val="0"/>
                <w:bCs w:val="0"/>
                <w:sz w:val="22"/>
                <w:szCs w:val="22"/>
                <w:highlight w:val="black"/>
              </w:rPr>
              <w:t>Proyecto</w:t>
            </w:r>
          </w:p>
        </w:tc>
        <w:tc>
          <w:tcPr>
            <w:tcW w:w="2268" w:type="dxa"/>
          </w:tcPr>
          <w:p w14:paraId="280F7E59" w14:textId="73E1269B" w:rsidR="78FE784F" w:rsidRDefault="78FE78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b w:val="0"/>
                <w:bCs w:val="0"/>
                <w:sz w:val="22"/>
                <w:szCs w:val="22"/>
                <w:highlight w:val="black"/>
              </w:rPr>
              <w:t>Organismo</w:t>
            </w:r>
          </w:p>
        </w:tc>
      </w:tr>
      <w:tr w:rsidR="78FE784F" w14:paraId="2B790018" w14:textId="77777777" w:rsidTr="78FE7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9E0F668" w14:textId="7565C4FD" w:rsidR="78FE784F" w:rsidRDefault="78FE784F">
            <w:r w:rsidRPr="78FE784F">
              <w:rPr>
                <w:rFonts w:ascii="Calibri" w:eastAsia="Calibri" w:hAnsi="Calibri" w:cs="Calibri"/>
                <w:sz w:val="22"/>
                <w:szCs w:val="22"/>
              </w:rPr>
              <w:t>RQI-1</w:t>
            </w:r>
          </w:p>
        </w:tc>
        <w:tc>
          <w:tcPr>
            <w:tcW w:w="2268" w:type="dxa"/>
          </w:tcPr>
          <w:p w14:paraId="775A7779" w14:textId="0C5166D3" w:rsidR="78FE784F" w:rsidRDefault="78FE78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Servicio de login</w:t>
            </w:r>
          </w:p>
        </w:tc>
        <w:tc>
          <w:tcPr>
            <w:tcW w:w="2268" w:type="dxa"/>
          </w:tcPr>
          <w:p w14:paraId="77B39A79" w14:textId="68FA39D2" w:rsidR="78FE784F" w:rsidRDefault="78FE78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SGE</w:t>
            </w:r>
          </w:p>
        </w:tc>
        <w:tc>
          <w:tcPr>
            <w:tcW w:w="2268" w:type="dxa"/>
          </w:tcPr>
          <w:p w14:paraId="209C2096" w14:textId="2AF55825" w:rsidR="78FE784F" w:rsidRDefault="78FE78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HuayroTech</w:t>
            </w:r>
          </w:p>
        </w:tc>
      </w:tr>
      <w:tr w:rsidR="78FE784F" w14:paraId="4FA92B6B" w14:textId="77777777" w:rsidTr="78FE78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812C730" w14:textId="4B9D881D" w:rsidR="78FE784F" w:rsidRDefault="78FE784F">
            <w:r w:rsidRPr="78FE784F">
              <w:rPr>
                <w:rFonts w:ascii="Calibri" w:eastAsia="Calibri" w:hAnsi="Calibri" w:cs="Calibri"/>
                <w:sz w:val="22"/>
                <w:szCs w:val="22"/>
              </w:rPr>
              <w:t>RQI-2</w:t>
            </w:r>
          </w:p>
        </w:tc>
        <w:tc>
          <w:tcPr>
            <w:tcW w:w="2268" w:type="dxa"/>
          </w:tcPr>
          <w:p w14:paraId="5E40AAE9" w14:textId="7662D40C" w:rsidR="78FE784F" w:rsidRDefault="78FE78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Servicio de mapa</w:t>
            </w:r>
          </w:p>
        </w:tc>
        <w:tc>
          <w:tcPr>
            <w:tcW w:w="2268" w:type="dxa"/>
          </w:tcPr>
          <w:p w14:paraId="12ADC501" w14:textId="60511983" w:rsidR="78FE784F" w:rsidRDefault="78FE78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SGE</w:t>
            </w:r>
          </w:p>
        </w:tc>
        <w:tc>
          <w:tcPr>
            <w:tcW w:w="2268" w:type="dxa"/>
          </w:tcPr>
          <w:p w14:paraId="19BA8E3F" w14:textId="20FDCFF8" w:rsidR="78FE784F" w:rsidRDefault="78FE784F" w:rsidP="78FE78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HuayroTech</w:t>
            </w:r>
          </w:p>
        </w:tc>
      </w:tr>
      <w:tr w:rsidR="78FE784F" w14:paraId="70D7EA28" w14:textId="77777777" w:rsidTr="78FE7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788D4E4" w14:textId="4FCBF480" w:rsidR="78FE784F" w:rsidRDefault="78FE784F">
            <w:r w:rsidRPr="78FE784F">
              <w:rPr>
                <w:rFonts w:ascii="Calibri" w:eastAsia="Calibri" w:hAnsi="Calibri" w:cs="Calibri"/>
                <w:sz w:val="22"/>
                <w:szCs w:val="22"/>
              </w:rPr>
              <w:t>RQI-3</w:t>
            </w:r>
          </w:p>
        </w:tc>
        <w:tc>
          <w:tcPr>
            <w:tcW w:w="2268" w:type="dxa"/>
          </w:tcPr>
          <w:p w14:paraId="5FF4D64F" w14:textId="02FE4783" w:rsidR="78FE784F" w:rsidRDefault="78FE78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Servicio de filtrado</w:t>
            </w:r>
          </w:p>
        </w:tc>
        <w:tc>
          <w:tcPr>
            <w:tcW w:w="2268" w:type="dxa"/>
          </w:tcPr>
          <w:p w14:paraId="6F92D5BF" w14:textId="73BD23E8" w:rsidR="78FE784F" w:rsidRDefault="78FE78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SGE</w:t>
            </w:r>
          </w:p>
        </w:tc>
        <w:tc>
          <w:tcPr>
            <w:tcW w:w="2268" w:type="dxa"/>
          </w:tcPr>
          <w:p w14:paraId="7FF02840" w14:textId="2F861CB2" w:rsidR="78FE784F" w:rsidRDefault="78FE784F" w:rsidP="78FE78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HuayroTech</w:t>
            </w:r>
          </w:p>
        </w:tc>
      </w:tr>
      <w:tr w:rsidR="78FE784F" w14:paraId="03408E79" w14:textId="77777777" w:rsidTr="78FE78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B0CC1C3" w14:textId="21E87D10" w:rsidR="78FE784F" w:rsidRDefault="78FE784F">
            <w:r w:rsidRPr="78FE784F">
              <w:rPr>
                <w:rFonts w:ascii="Calibri" w:eastAsia="Calibri" w:hAnsi="Calibri" w:cs="Calibri"/>
                <w:sz w:val="22"/>
                <w:szCs w:val="22"/>
              </w:rPr>
              <w:t>RQI-4</w:t>
            </w:r>
          </w:p>
        </w:tc>
        <w:tc>
          <w:tcPr>
            <w:tcW w:w="2268" w:type="dxa"/>
          </w:tcPr>
          <w:p w14:paraId="2F062C05" w14:textId="169E7C06" w:rsidR="78FE784F" w:rsidRDefault="78FE78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Servicio de evaluar concurrencia</w:t>
            </w:r>
          </w:p>
        </w:tc>
        <w:tc>
          <w:tcPr>
            <w:tcW w:w="2268" w:type="dxa"/>
          </w:tcPr>
          <w:p w14:paraId="786D6E65" w14:textId="628695D9" w:rsidR="78FE784F" w:rsidRDefault="78FE78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SGE</w:t>
            </w:r>
          </w:p>
        </w:tc>
        <w:tc>
          <w:tcPr>
            <w:tcW w:w="2268" w:type="dxa"/>
          </w:tcPr>
          <w:p w14:paraId="64B72B90" w14:textId="0628BF82" w:rsidR="78FE784F" w:rsidRDefault="78FE784F" w:rsidP="78FE78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HuayroTech</w:t>
            </w:r>
          </w:p>
        </w:tc>
      </w:tr>
      <w:tr w:rsidR="78FE784F" w14:paraId="63F02921" w14:textId="77777777" w:rsidTr="78FE7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C53CD0A" w14:textId="5D4A663C" w:rsidR="78FE784F" w:rsidRDefault="78FE784F">
            <w:r w:rsidRPr="78FE784F">
              <w:rPr>
                <w:rFonts w:ascii="Calibri" w:eastAsia="Calibri" w:hAnsi="Calibri" w:cs="Calibri"/>
                <w:sz w:val="22"/>
                <w:szCs w:val="22"/>
              </w:rPr>
              <w:t>RQI-5</w:t>
            </w:r>
          </w:p>
        </w:tc>
        <w:tc>
          <w:tcPr>
            <w:tcW w:w="2268" w:type="dxa"/>
          </w:tcPr>
          <w:p w14:paraId="0F481868" w14:textId="24C5365D" w:rsidR="78FE784F" w:rsidRDefault="78FE78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Servicio de calificación</w:t>
            </w:r>
          </w:p>
        </w:tc>
        <w:tc>
          <w:tcPr>
            <w:tcW w:w="2268" w:type="dxa"/>
          </w:tcPr>
          <w:p w14:paraId="233636CB" w14:textId="039E3581" w:rsidR="78FE784F" w:rsidRDefault="78FE78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SGE</w:t>
            </w:r>
          </w:p>
        </w:tc>
        <w:tc>
          <w:tcPr>
            <w:tcW w:w="2268" w:type="dxa"/>
          </w:tcPr>
          <w:p w14:paraId="2F8CC86C" w14:textId="539DC383" w:rsidR="78FE784F" w:rsidRDefault="78FE784F" w:rsidP="78FE78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HuayroTech</w:t>
            </w:r>
          </w:p>
        </w:tc>
      </w:tr>
      <w:tr w:rsidR="78FE784F" w14:paraId="6FE2301E" w14:textId="77777777" w:rsidTr="78FE78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1B0C345" w14:textId="19F45D64" w:rsidR="78FE784F" w:rsidRDefault="78FE784F">
            <w:r w:rsidRPr="78FE784F">
              <w:rPr>
                <w:rFonts w:ascii="Calibri" w:eastAsia="Calibri" w:hAnsi="Calibri" w:cs="Calibri"/>
                <w:sz w:val="22"/>
                <w:szCs w:val="22"/>
              </w:rPr>
              <w:t>RQI-6</w:t>
            </w:r>
          </w:p>
        </w:tc>
        <w:tc>
          <w:tcPr>
            <w:tcW w:w="2268" w:type="dxa"/>
          </w:tcPr>
          <w:p w14:paraId="35961B86" w14:textId="79BE229C" w:rsidR="78FE784F" w:rsidRDefault="78FE78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Servicio de marcado de asistencia</w:t>
            </w:r>
          </w:p>
        </w:tc>
        <w:tc>
          <w:tcPr>
            <w:tcW w:w="2268" w:type="dxa"/>
          </w:tcPr>
          <w:p w14:paraId="1552FBC6" w14:textId="0D2EF0C0" w:rsidR="78FE784F" w:rsidRDefault="78FE78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SGE</w:t>
            </w:r>
          </w:p>
        </w:tc>
        <w:tc>
          <w:tcPr>
            <w:tcW w:w="2268" w:type="dxa"/>
          </w:tcPr>
          <w:p w14:paraId="12E91473" w14:textId="01BB4399" w:rsidR="78FE784F" w:rsidRDefault="78FE784F" w:rsidP="78FE78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HuayroTech</w:t>
            </w:r>
          </w:p>
        </w:tc>
      </w:tr>
      <w:tr w:rsidR="78FE784F" w14:paraId="569041B5" w14:textId="77777777" w:rsidTr="78FE7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EF6BA67" w14:textId="472D59C0" w:rsidR="78FE784F" w:rsidRDefault="78FE784F">
            <w:r w:rsidRPr="78FE784F">
              <w:rPr>
                <w:rFonts w:ascii="Calibri" w:eastAsia="Calibri" w:hAnsi="Calibri" w:cs="Calibri"/>
                <w:sz w:val="22"/>
                <w:szCs w:val="22"/>
              </w:rPr>
              <w:t>RQI-7</w:t>
            </w:r>
          </w:p>
        </w:tc>
        <w:tc>
          <w:tcPr>
            <w:tcW w:w="2268" w:type="dxa"/>
          </w:tcPr>
          <w:p w14:paraId="12A9DC71" w14:textId="53B89284" w:rsidR="78FE784F" w:rsidRDefault="78FE78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Servicio de administración de eventos</w:t>
            </w:r>
          </w:p>
        </w:tc>
        <w:tc>
          <w:tcPr>
            <w:tcW w:w="2268" w:type="dxa"/>
          </w:tcPr>
          <w:p w14:paraId="0BC168FF" w14:textId="5E7AEC19" w:rsidR="78FE784F" w:rsidRDefault="78FE78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 xml:space="preserve"> SGE</w:t>
            </w:r>
          </w:p>
        </w:tc>
        <w:tc>
          <w:tcPr>
            <w:tcW w:w="2268" w:type="dxa"/>
          </w:tcPr>
          <w:p w14:paraId="3F48E0DD" w14:textId="39DB0928" w:rsidR="78FE784F" w:rsidRDefault="78FE784F" w:rsidP="78FE78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HuayroTech</w:t>
            </w:r>
          </w:p>
        </w:tc>
      </w:tr>
      <w:tr w:rsidR="78FE784F" w14:paraId="084BDD63" w14:textId="77777777" w:rsidTr="78FE78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25EC550" w14:textId="2A61AD19" w:rsidR="78FE784F" w:rsidRDefault="78FE784F">
            <w:r w:rsidRPr="78FE784F">
              <w:rPr>
                <w:rFonts w:ascii="Calibri" w:eastAsia="Calibri" w:hAnsi="Calibri" w:cs="Calibri"/>
                <w:sz w:val="22"/>
                <w:szCs w:val="22"/>
              </w:rPr>
              <w:t>RQI-8</w:t>
            </w:r>
          </w:p>
        </w:tc>
        <w:tc>
          <w:tcPr>
            <w:tcW w:w="2268" w:type="dxa"/>
          </w:tcPr>
          <w:p w14:paraId="6D181524" w14:textId="6DC041FC" w:rsidR="78FE784F" w:rsidRDefault="78FE78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Servicio de publicación de evento</w:t>
            </w:r>
          </w:p>
        </w:tc>
        <w:tc>
          <w:tcPr>
            <w:tcW w:w="2268" w:type="dxa"/>
          </w:tcPr>
          <w:p w14:paraId="389DAB0C" w14:textId="2255CECE" w:rsidR="78FE784F" w:rsidRDefault="78FE78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SGE</w:t>
            </w:r>
          </w:p>
        </w:tc>
        <w:tc>
          <w:tcPr>
            <w:tcW w:w="2268" w:type="dxa"/>
          </w:tcPr>
          <w:p w14:paraId="4D79DC64" w14:textId="24CF7783" w:rsidR="78FE784F" w:rsidRDefault="78FE784F" w:rsidP="78FE78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HuayroTech</w:t>
            </w:r>
          </w:p>
        </w:tc>
      </w:tr>
      <w:tr w:rsidR="78FE784F" w14:paraId="3D5028C7" w14:textId="77777777" w:rsidTr="78FE78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C25FF27" w14:textId="58866B18" w:rsidR="78FE784F" w:rsidRDefault="78FE784F">
            <w:r w:rsidRPr="78FE784F">
              <w:rPr>
                <w:rFonts w:ascii="Calibri" w:eastAsia="Calibri" w:hAnsi="Calibri" w:cs="Calibri"/>
                <w:sz w:val="22"/>
                <w:szCs w:val="22"/>
              </w:rPr>
              <w:t>RQI-9</w:t>
            </w:r>
          </w:p>
        </w:tc>
        <w:tc>
          <w:tcPr>
            <w:tcW w:w="2268" w:type="dxa"/>
          </w:tcPr>
          <w:p w14:paraId="1957E3BC" w14:textId="45A1BE7A" w:rsidR="78FE784F" w:rsidRDefault="78FE78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Servicio de consultas</w:t>
            </w:r>
          </w:p>
        </w:tc>
        <w:tc>
          <w:tcPr>
            <w:tcW w:w="2268" w:type="dxa"/>
          </w:tcPr>
          <w:p w14:paraId="0A648348" w14:textId="437FBCC6" w:rsidR="78FE784F" w:rsidRDefault="78FE78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SGE</w:t>
            </w:r>
          </w:p>
        </w:tc>
        <w:tc>
          <w:tcPr>
            <w:tcW w:w="2268" w:type="dxa"/>
          </w:tcPr>
          <w:p w14:paraId="159E17C5" w14:textId="148AD627" w:rsidR="78FE784F" w:rsidRDefault="78FE784F" w:rsidP="78FE78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HuayroTech</w:t>
            </w:r>
          </w:p>
        </w:tc>
      </w:tr>
      <w:tr w:rsidR="78FE784F" w14:paraId="5F0568D4" w14:textId="77777777" w:rsidTr="78FE78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A8B685C" w14:textId="37271D93" w:rsidR="78FE784F" w:rsidRDefault="78FE784F">
            <w:r w:rsidRPr="78FE784F">
              <w:rPr>
                <w:rFonts w:ascii="Calibri" w:eastAsia="Calibri" w:hAnsi="Calibri" w:cs="Calibri"/>
                <w:sz w:val="22"/>
                <w:szCs w:val="22"/>
              </w:rPr>
              <w:t>RQI-10</w:t>
            </w:r>
          </w:p>
        </w:tc>
        <w:tc>
          <w:tcPr>
            <w:tcW w:w="2268" w:type="dxa"/>
          </w:tcPr>
          <w:p w14:paraId="33F410CA" w14:textId="0DCBF394" w:rsidR="78FE784F" w:rsidRDefault="78FE78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Servicio de ubicación</w:t>
            </w:r>
          </w:p>
        </w:tc>
        <w:tc>
          <w:tcPr>
            <w:tcW w:w="2268" w:type="dxa"/>
          </w:tcPr>
          <w:p w14:paraId="1B7C1199" w14:textId="64055753" w:rsidR="78FE784F" w:rsidRDefault="78FE78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SGE</w:t>
            </w:r>
          </w:p>
        </w:tc>
        <w:tc>
          <w:tcPr>
            <w:tcW w:w="2268" w:type="dxa"/>
          </w:tcPr>
          <w:p w14:paraId="63779975" w14:textId="42896AB6" w:rsidR="78FE784F" w:rsidRDefault="78FE784F" w:rsidP="78FE78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8FE784F">
              <w:rPr>
                <w:rFonts w:ascii="Calibri" w:eastAsia="Calibri" w:hAnsi="Calibri" w:cs="Calibri"/>
                <w:sz w:val="22"/>
                <w:szCs w:val="22"/>
              </w:rPr>
              <w:t>HuayroTech</w:t>
            </w:r>
          </w:p>
        </w:tc>
      </w:tr>
    </w:tbl>
    <w:p w14:paraId="757EE861" w14:textId="77777777" w:rsidR="00D376FD" w:rsidRDefault="00E81736">
      <w:pPr>
        <w:pStyle w:val="Textbody"/>
        <w:jc w:val="center"/>
      </w:pPr>
      <w:r>
        <w:rPr>
          <w:rFonts w:eastAsia="Courier" w:cs="Courier"/>
          <w:color w:val="000000"/>
          <w:sz w:val="20"/>
          <w:szCs w:val="20"/>
        </w:rPr>
        <w:t>Figura 10. Relación de servicios consumidos por el sistema.</w:t>
      </w:r>
    </w:p>
    <w:p w14:paraId="757EE862" w14:textId="77777777" w:rsidR="00D376FD" w:rsidRDefault="00D376FD">
      <w:pPr>
        <w:pStyle w:val="Textbody"/>
      </w:pPr>
      <w:bookmarkStart w:id="6" w:name="_GoBack"/>
      <w:bookmarkEnd w:id="6"/>
    </w:p>
    <w:sectPr w:rsidR="00D376FD">
      <w:headerReference w:type="default" r:id="rId10"/>
      <w:footerReference w:type="default" r:id="rId11"/>
      <w:pgSz w:w="11906" w:h="16838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0F0CDA" w14:textId="77777777" w:rsidR="0028792E" w:rsidRDefault="0028792E">
      <w:r>
        <w:separator/>
      </w:r>
    </w:p>
  </w:endnote>
  <w:endnote w:type="continuationSeparator" w:id="0">
    <w:p w14:paraId="2DABABD3" w14:textId="77777777" w:rsidR="0028792E" w:rsidRDefault="0028792E">
      <w:r>
        <w:continuationSeparator/>
      </w:r>
    </w:p>
  </w:endnote>
  <w:endnote w:type="continuationNotice" w:id="1">
    <w:p w14:paraId="3D9642B2" w14:textId="77777777" w:rsidR="0028792E" w:rsidRDefault="002879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Arial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sGotT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k BT">
    <w:altName w:val="Arial"/>
    <w:charset w:val="00"/>
    <w:family w:val="swiss"/>
    <w:pitch w:val="variable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7EE8BD" w14:textId="47CE6BEA" w:rsidR="007E3FEA" w:rsidRDefault="00E81736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287529">
      <w:rPr>
        <w:noProof/>
      </w:rPr>
      <w:t>4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287529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100ABB" w14:textId="77777777" w:rsidR="0028792E" w:rsidRDefault="0028792E">
      <w:r>
        <w:rPr>
          <w:color w:val="000000"/>
        </w:rPr>
        <w:separator/>
      </w:r>
    </w:p>
  </w:footnote>
  <w:footnote w:type="continuationSeparator" w:id="0">
    <w:p w14:paraId="1165229F" w14:textId="77777777" w:rsidR="0028792E" w:rsidRDefault="0028792E">
      <w:r>
        <w:continuationSeparator/>
      </w:r>
    </w:p>
  </w:footnote>
  <w:footnote w:type="continuationNotice" w:id="1">
    <w:p w14:paraId="17A107E6" w14:textId="77777777" w:rsidR="0028792E" w:rsidRDefault="0028792E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7EE8B6" w14:textId="77777777" w:rsidR="007E3FEA" w:rsidRDefault="007E3FEA">
    <w:pPr>
      <w:pStyle w:val="Encabezado"/>
    </w:pPr>
  </w:p>
  <w:tbl>
    <w:tblPr>
      <w:tblW w:w="9008" w:type="dxa"/>
      <w:tblInd w:w="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1390"/>
      <w:gridCol w:w="4688"/>
      <w:gridCol w:w="2930"/>
    </w:tblGrid>
    <w:tr w:rsidR="007E3FEA" w14:paraId="757EE8BB" w14:textId="77777777" w:rsidTr="433AFE02">
      <w:trPr>
        <w:trHeight w:val="1017"/>
      </w:trPr>
      <w:tc>
        <w:tcPr>
          <w:tcW w:w="1390" w:type="dxa"/>
          <w:tcBorders>
            <w:top w:val="single" w:sz="4" w:space="0" w:color="808080" w:themeColor="text1" w:themeTint="7F"/>
            <w:left w:val="single" w:sz="4" w:space="0" w:color="808080" w:themeColor="text1" w:themeTint="7F"/>
            <w:bottom w:val="single" w:sz="4" w:space="0" w:color="808080" w:themeColor="text1" w:themeTint="7F"/>
          </w:tcBorders>
          <w:shd w:val="clear" w:color="auto" w:fill="FFFFFF" w:themeFill="background1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757EE8B7" w14:textId="77777777" w:rsidR="007E3FEA" w:rsidRDefault="00E81736">
          <w:pPr>
            <w:pStyle w:val="TableContents"/>
            <w:spacing w:after="283"/>
            <w:jc w:val="center"/>
          </w:pPr>
          <w:r>
            <w:rPr>
              <w:noProof/>
              <w:lang w:val="es-PE" w:eastAsia="ja-JP"/>
            </w:rPr>
            <w:drawing>
              <wp:anchor distT="0" distB="0" distL="114300" distR="114300" simplePos="0" relativeHeight="251658240" behindDoc="0" locked="0" layoutInCell="1" allowOverlap="1" wp14:anchorId="757EE8BE" wp14:editId="757EE8BF">
                <wp:simplePos x="0" y="0"/>
                <wp:positionH relativeFrom="column">
                  <wp:posOffset>114300</wp:posOffset>
                </wp:positionH>
                <wp:positionV relativeFrom="paragraph">
                  <wp:posOffset>21588</wp:posOffset>
                </wp:positionV>
                <wp:extent cx="523878" cy="604518"/>
                <wp:effectExtent l="0" t="0" r="9522" b="5082"/>
                <wp:wrapNone/>
                <wp:docPr id="1" name="Imagen 40" descr="Resultado de imagen para logo unmsm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878" cy="6045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688" w:type="dxa"/>
          <w:tcBorders>
            <w:top w:val="single" w:sz="4" w:space="0" w:color="808080" w:themeColor="text1" w:themeTint="7F"/>
            <w:left w:val="single" w:sz="4" w:space="0" w:color="808080" w:themeColor="text1" w:themeTint="7F"/>
            <w:bottom w:val="single" w:sz="4" w:space="0" w:color="808080" w:themeColor="text1" w:themeTint="7F"/>
          </w:tcBorders>
          <w:shd w:val="clear" w:color="auto" w:fill="FFFFFF" w:themeFill="background1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757EE8B8" w14:textId="77777777" w:rsidR="007E3FEA" w:rsidRDefault="00E81736">
          <w:pPr>
            <w:pStyle w:val="TableContents"/>
            <w:spacing w:after="113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t>Sistema de Gestión de Eventos</w:t>
          </w:r>
        </w:p>
        <w:p w14:paraId="757EE8B9" w14:textId="77777777" w:rsidR="007E3FEA" w:rsidRDefault="00E81736">
          <w:pPr>
            <w:pStyle w:val="TableContents"/>
            <w:ind w:right="57"/>
            <w:jc w:val="center"/>
          </w:pPr>
          <w:r>
            <w:rPr>
              <w:rFonts w:ascii="Eras Bk BT" w:hAnsi="Eras Bk BT"/>
              <w:b/>
              <w:bCs/>
              <w:szCs w:val="20"/>
            </w:rPr>
            <w:fldChar w:fldCharType="begin"/>
          </w:r>
          <w:r>
            <w:rPr>
              <w:rFonts w:ascii="Eras Bk BT" w:hAnsi="Eras Bk BT"/>
              <w:b/>
              <w:bCs/>
              <w:szCs w:val="20"/>
            </w:rPr>
            <w:instrText xml:space="preserve"> TITLE </w:instrText>
          </w:r>
          <w:r>
            <w:rPr>
              <w:rFonts w:ascii="Eras Bk BT" w:hAnsi="Eras Bk BT"/>
              <w:b/>
              <w:bCs/>
              <w:szCs w:val="20"/>
            </w:rPr>
            <w:fldChar w:fldCharType="separate"/>
          </w:r>
          <w:r>
            <w:rPr>
              <w:rFonts w:ascii="Eras Bk BT" w:hAnsi="Eras Bk BT"/>
              <w:b/>
              <w:bCs/>
              <w:szCs w:val="20"/>
            </w:rPr>
            <w:t>Análisis del Sistema de Información</w:t>
          </w:r>
          <w:r>
            <w:rPr>
              <w:rFonts w:ascii="Eras Bk BT" w:hAnsi="Eras Bk BT"/>
              <w:b/>
              <w:bCs/>
              <w:szCs w:val="20"/>
            </w:rPr>
            <w:fldChar w:fldCharType="end"/>
          </w:r>
        </w:p>
      </w:tc>
      <w:tc>
        <w:tcPr>
          <w:tcW w:w="2930" w:type="dxa"/>
          <w:tcBorders>
            <w:top w:val="single" w:sz="4" w:space="0" w:color="808080" w:themeColor="text1" w:themeTint="7F"/>
            <w:left w:val="single" w:sz="4" w:space="0" w:color="808080" w:themeColor="text1" w:themeTint="7F"/>
            <w:bottom w:val="single" w:sz="4" w:space="0" w:color="808080" w:themeColor="text1" w:themeTint="7F"/>
            <w:right w:val="single" w:sz="4" w:space="0" w:color="808080" w:themeColor="text1" w:themeTint="7F"/>
          </w:tcBorders>
          <w:shd w:val="clear" w:color="auto" w:fill="FFFFFF" w:themeFill="background1"/>
          <w:tcMar>
            <w:top w:w="28" w:type="dxa"/>
            <w:left w:w="28" w:type="dxa"/>
            <w:bottom w:w="28" w:type="dxa"/>
            <w:right w:w="28" w:type="dxa"/>
          </w:tcMar>
          <w:vAlign w:val="center"/>
        </w:tcPr>
        <w:p w14:paraId="757EE8BA" w14:textId="77777777" w:rsidR="007E3FEA" w:rsidRDefault="00E81736">
          <w:pPr>
            <w:pStyle w:val="TableContents"/>
            <w:ind w:right="57"/>
            <w:jc w:val="center"/>
            <w:rPr>
              <w:rFonts w:ascii="Eras Bk BT" w:hAnsi="Eras Bk BT"/>
              <w:b/>
              <w:bCs/>
              <w:szCs w:val="20"/>
            </w:rPr>
          </w:pPr>
          <w:r>
            <w:rPr>
              <w:rFonts w:ascii="Eras Bk BT" w:hAnsi="Eras Bk BT"/>
              <w:b/>
              <w:bCs/>
              <w:szCs w:val="20"/>
            </w:rPr>
            <w:t>HuayroTech</w:t>
          </w:r>
        </w:p>
      </w:tc>
    </w:tr>
  </w:tbl>
  <w:p w14:paraId="757EE8BC" w14:textId="77777777" w:rsidR="007E3FEA" w:rsidRDefault="007E3FEA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DF4477"/>
    <w:multiLevelType w:val="hybridMultilevel"/>
    <w:tmpl w:val="B4D4CB8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895C9B"/>
    <w:multiLevelType w:val="multilevel"/>
    <w:tmpl w:val="C082CD9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4BB93E21"/>
    <w:multiLevelType w:val="multilevel"/>
    <w:tmpl w:val="81225C9E"/>
    <w:styleLink w:val="Outline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3" w15:restartNumberingAfterBreak="0">
    <w:nsid w:val="5D7D3CF5"/>
    <w:multiLevelType w:val="hybridMultilevel"/>
    <w:tmpl w:val="7CBE0B28"/>
    <w:lvl w:ilvl="0" w:tplc="280A000F">
      <w:start w:val="1"/>
      <w:numFmt w:val="decimal"/>
      <w:lvlText w:val="%1."/>
      <w:lvlJc w:val="left"/>
      <w:pPr>
        <w:ind w:left="780" w:hanging="360"/>
      </w:pPr>
    </w:lvl>
    <w:lvl w:ilvl="1" w:tplc="280A0019" w:tentative="1">
      <w:start w:val="1"/>
      <w:numFmt w:val="lowerLetter"/>
      <w:lvlText w:val="%2."/>
      <w:lvlJc w:val="left"/>
      <w:pPr>
        <w:ind w:left="1500" w:hanging="360"/>
      </w:pPr>
    </w:lvl>
    <w:lvl w:ilvl="2" w:tplc="280A001B" w:tentative="1">
      <w:start w:val="1"/>
      <w:numFmt w:val="lowerRoman"/>
      <w:lvlText w:val="%3."/>
      <w:lvlJc w:val="right"/>
      <w:pPr>
        <w:ind w:left="2220" w:hanging="180"/>
      </w:pPr>
    </w:lvl>
    <w:lvl w:ilvl="3" w:tplc="280A000F" w:tentative="1">
      <w:start w:val="1"/>
      <w:numFmt w:val="decimal"/>
      <w:lvlText w:val="%4."/>
      <w:lvlJc w:val="left"/>
      <w:pPr>
        <w:ind w:left="2940" w:hanging="360"/>
      </w:pPr>
    </w:lvl>
    <w:lvl w:ilvl="4" w:tplc="280A0019" w:tentative="1">
      <w:start w:val="1"/>
      <w:numFmt w:val="lowerLetter"/>
      <w:lvlText w:val="%5."/>
      <w:lvlJc w:val="left"/>
      <w:pPr>
        <w:ind w:left="3660" w:hanging="360"/>
      </w:pPr>
    </w:lvl>
    <w:lvl w:ilvl="5" w:tplc="280A001B" w:tentative="1">
      <w:start w:val="1"/>
      <w:numFmt w:val="lowerRoman"/>
      <w:lvlText w:val="%6."/>
      <w:lvlJc w:val="right"/>
      <w:pPr>
        <w:ind w:left="4380" w:hanging="180"/>
      </w:pPr>
    </w:lvl>
    <w:lvl w:ilvl="6" w:tplc="280A000F" w:tentative="1">
      <w:start w:val="1"/>
      <w:numFmt w:val="decimal"/>
      <w:lvlText w:val="%7."/>
      <w:lvlJc w:val="left"/>
      <w:pPr>
        <w:ind w:left="5100" w:hanging="360"/>
      </w:pPr>
    </w:lvl>
    <w:lvl w:ilvl="7" w:tplc="280A0019" w:tentative="1">
      <w:start w:val="1"/>
      <w:numFmt w:val="lowerLetter"/>
      <w:lvlText w:val="%8."/>
      <w:lvlJc w:val="left"/>
      <w:pPr>
        <w:ind w:left="5820" w:hanging="360"/>
      </w:pPr>
    </w:lvl>
    <w:lvl w:ilvl="8" w:tplc="28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68C80D1B"/>
    <w:multiLevelType w:val="multilevel"/>
    <w:tmpl w:val="CCAED91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6F560986"/>
    <w:multiLevelType w:val="multilevel"/>
    <w:tmpl w:val="392CA8D6"/>
    <w:styleLink w:val="WWOutlineListStyle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6" w15:restartNumberingAfterBreak="0">
    <w:nsid w:val="7CC32309"/>
    <w:multiLevelType w:val="multilevel"/>
    <w:tmpl w:val="A0741D72"/>
    <w:styleLink w:val="WWOutlineListStyle1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76FD"/>
    <w:rsid w:val="0002688B"/>
    <w:rsid w:val="00062A2C"/>
    <w:rsid w:val="000807C3"/>
    <w:rsid w:val="000D6318"/>
    <w:rsid w:val="000F7339"/>
    <w:rsid w:val="00145CDE"/>
    <w:rsid w:val="001649B2"/>
    <w:rsid w:val="001A69A7"/>
    <w:rsid w:val="0022398A"/>
    <w:rsid w:val="00234B7D"/>
    <w:rsid w:val="00243EDC"/>
    <w:rsid w:val="00260213"/>
    <w:rsid w:val="00287529"/>
    <w:rsid w:val="0028792E"/>
    <w:rsid w:val="00293A61"/>
    <w:rsid w:val="002E6CBE"/>
    <w:rsid w:val="00387448"/>
    <w:rsid w:val="00405DEE"/>
    <w:rsid w:val="004263E8"/>
    <w:rsid w:val="004515ED"/>
    <w:rsid w:val="005A3645"/>
    <w:rsid w:val="005F479C"/>
    <w:rsid w:val="006418B9"/>
    <w:rsid w:val="00694459"/>
    <w:rsid w:val="00725F56"/>
    <w:rsid w:val="00791D90"/>
    <w:rsid w:val="007C4485"/>
    <w:rsid w:val="007D3E5E"/>
    <w:rsid w:val="007E3FEA"/>
    <w:rsid w:val="00900835"/>
    <w:rsid w:val="0090229C"/>
    <w:rsid w:val="00913415"/>
    <w:rsid w:val="009C2DD7"/>
    <w:rsid w:val="009E1743"/>
    <w:rsid w:val="00AA4CF9"/>
    <w:rsid w:val="00AC45ED"/>
    <w:rsid w:val="00B5378F"/>
    <w:rsid w:val="00BE7208"/>
    <w:rsid w:val="00C12DC0"/>
    <w:rsid w:val="00C47529"/>
    <w:rsid w:val="00CB5AED"/>
    <w:rsid w:val="00CC33EC"/>
    <w:rsid w:val="00CF3EFE"/>
    <w:rsid w:val="00D376FD"/>
    <w:rsid w:val="00DE3AC1"/>
    <w:rsid w:val="00DF7C04"/>
    <w:rsid w:val="00E81736"/>
    <w:rsid w:val="00EA02D3"/>
    <w:rsid w:val="00EE7A01"/>
    <w:rsid w:val="00F02133"/>
    <w:rsid w:val="00F61F5A"/>
    <w:rsid w:val="00F84DCF"/>
    <w:rsid w:val="06BAEA92"/>
    <w:rsid w:val="0FC04B72"/>
    <w:rsid w:val="140A7C5A"/>
    <w:rsid w:val="19980428"/>
    <w:rsid w:val="2C4BF6CC"/>
    <w:rsid w:val="2E3AFB61"/>
    <w:rsid w:val="3E2CED6A"/>
    <w:rsid w:val="433AFE02"/>
    <w:rsid w:val="5060C12A"/>
    <w:rsid w:val="54DE69EA"/>
    <w:rsid w:val="6B1F933E"/>
    <w:rsid w:val="75332293"/>
    <w:rsid w:val="77B013CF"/>
    <w:rsid w:val="78FE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7EE77E"/>
  <w15:docId w15:val="{301FFCBD-3436-4DC2-8B12-87EECCB7E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 w:eastAsia="es-PE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</w:style>
  <w:style w:type="paragraph" w:styleId="Ttulo1">
    <w:name w:val="heading 1"/>
    <w:basedOn w:val="Heading"/>
    <w:next w:val="Textbody"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WWOutlineListStyle1">
    <w:name w:val="WW_OutlineListStyle_1"/>
    <w:basedOn w:val="Sinlista"/>
    <w:pPr>
      <w:numPr>
        <w:numId w:val="1"/>
      </w:numPr>
    </w:pPr>
  </w:style>
  <w:style w:type="paragraph" w:customStyle="1" w:styleId="Standard">
    <w:name w:val="Standard"/>
    <w:pPr>
      <w:suppressAutoHyphens/>
    </w:pPr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Ttulo">
    <w:name w:val="Title"/>
    <w:basedOn w:val="Tema"/>
    <w:next w:val="Subttulo"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Ttul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WWOutlineListStyle">
    <w:name w:val="WW_OutlineListStyle"/>
    <w:basedOn w:val="Sinlista"/>
    <w:pPr>
      <w:numPr>
        <w:numId w:val="2"/>
      </w:numPr>
    </w:pPr>
  </w:style>
  <w:style w:type="numbering" w:customStyle="1" w:styleId="Outline">
    <w:name w:val="Outline"/>
    <w:basedOn w:val="Sinlista"/>
    <w:pPr>
      <w:numPr>
        <w:numId w:val="3"/>
      </w:numPr>
    </w:pPr>
  </w:style>
  <w:style w:type="character" w:customStyle="1" w:styleId="normaltextrun">
    <w:name w:val="normaltextrun"/>
    <w:basedOn w:val="Fuentedeprrafopredeter"/>
    <w:rsid w:val="009E1743"/>
  </w:style>
  <w:style w:type="character" w:customStyle="1" w:styleId="eop">
    <w:name w:val="eop"/>
    <w:basedOn w:val="Fuentedeprrafopredeter"/>
    <w:rsid w:val="009E1743"/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adelista4">
    <w:name w:val="List Table 4"/>
    <w:basedOn w:val="Tablanormal"/>
    <w:uiPriority w:val="4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5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305</Words>
  <Characters>1683</Characters>
  <Application>Microsoft Office Word</Application>
  <DocSecurity>0</DocSecurity>
  <Lines>14</Lines>
  <Paragraphs>3</Paragraphs>
  <ScaleCrop>false</ScaleCrop>
  <Company>Interbank</Company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del Sistema de Información</dc:title>
  <dc:subject>&lt;Nombre Proyecto&gt;</dc:subject>
  <dc:creator>Flores Gutierrez, Nahum</dc:creator>
  <cp:keywords>0100</cp:keywords>
  <cp:lastModifiedBy>Brandon Lee</cp:lastModifiedBy>
  <cp:revision>47</cp:revision>
  <cp:lastPrinted>2010-01-15T20:08:00Z</cp:lastPrinted>
  <dcterms:created xsi:type="dcterms:W3CDTF">2019-10-29T22:40:00Z</dcterms:created>
  <dcterms:modified xsi:type="dcterms:W3CDTF">2019-10-31T19:23:00Z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