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660"/>
        <w:gridCol w:w="6760"/>
      </w:tblGrid>
      <w:tr w:rsidR="008C7C0B" w:rsidRPr="008C7C0B" w14:paraId="2CAABCBB" w14:textId="77777777" w:rsidTr="008C7C0B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57171"/>
            <w:vAlign w:val="bottom"/>
            <w:hideMark/>
          </w:tcPr>
          <w:p w14:paraId="6E83BBAB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4EC36F54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t>Rol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3A92CC0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t>Responsabilidad</w:t>
            </w:r>
          </w:p>
        </w:tc>
      </w:tr>
      <w:tr w:rsidR="008C7C0B" w:rsidRPr="00972ACA" w14:paraId="0FE1F567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19A4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7BE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Jose La Rosa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FFC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Supervisar el funcionamiento de la gestión de la configuración.</w:t>
            </w:r>
          </w:p>
        </w:tc>
      </w:tr>
      <w:tr w:rsidR="008C7C0B" w:rsidRPr="00972ACA" w14:paraId="57876742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1E0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 xml:space="preserve">Gestor de </w:t>
            </w:r>
            <w:proofErr w:type="spellStart"/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configuracion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A3F4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Brandon Urtecho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893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Gestionar la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planificacion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,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identificacion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, control, seguimiento y auditoría de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tosos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los elementos de configuración en la base de datos de la configuración.</w:t>
            </w:r>
          </w:p>
        </w:tc>
      </w:tr>
      <w:tr w:rsidR="008C7C0B" w:rsidRPr="00972ACA" w14:paraId="539025A7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20E1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Coordinador de configuración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F94E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Diego Vera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0D90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Asegurar que todos los elementos de configuración están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resgistrados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 forma adecuada en la base de datos de configuración.</w:t>
            </w:r>
          </w:p>
        </w:tc>
      </w:tr>
      <w:tr w:rsidR="008C7C0B" w:rsidRPr="00972ACA" w14:paraId="74942328" w14:textId="77777777" w:rsidTr="008C7C0B">
        <w:trPr>
          <w:trHeight w:val="11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576D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Inspector de Aseguramiento de Calidad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CFAF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Anthony Diaz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334E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Supervisar que los productos cumplan con las normas de calidad y seguridad. Entre sus funciones concretas están la elaboración de un plan de control; comprobar las muestras y examinar los productos; registrar los controles realizados y elaborar informes.</w:t>
            </w:r>
          </w:p>
        </w:tc>
      </w:tr>
      <w:tr w:rsidR="008C7C0B" w:rsidRPr="00972ACA" w14:paraId="7C9EF1F5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9E0E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Gestor de cambios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67E9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Renato Vargas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833FB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Evaluar el impacto y riesgo de los cambios, además de asegurar que los responsables de los elementos de configuración actualicen los históricos de estos elementos con los cambios implementados.</w:t>
            </w:r>
          </w:p>
        </w:tc>
      </w:tr>
      <w:tr w:rsidR="008C7C0B" w:rsidRPr="00972ACA" w14:paraId="6D37F2F2" w14:textId="77777777" w:rsidTr="008C7C0B">
        <w:trPr>
          <w:trHeight w:val="11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32AB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Bibliotecario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D543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Jeanpier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Ullauri</w:t>
            </w:r>
            <w:proofErr w:type="spellEnd"/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510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Definir y dar mantenimiento a las bibliotecas que son usadas durante la gestión de la configuración, también es el encargado de asegurarse que los aspectos prácticos de la gestión de configuración trabajen entre sí adecuadamente.</w:t>
            </w:r>
          </w:p>
        </w:tc>
      </w:tr>
      <w:tr w:rsidR="008C7C0B" w:rsidRPr="00972ACA" w14:paraId="5DC87DB3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2EB8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Responsable de elementos de configuración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059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Franco Tasso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176D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Asegurar que los elementos de configuración de los que es responsable están registrados en la base de datos de configuración con el estado y datos de configuración apropiados.</w:t>
            </w:r>
          </w:p>
        </w:tc>
      </w:tr>
      <w:tr w:rsidR="008C7C0B" w:rsidRPr="00972ACA" w14:paraId="7FF43F46" w14:textId="77777777" w:rsidTr="008C7C0B">
        <w:trPr>
          <w:trHeight w:val="15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1258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Gestor de cronograma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9D66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Nahum Flores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2D6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Planificar la gestión del cronograma, definir las tareas a incluir en el cronograma, definir la secuencia en que se llevarán a cabo las tareas, estimar los recursos necesarios para cada tarea, estimar las duraciones de las tareas, desarrollar el cronograma y controlar el cronograma.</w:t>
            </w:r>
          </w:p>
        </w:tc>
      </w:tr>
    </w:tbl>
    <w:p w14:paraId="582C5A7D" w14:textId="77777777" w:rsidR="002333D2" w:rsidRDefault="002333D2">
      <w:pPr>
        <w:rPr>
          <w:lang w:val="es-PE"/>
        </w:rPr>
      </w:pPr>
    </w:p>
    <w:p w14:paraId="40743598" w14:textId="77777777" w:rsidR="00972ACA" w:rsidRDefault="00972ACA">
      <w:pPr>
        <w:rPr>
          <w:lang w:val="es-PE"/>
        </w:rPr>
      </w:pPr>
    </w:p>
    <w:p w14:paraId="4538DD90" w14:textId="77777777" w:rsidR="00972ACA" w:rsidRDefault="00972ACA">
      <w:pPr>
        <w:rPr>
          <w:lang w:val="es-PE"/>
        </w:rPr>
      </w:pPr>
    </w:p>
    <w:p w14:paraId="3198B2E2" w14:textId="5DC7578D" w:rsidR="00972ACA" w:rsidRDefault="00972ACA">
      <w:pPr>
        <w:rPr>
          <w:lang w:val="es-PE"/>
        </w:rPr>
      </w:pPr>
      <w:r>
        <w:rPr>
          <w:lang w:val="es-PE"/>
        </w:rPr>
        <w:br w:type="page"/>
      </w:r>
    </w:p>
    <w:p w14:paraId="4373295A" w14:textId="77777777" w:rsidR="00972ACA" w:rsidRPr="00972ACA" w:rsidRDefault="00972ACA" w:rsidP="0097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972ACA">
        <w:rPr>
          <w:rFonts w:ascii="Arial" w:eastAsia="Times New Roman" w:hAnsi="Arial" w:cs="Arial"/>
          <w:color w:val="000000"/>
          <w:lang w:val="es-PE" w:eastAsia="es-PE"/>
        </w:rPr>
        <w:lastRenderedPageBreak/>
        <w:t>.</w:t>
      </w:r>
      <w:r w:rsidRPr="00972ACA">
        <w:rPr>
          <w:rFonts w:ascii="Times New Roman" w:eastAsia="Times New Roman" w:hAnsi="Times New Roman" w:cs="Times New Roman"/>
          <w:color w:val="000000"/>
          <w:sz w:val="14"/>
          <w:szCs w:val="14"/>
          <w:lang w:val="es-PE" w:eastAsia="es-PE"/>
        </w:rPr>
        <w:t xml:space="preserve">              </w:t>
      </w:r>
      <w:r w:rsidRPr="00972ACA">
        <w:rPr>
          <w:rFonts w:ascii="Arial" w:eastAsia="Times New Roman" w:hAnsi="Arial" w:cs="Arial"/>
          <w:color w:val="000000"/>
          <w:lang w:val="es-PE" w:eastAsia="es-PE"/>
        </w:rPr>
        <w:t>Lista de ítem con la nomenclatura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52"/>
        <w:gridCol w:w="1167"/>
        <w:gridCol w:w="1600"/>
        <w:gridCol w:w="3561"/>
      </w:tblGrid>
      <w:tr w:rsidR="00972ACA" w14:paraId="1461C087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649C6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ítem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8EFDE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Extensión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07A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Nomenclatura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F3E1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  <w:proofErr w:type="spellEnd"/>
          </w:p>
        </w:tc>
      </w:tr>
      <w:tr w:rsidR="00972ACA" w:rsidRPr="00972ACA" w14:paraId="175C4135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C0F4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E162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8566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9E15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66A38674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3CD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Análisis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9D02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54C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F3F14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4CEFFB3D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A061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Diseño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1A5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273E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5DFA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722BB672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2E93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Distribución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87F6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919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B0DB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36AE63DD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1B0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3091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0EDAA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A5511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235D42B1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E45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82E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5CBE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2CA07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322012D8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331A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Manual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94C21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661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E4A9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5BCE434D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FAE3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Ejecutable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final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sistema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BC508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953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SGE-IMESF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C8CD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Gestión de Eventos</w:t>
            </w:r>
          </w:p>
        </w:tc>
      </w:tr>
      <w:tr w:rsidR="00972ACA" w:rsidRPr="00972ACA" w14:paraId="370DC515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8D14B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E86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E16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5E92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14156B05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796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Análisis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C519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2CC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4F7E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2AF81CD8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754E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Diseño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746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02E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C6629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0006DFD0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5E2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Distribución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446F9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B6D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B3898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315DA078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D1B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C77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B4A32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A5221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0C1EE0E1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E552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70C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F459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430B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7CA906A8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D016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Manual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CA63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298F2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88DB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5FD3CE61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157B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Ejecutable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final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sistema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EC48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70A32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SVO-IMESF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0A1D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Validación de Operaciones</w:t>
            </w:r>
          </w:p>
        </w:tc>
      </w:tr>
      <w:tr w:rsidR="00972ACA" w:rsidRPr="00972ACA" w14:paraId="3DB9295D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42E4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14F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25141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4038E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3610B5B9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4B94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Análisis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2F6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84F9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2184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22920450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3BD8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Diseño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CABCE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CB9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0E58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111780FB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295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Distribución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8B88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83A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CF45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6EB011DA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BDAD9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7A37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67B3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F27A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3F5E3A4C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C8B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CDE8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0FA0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5EDE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158F9D74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52A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Manual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35AE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29E77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SAA-IMMTP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1991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auditoría de aranceles</w:t>
            </w:r>
          </w:p>
        </w:tc>
      </w:tr>
      <w:tr w:rsidR="00972ACA" w:rsidRPr="00972ACA" w14:paraId="0740C046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3372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A811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3A88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A5D0E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  <w:tr w:rsidR="00972ACA" w:rsidRPr="00972ACA" w14:paraId="6D8D23FC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FD4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Análisis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109E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3AF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E197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  <w:tr w:rsidR="00972ACA" w:rsidRPr="00972ACA" w14:paraId="2D38D09B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7B59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Modelo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Diseño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E876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DC9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8CDE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  <w:tr w:rsidR="00972ACA" w:rsidRPr="00972ACA" w14:paraId="4F85689C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8760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Plan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Integración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5785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8E03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SEM-IMPINT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FFD4D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  <w:tr w:rsidR="00972ACA" w:rsidRPr="00972ACA" w14:paraId="5F017698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0967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A15D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4AA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72D0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  <w:tr w:rsidR="00972ACA" w:rsidRPr="00972ACA" w14:paraId="64DAD260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87AC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C53F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F414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37637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  <w:tr w:rsidR="00972ACA" w:rsidRPr="00972ACA" w14:paraId="2A65018B" w14:textId="77777777" w:rsidTr="00972AC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5A822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Manual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técnico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FF278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.doc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5E8CB" w14:textId="77777777" w:rsid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SEM-IMMTP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08FAF" w14:textId="77777777" w:rsidR="00972ACA" w:rsidRPr="00972ACA" w:rsidRDefault="00972A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72ACA">
              <w:rPr>
                <w:rFonts w:ascii="Arial" w:eastAsia="Times New Roman" w:hAnsi="Arial" w:cs="Arial"/>
                <w:color w:val="000000"/>
                <w:lang w:val="es-PE" w:eastAsia="es-PE"/>
              </w:rPr>
              <w:t>Sistema de estudio de mercado</w:t>
            </w:r>
          </w:p>
        </w:tc>
      </w:tr>
    </w:tbl>
    <w:p w14:paraId="7FF90A95" w14:textId="77777777" w:rsidR="00972ACA" w:rsidRPr="00972ACA" w:rsidRDefault="00972ACA" w:rsidP="00972ACA">
      <w:pPr>
        <w:rPr>
          <w:lang w:val="es-PE"/>
        </w:rPr>
      </w:pPr>
    </w:p>
    <w:p w14:paraId="4376A1C0" w14:textId="77777777" w:rsidR="00972ACA" w:rsidRPr="008C7C0B" w:rsidRDefault="00972ACA">
      <w:pPr>
        <w:rPr>
          <w:lang w:val="es-PE"/>
        </w:rPr>
      </w:pPr>
      <w:bookmarkStart w:id="0" w:name="_GoBack"/>
      <w:bookmarkEnd w:id="0"/>
    </w:p>
    <w:sectPr w:rsidR="00972ACA" w:rsidRPr="008C7C0B" w:rsidSect="008C7C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0B"/>
    <w:rsid w:val="002333D2"/>
    <w:rsid w:val="008C7C0B"/>
    <w:rsid w:val="009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4152"/>
  <w15:chartTrackingRefBased/>
  <w15:docId w15:val="{616FC8C3-FC59-4774-9B44-11DDC133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2E106-384A-4037-811E-CD2317691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66827E-B6AF-426C-9BBF-56C97F04C2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2F9AE-9E10-4C89-92EB-4956523E8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La Rosa Menacho, José Carlos</cp:lastModifiedBy>
  <cp:revision>2</cp:revision>
  <dcterms:created xsi:type="dcterms:W3CDTF">2019-10-02T05:58:00Z</dcterms:created>
  <dcterms:modified xsi:type="dcterms:W3CDTF">2019-10-03T17:47:00Z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