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660"/>
        <w:gridCol w:w="6760"/>
      </w:tblGrid>
      <w:tr w:rsidR="008C7C0B" w:rsidRPr="008C7C0B" w14:paraId="2CAABCBB" w14:textId="77777777" w:rsidTr="008C7C0B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57171"/>
            <w:vAlign w:val="bottom"/>
            <w:hideMark/>
          </w:tcPr>
          <w:p w14:paraId="6E83BBAB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4EC36F54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  <w:t>Rol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bottom"/>
            <w:hideMark/>
          </w:tcPr>
          <w:p w14:paraId="3A92CC0C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  <w:t>Responsabilidad</w:t>
            </w:r>
          </w:p>
        </w:tc>
      </w:tr>
      <w:tr w:rsidR="008C7C0B" w:rsidRPr="008C7C0B" w14:paraId="0FE1F567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19A4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Project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7BE5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Jose La Rosa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FFCC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Supervisar el funcionamiento de la gestión de la configuración.</w:t>
            </w:r>
          </w:p>
        </w:tc>
      </w:tr>
      <w:tr w:rsidR="008C7C0B" w:rsidRPr="008C7C0B" w14:paraId="57876742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1E0C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 xml:space="preserve">Gestor de </w:t>
            </w:r>
            <w:proofErr w:type="spellStart"/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configuracion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A3F4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Brandon Urtecho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8935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Gestionar la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planificacion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,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identificacion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, control, seguimiento y auditoría de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tosos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los elementos de configuración en la base de datos de la configuración.</w:t>
            </w:r>
          </w:p>
        </w:tc>
      </w:tr>
      <w:tr w:rsidR="008C7C0B" w:rsidRPr="008C7C0B" w14:paraId="539025A7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20E1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Coordinador de configuración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F94E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Diego Vera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0D90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gram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Asegurar</w:t>
            </w:r>
            <w:proofErr w:type="gram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que todos los elementos de configuración están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resgistrados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de forma adecuada en la base de datos de configuración.</w:t>
            </w:r>
          </w:p>
        </w:tc>
      </w:tr>
      <w:tr w:rsidR="008C7C0B" w:rsidRPr="008C7C0B" w14:paraId="74942328" w14:textId="77777777" w:rsidTr="008C7C0B">
        <w:trPr>
          <w:trHeight w:val="11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1576D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Inspector de Aseguramiento de Calidad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CFAF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Anthony Diaz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3334E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Supervisar que los productos cumplan con las normas de calidad y seguridad. Entre sus funciones concretas están la elaboración de un plan de control; comprobar las muestras y examinar los productos; registrar los controles realizados y elaborar informes.</w:t>
            </w:r>
          </w:p>
        </w:tc>
      </w:tr>
      <w:tr w:rsidR="008C7C0B" w:rsidRPr="008C7C0B" w14:paraId="7C9EF1F5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9E0E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Gestor de cambios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67E9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Renato Vargas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833FB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Evaluar el impacto y riesgo de los cambios, además de asegurar que los responsables de los elementos de configuración actualicen los históricos de estos elementos con los cambios implementados.</w:t>
            </w:r>
          </w:p>
        </w:tc>
      </w:tr>
      <w:tr w:rsidR="008C7C0B" w:rsidRPr="008C7C0B" w14:paraId="6D37F2F2" w14:textId="77777777" w:rsidTr="008C7C0B">
        <w:trPr>
          <w:trHeight w:val="11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32AB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Bibliotecario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D543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Jeanpier</w:t>
            </w:r>
            <w:proofErr w:type="spell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</w:t>
            </w:r>
            <w:proofErr w:type="spell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Ullauri</w:t>
            </w:r>
            <w:proofErr w:type="spellEnd"/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5105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Definir y dar mantenimiento a las bibliotecas que son usadas durante la gestión de la configuración, también es el encargado de asegurarse que los aspectos prácticos de la gestión de configuración trabajen entre sí adecuadamente.</w:t>
            </w:r>
          </w:p>
        </w:tc>
      </w:tr>
      <w:tr w:rsidR="008C7C0B" w:rsidRPr="008C7C0B" w14:paraId="5DC87DB3" w14:textId="77777777" w:rsidTr="008C7C0B">
        <w:trPr>
          <w:trHeight w:val="9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02EB8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Responsable de elementos de configuración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059C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Franco Tasso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176D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gramStart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Asegurar</w:t>
            </w:r>
            <w:proofErr w:type="gramEnd"/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que los elementos de configuración de los que es responsable están registrados en la base de datos de configuración con el estado y datos de configuración apropiados.</w:t>
            </w:r>
          </w:p>
        </w:tc>
      </w:tr>
      <w:tr w:rsidR="008C7C0B" w:rsidRPr="008C7C0B" w14:paraId="7FF43F46" w14:textId="77777777" w:rsidTr="008C7C0B">
        <w:trPr>
          <w:trHeight w:val="15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1258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b/>
                <w:bCs/>
                <w:color w:val="000000"/>
                <w:lang w:val="es-PE" w:eastAsia="es-PE"/>
              </w:rPr>
              <w:t>Gestor de cronograma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9D66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Nahum Flores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2D65" w14:textId="77777777" w:rsidR="008C7C0B" w:rsidRPr="008C7C0B" w:rsidRDefault="008C7C0B" w:rsidP="008C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8C7C0B">
              <w:rPr>
                <w:rFonts w:ascii="Calibri" w:eastAsia="Times New Roman" w:hAnsi="Calibri" w:cs="Calibri"/>
                <w:color w:val="000000"/>
                <w:lang w:val="es-PE" w:eastAsia="es-PE"/>
              </w:rPr>
              <w:t>Planificar la gestión del cronograma, definir las tareas a incluir en el cronograma, definir la secuencia en que se llevarán a cabo las tareas, estimar los recursos necesarios para cada tarea, estimar las duraciones de las tareas, desarrollar el cronograma y controlar el cronograma.</w:t>
            </w:r>
          </w:p>
        </w:tc>
      </w:tr>
    </w:tbl>
    <w:p w14:paraId="582C5A7D" w14:textId="77777777" w:rsidR="002333D2" w:rsidRPr="008C7C0B" w:rsidRDefault="002333D2">
      <w:pPr>
        <w:rPr>
          <w:lang w:val="es-PE"/>
        </w:rPr>
      </w:pPr>
      <w:bookmarkStart w:id="0" w:name="_GoBack"/>
      <w:bookmarkEnd w:id="0"/>
    </w:p>
    <w:sectPr w:rsidR="002333D2" w:rsidRPr="008C7C0B" w:rsidSect="008C7C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0B"/>
    <w:rsid w:val="002333D2"/>
    <w:rsid w:val="008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C4152"/>
  <w15:chartTrackingRefBased/>
  <w15:docId w15:val="{616FC8C3-FC59-4774-9B44-11DDC133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2F9AE-9E10-4C89-92EB-4956523E8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66827E-B6AF-426C-9BBF-56C97F04C2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2E106-384A-4037-811E-CD2317691B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Jose Carlos La Rosa Menacho</cp:lastModifiedBy>
  <cp:revision>1</cp:revision>
  <dcterms:created xsi:type="dcterms:W3CDTF">2019-10-02T05:58:00Z</dcterms:created>
  <dcterms:modified xsi:type="dcterms:W3CDTF">2019-10-02T06:08:00Z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