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AC9E" w14:textId="77777777" w:rsidR="005C5329" w:rsidRPr="00885A6F" w:rsidRDefault="005C5329" w:rsidP="005C5329">
      <w:pPr>
        <w:spacing w:after="0" w:line="48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Arial" w:hAnsi="Times New Roman" w:cs="Times New Roman"/>
          <w:b/>
          <w:bCs/>
          <w:sz w:val="72"/>
          <w:szCs w:val="72"/>
          <w:lang w:val="es-US"/>
        </w:rPr>
        <w:t>Documento Casos de Prueba Versión 1.0</w:t>
      </w:r>
      <w:r w:rsidRPr="00885A6F">
        <w:rPr>
          <w:rFonts w:ascii="Times New Roman" w:hAnsi="Times New Roman" w:cs="Times New Roman"/>
          <w:sz w:val="24"/>
          <w:szCs w:val="24"/>
        </w:rPr>
        <w:br/>
      </w:r>
    </w:p>
    <w:p w14:paraId="7848E377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4B43AB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FBF47" w14:textId="77777777" w:rsidR="005C5329" w:rsidRPr="00885A6F" w:rsidRDefault="005C5329" w:rsidP="005C5329">
      <w:pPr>
        <w:spacing w:after="200" w:line="48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85A6F">
        <w:rPr>
          <w:rFonts w:ascii="Times New Roman" w:eastAsia="Arial" w:hAnsi="Times New Roman" w:cs="Times New Roman"/>
          <w:b/>
          <w:bCs/>
          <w:sz w:val="24"/>
          <w:szCs w:val="24"/>
          <w:lang w:val="es-PE"/>
        </w:rPr>
        <w:t>Integrantes:</w:t>
      </w:r>
    </w:p>
    <w:p w14:paraId="4B09DD8F" w14:textId="77777777" w:rsidR="005C5329" w:rsidRPr="00885A6F" w:rsidRDefault="005C5329" w:rsidP="005C5329">
      <w:pPr>
        <w:pStyle w:val="Prrafodelista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La Rosa Menacho José</w:t>
      </w:r>
    </w:p>
    <w:p w14:paraId="54859DD3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Vargas Alfaro Renato Martin</w:t>
      </w:r>
    </w:p>
    <w:p w14:paraId="2504908E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Vera Vilca Diego Steven</w:t>
      </w:r>
    </w:p>
    <w:p w14:paraId="3B2A5674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Flores Gutiérrez Nahum</w:t>
      </w:r>
    </w:p>
    <w:p w14:paraId="624362D3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Diaz Carpio Anthony Moisés</w:t>
      </w:r>
    </w:p>
    <w:p w14:paraId="4E332BD1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Tasso Párraga Franco Giovanni</w:t>
      </w:r>
    </w:p>
    <w:p w14:paraId="1C24D1BC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</w:rPr>
        <w:t>Urtecho Quezada Brandon Lee</w:t>
      </w:r>
    </w:p>
    <w:p w14:paraId="4B8EE6D9" w14:textId="77777777" w:rsidR="005C5329" w:rsidRPr="00885A6F" w:rsidRDefault="005C5329" w:rsidP="005C5329">
      <w:pPr>
        <w:numPr>
          <w:ilvl w:val="0"/>
          <w:numId w:val="2"/>
        </w:numPr>
        <w:spacing w:after="1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85A6F">
        <w:rPr>
          <w:rFonts w:ascii="Times New Roman" w:eastAsia="Times New Roman" w:hAnsi="Times New Roman" w:cs="Times New Roman"/>
          <w:sz w:val="24"/>
          <w:szCs w:val="24"/>
        </w:rPr>
        <w:t>Ullauri</w:t>
      </w:r>
      <w:proofErr w:type="spellEnd"/>
      <w:r w:rsidRPr="00885A6F">
        <w:rPr>
          <w:rFonts w:ascii="Times New Roman" w:eastAsia="Times New Roman" w:hAnsi="Times New Roman" w:cs="Times New Roman"/>
          <w:sz w:val="24"/>
          <w:szCs w:val="24"/>
        </w:rPr>
        <w:t xml:space="preserve"> Ramos </w:t>
      </w:r>
      <w:proofErr w:type="spellStart"/>
      <w:r w:rsidRPr="00885A6F">
        <w:rPr>
          <w:rFonts w:ascii="Times New Roman" w:eastAsia="Times New Roman" w:hAnsi="Times New Roman" w:cs="Times New Roman"/>
          <w:sz w:val="24"/>
          <w:szCs w:val="24"/>
        </w:rPr>
        <w:t>Jeanpier</w:t>
      </w:r>
      <w:proofErr w:type="spellEnd"/>
      <w:r w:rsidRPr="00885A6F">
        <w:rPr>
          <w:rFonts w:ascii="Times New Roman" w:eastAsia="Times New Roman" w:hAnsi="Times New Roman" w:cs="Times New Roman"/>
          <w:sz w:val="24"/>
          <w:szCs w:val="24"/>
        </w:rPr>
        <w:t xml:space="preserve"> Alex</w:t>
      </w:r>
    </w:p>
    <w:p w14:paraId="443AEC99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93744A" w14:textId="77777777"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0F207" w14:textId="77777777"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1EAC2" w14:textId="77777777" w:rsidR="005C5329" w:rsidRPr="00885A6F" w:rsidRDefault="005C5329" w:rsidP="005C53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7E3D4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885A6F">
        <w:rPr>
          <w:rFonts w:ascii="Times New Roman" w:eastAsia="Arial" w:hAnsi="Times New Roman" w:cs="Times New Roman"/>
          <w:b/>
          <w:bCs/>
          <w:sz w:val="32"/>
          <w:szCs w:val="32"/>
          <w:lang w:val="es-US"/>
        </w:rPr>
        <w:lastRenderedPageBreak/>
        <w:t xml:space="preserve">Revisión Histórica </w:t>
      </w:r>
    </w:p>
    <w:p w14:paraId="0E3BFD35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5C5329" w:rsidRPr="00885A6F" w14:paraId="15770889" w14:textId="77777777" w:rsidTr="00652412">
        <w:trPr>
          <w:jc w:val="center"/>
        </w:trPr>
        <w:tc>
          <w:tcPr>
            <w:tcW w:w="2256" w:type="dxa"/>
            <w:vAlign w:val="center"/>
          </w:tcPr>
          <w:p w14:paraId="2E6D8EC8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Date</w:t>
            </w:r>
          </w:p>
        </w:tc>
        <w:tc>
          <w:tcPr>
            <w:tcW w:w="2256" w:type="dxa"/>
            <w:vAlign w:val="center"/>
          </w:tcPr>
          <w:p w14:paraId="3C0B4ECC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Versión</w:t>
            </w:r>
          </w:p>
        </w:tc>
        <w:tc>
          <w:tcPr>
            <w:tcW w:w="2256" w:type="dxa"/>
            <w:vAlign w:val="center"/>
          </w:tcPr>
          <w:p w14:paraId="18DAAE2C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Descripción</w:t>
            </w:r>
          </w:p>
        </w:tc>
        <w:tc>
          <w:tcPr>
            <w:tcW w:w="2256" w:type="dxa"/>
            <w:vAlign w:val="center"/>
          </w:tcPr>
          <w:p w14:paraId="18587B18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885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darkGray"/>
                <w:lang w:val="es-US"/>
              </w:rPr>
              <w:t>Autor</w:t>
            </w:r>
          </w:p>
        </w:tc>
      </w:tr>
      <w:tr w:rsidR="005C5329" w:rsidRPr="00885A6F" w14:paraId="6211BFA3" w14:textId="77777777" w:rsidTr="00652412">
        <w:trPr>
          <w:jc w:val="center"/>
        </w:trPr>
        <w:tc>
          <w:tcPr>
            <w:tcW w:w="2256" w:type="dxa"/>
            <w:vAlign w:val="center"/>
          </w:tcPr>
          <w:p w14:paraId="128F27D2" w14:textId="77777777" w:rsidR="005C5329" w:rsidRPr="00885A6F" w:rsidRDefault="005C5329" w:rsidP="0065241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&lt;29/octubre/2019&gt;</w:t>
            </w:r>
          </w:p>
        </w:tc>
        <w:tc>
          <w:tcPr>
            <w:tcW w:w="2256" w:type="dxa"/>
            <w:vAlign w:val="center"/>
          </w:tcPr>
          <w:p w14:paraId="18F751AC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>&lt;1.0&gt;</w:t>
            </w:r>
          </w:p>
        </w:tc>
        <w:tc>
          <w:tcPr>
            <w:tcW w:w="2256" w:type="dxa"/>
            <w:vAlign w:val="center"/>
          </w:tcPr>
          <w:p w14:paraId="6304F7AB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  <w:vAlign w:val="center"/>
          </w:tcPr>
          <w:p w14:paraId="509E4033" w14:textId="77777777" w:rsidR="005C5329" w:rsidRPr="00885A6F" w:rsidRDefault="005C5329" w:rsidP="00652412">
            <w:pPr>
              <w:spacing w:after="12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1CB9F" w14:textId="77777777" w:rsidR="005C5329" w:rsidRPr="00885A6F" w:rsidRDefault="005C5329" w:rsidP="005C5329">
      <w:pPr>
        <w:spacing w:after="120" w:line="48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D72D2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5A6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677349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CAB6E3" w14:textId="77777777" w:rsidR="005C5329" w:rsidRPr="00885A6F" w:rsidRDefault="005C5329" w:rsidP="005C5329">
          <w:pPr>
            <w:pStyle w:val="TtuloTDC"/>
            <w:spacing w:line="48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85A6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ÍNDICE</w:t>
          </w:r>
        </w:p>
        <w:p w14:paraId="0FD6D8B7" w14:textId="77777777" w:rsidR="005C5329" w:rsidRPr="00885A6F" w:rsidRDefault="005C5329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885A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85A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85A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376296" w:history="1"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</w:t>
            </w:r>
            <w:r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OBJETIVO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_Toc23376296 \h </w:instrTex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4AB70" w14:textId="77777777" w:rsidR="005C5329" w:rsidRPr="00885A6F" w:rsidRDefault="00131B07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7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CONTORNO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_Toc23376297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1C20E" w14:textId="77777777" w:rsidR="005C5329" w:rsidRPr="00885A6F" w:rsidRDefault="00131B07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8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IDENTIFICADOR DE LA ESPECIFICACIÓN DE CASO DE PRUEBA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_Toc23376298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E48D0" w14:textId="77777777" w:rsidR="005C5329" w:rsidRPr="00885A6F" w:rsidRDefault="00131B07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299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ARTÍCULOS DE PRUEBA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_Toc23376299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C101B" w14:textId="77777777" w:rsidR="005C5329" w:rsidRPr="00885A6F" w:rsidRDefault="00131B07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0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ESPECIFICACIONES DE LA ENTRADA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_Toc23376300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2ACA8" w14:textId="77777777" w:rsidR="005C5329" w:rsidRPr="00885A6F" w:rsidRDefault="00131B07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1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NECESIDADES AMBIENTALES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_Toc23376301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6827F" w14:textId="77777777" w:rsidR="005C5329" w:rsidRPr="00885A6F" w:rsidRDefault="00131B07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2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5.1.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HARDWARE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_Toc23376302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91754" w14:textId="77777777" w:rsidR="005C5329" w:rsidRPr="00885A6F" w:rsidRDefault="00131B07" w:rsidP="005C5329">
          <w:pPr>
            <w:pStyle w:val="TDC2"/>
            <w:tabs>
              <w:tab w:val="left" w:pos="88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3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5.2.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SOFTWARE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_Toc23376303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0DF83" w14:textId="77777777" w:rsidR="005C5329" w:rsidRPr="00885A6F" w:rsidRDefault="00131B07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4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6.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REQUISITOS PROCESALES ESPECIALES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_Toc23376304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B70F0" w14:textId="77777777" w:rsidR="005C5329" w:rsidRPr="00885A6F" w:rsidRDefault="00131B07" w:rsidP="005C5329">
          <w:pPr>
            <w:pStyle w:val="TDC1"/>
            <w:tabs>
              <w:tab w:val="left" w:pos="440"/>
              <w:tab w:val="right" w:leader="dot" w:pos="9016"/>
            </w:tabs>
            <w:spacing w:line="48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3376305" w:history="1"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7.</w:t>
            </w:r>
            <w:r w:rsidR="005C5329" w:rsidRPr="00885A6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5C5329" w:rsidRPr="00885A6F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DEPENDENCIAS DEL INTERCASO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_Toc23376305 \h </w:instrTex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53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5329" w:rsidRPr="00885A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8AAE9" w14:textId="77777777" w:rsidR="005C5329" w:rsidRPr="00885A6F" w:rsidRDefault="005C5329" w:rsidP="005C5329">
          <w:pPr>
            <w:spacing w:line="48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85A6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A19313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5A6F">
        <w:rPr>
          <w:rFonts w:ascii="Times New Roman" w:eastAsia="Times New Roman" w:hAnsi="Times New Roman" w:cs="Times New Roman"/>
          <w:sz w:val="24"/>
          <w:szCs w:val="24"/>
          <w:lang w:val="es-US"/>
        </w:rPr>
        <w:t>￼</w:t>
      </w:r>
    </w:p>
    <w:p w14:paraId="2E93FEFE" w14:textId="77777777" w:rsidR="005C5329" w:rsidRPr="00885A6F" w:rsidRDefault="005C5329" w:rsidP="005C5329">
      <w:pPr>
        <w:spacing w:after="20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A2DDD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E6996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5901B" w14:textId="77777777" w:rsidR="005C5329" w:rsidRPr="00885A6F" w:rsidRDefault="005C5329" w:rsidP="005C532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65C3D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4D5085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16FFA4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5A2433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2B887A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F82E3" w14:textId="77777777" w:rsidR="005C5329" w:rsidRPr="00885A6F" w:rsidRDefault="005C5329" w:rsidP="005C5329">
      <w:pPr>
        <w:spacing w:after="0" w:line="480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D451D" w14:textId="77777777"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0" w:name="_Toc23376296"/>
      <w:r w:rsidRPr="00885A6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OBJETIVO </w:t>
      </w:r>
      <w:bookmarkEnd w:id="0"/>
    </w:p>
    <w:p w14:paraId="63812CBE" w14:textId="77777777"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Identificar el caso de uso de pruebas que usaremos para la visualización de eventos</w:t>
      </w:r>
    </w:p>
    <w:p w14:paraId="6D9E729A" w14:textId="77777777"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1" w:name="_Toc23376297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CONTORNO</w:t>
      </w:r>
      <w:bookmarkEnd w:id="1"/>
    </w:p>
    <w:p w14:paraId="729F7F45" w14:textId="77777777" w:rsidR="005C5329" w:rsidRPr="00885A6F" w:rsidRDefault="005C5329" w:rsidP="005C5329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2" w:name="_Toc23376298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IDENTIFICADOR DE LA ESPECIFICACIÓN DE CASO DE PRUEBA</w:t>
      </w:r>
      <w:bookmarkEnd w:id="2"/>
    </w:p>
    <w:p w14:paraId="6BE267AF" w14:textId="77777777" w:rsidR="005C5329" w:rsidRPr="00885A6F" w:rsidRDefault="005C5329" w:rsidP="005C5329">
      <w:pPr>
        <w:pStyle w:val="Prrafodelista"/>
        <w:spacing w:after="0" w:line="480" w:lineRule="auto"/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CP01 – Visualización de eventos</w:t>
      </w:r>
    </w:p>
    <w:p w14:paraId="67B09AE2" w14:textId="77777777" w:rsidR="005C5329" w:rsidRPr="00885A6F" w:rsidRDefault="005C5329" w:rsidP="005C5329">
      <w:pPr>
        <w:pStyle w:val="Ttulo2"/>
        <w:numPr>
          <w:ilvl w:val="1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3" w:name="_Toc23376299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ARTÍCULOS DE PRUEBA</w:t>
      </w:r>
      <w:bookmarkEnd w:id="3"/>
    </w:p>
    <w:p w14:paraId="7D32C91B" w14:textId="77777777" w:rsidR="005C5329" w:rsidRPr="00885A6F" w:rsidRDefault="005C5329" w:rsidP="005C5329">
      <w:pPr>
        <w:spacing w:after="0" w:line="48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Los siguientes documentos son necesarios para apoyar las pruebas del sistema</w:t>
      </w:r>
    </w:p>
    <w:p w14:paraId="205A1E6D" w14:textId="77777777" w:rsidR="005C5329" w:rsidRPr="00885A6F" w:rsidRDefault="005C5329" w:rsidP="005C5329">
      <w:pPr>
        <w:pStyle w:val="Prrafodelista"/>
        <w:numPr>
          <w:ilvl w:val="0"/>
          <w:numId w:val="1"/>
        </w:numPr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SGE – Casos de uso</w:t>
      </w:r>
    </w:p>
    <w:p w14:paraId="3C4DFAC3" w14:textId="77777777" w:rsidR="005C5329" w:rsidRPr="00885A6F" w:rsidRDefault="005C5329" w:rsidP="005C5329">
      <w:pPr>
        <w:pStyle w:val="Ttulo1"/>
        <w:numPr>
          <w:ilvl w:val="0"/>
          <w:numId w:val="3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4" w:name="_Toc23376300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ESPECIFICACIONES DE LA ENTRADA</w:t>
      </w:r>
      <w:bookmarkEnd w:id="4"/>
    </w:p>
    <w:p w14:paraId="1699E967" w14:textId="77777777"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s-US"/>
        </w:rPr>
      </w:pPr>
      <w:r w:rsidRPr="00885A6F">
        <w:rPr>
          <w:rFonts w:ascii="Times New Roman" w:hAnsi="Times New Roman" w:cs="Times New Roman"/>
          <w:sz w:val="24"/>
          <w:szCs w:val="24"/>
          <w:lang w:val="es-US"/>
        </w:rPr>
        <w:t>Los datos que usaremos para el desarrollo de esta prueba no son considerados dado la naturaleza de la funcionalidad.</w:t>
      </w: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 </w:t>
      </w:r>
    </w:p>
    <w:p w14:paraId="299BD0BD" w14:textId="77777777" w:rsidR="005C5329" w:rsidRPr="00885A6F" w:rsidRDefault="005C5329" w:rsidP="005C5329">
      <w:pPr>
        <w:spacing w:after="0" w:line="48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s-US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>Se procede a seleccionar de forma directa la opción “Buscar evento”</w:t>
      </w:r>
    </w:p>
    <w:p w14:paraId="119EC1A6" w14:textId="77777777" w:rsidR="00131B07" w:rsidRPr="00990E46" w:rsidRDefault="00131B07" w:rsidP="00131B07">
      <w:pPr>
        <w:pStyle w:val="Prrafodelista"/>
        <w:numPr>
          <w:ilvl w:val="0"/>
          <w:numId w:val="5"/>
        </w:numPr>
        <w:spacing w:before="120" w:after="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E46">
        <w:rPr>
          <w:rFonts w:ascii="Times New Roman" w:eastAsia="Calibri" w:hAnsi="Times New Roman" w:cs="Times New Roman"/>
          <w:b/>
          <w:bCs/>
          <w:sz w:val="24"/>
          <w:szCs w:val="24"/>
        </w:rPr>
        <w:t>ESPECIFICACIONES DE LA SALIDA</w:t>
      </w:r>
    </w:p>
    <w:p w14:paraId="1277C550" w14:textId="77777777" w:rsidR="00131B07" w:rsidRDefault="00131B07" w:rsidP="00131B07">
      <w:pPr>
        <w:pStyle w:val="Prrafodelista"/>
        <w:spacing w:after="200" w:line="48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</w:rPr>
        <w:t>El sistema permite la visualización de los eventos cercanos a la ubicación del usuario.</w:t>
      </w:r>
      <w:bookmarkStart w:id="5" w:name="_Toc23376301"/>
    </w:p>
    <w:p w14:paraId="17D956E5" w14:textId="77777777" w:rsidR="00131B07" w:rsidRPr="00990E46" w:rsidRDefault="00131B07" w:rsidP="00131B07">
      <w:pPr>
        <w:pStyle w:val="Prrafodelista"/>
        <w:numPr>
          <w:ilvl w:val="0"/>
          <w:numId w:val="5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E46">
        <w:rPr>
          <w:rFonts w:ascii="Times New Roman" w:eastAsia="Calibri" w:hAnsi="Times New Roman" w:cs="Times New Roman"/>
          <w:b/>
          <w:bCs/>
          <w:sz w:val="24"/>
          <w:szCs w:val="24"/>
        </w:rPr>
        <w:t>NECESIDADES AMBIENTALES</w:t>
      </w:r>
      <w:bookmarkEnd w:id="5"/>
    </w:p>
    <w:p w14:paraId="07E757F3" w14:textId="77777777" w:rsidR="00131B07" w:rsidRPr="00885A6F" w:rsidRDefault="00131B07" w:rsidP="00131B07">
      <w:pPr>
        <w:pStyle w:val="Ttulo2"/>
        <w:numPr>
          <w:ilvl w:val="1"/>
          <w:numId w:val="5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6" w:name="_Toc23376302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HARDWARE</w:t>
      </w:r>
      <w:bookmarkEnd w:id="6"/>
    </w:p>
    <w:p w14:paraId="5125C710" w14:textId="77777777" w:rsidR="00131B07" w:rsidRPr="00885A6F" w:rsidRDefault="00131B07" w:rsidP="00131B07">
      <w:pPr>
        <w:pStyle w:val="Prrafodelista"/>
        <w:numPr>
          <w:ilvl w:val="2"/>
          <w:numId w:val="3"/>
        </w:numPr>
        <w:spacing w:before="120" w:after="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Las pruebas se llevarán a cabo en la configuración de hardware de un Servidor local. </w:t>
      </w:r>
    </w:p>
    <w:p w14:paraId="31529D16" w14:textId="77777777" w:rsidR="00131B07" w:rsidRPr="00885A6F" w:rsidRDefault="00131B07" w:rsidP="00131B07">
      <w:pPr>
        <w:pStyle w:val="Ttulo2"/>
        <w:numPr>
          <w:ilvl w:val="1"/>
          <w:numId w:val="5"/>
        </w:numPr>
        <w:spacing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7" w:name="_Toc23376303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SOFTWARE</w:t>
      </w:r>
      <w:bookmarkEnd w:id="7"/>
    </w:p>
    <w:p w14:paraId="49611A87" w14:textId="77777777" w:rsidR="00131B07" w:rsidRPr="00885A6F" w:rsidRDefault="00131B07" w:rsidP="00131B07">
      <w:pPr>
        <w:pStyle w:val="Prrafodelista"/>
        <w:numPr>
          <w:ilvl w:val="0"/>
          <w:numId w:val="4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Sistema Operativo: </w:t>
      </w:r>
      <w:r w:rsidRPr="00885A6F">
        <w:rPr>
          <w:rFonts w:ascii="Times New Roman" w:eastAsia="Calibri" w:hAnsi="Times New Roman" w:cs="Times New Roman"/>
          <w:sz w:val="24"/>
          <w:szCs w:val="24"/>
        </w:rPr>
        <w:t>Windows 10 de 64 bits.</w:t>
      </w:r>
    </w:p>
    <w:p w14:paraId="2D437619" w14:textId="77777777" w:rsidR="00131B07" w:rsidRPr="00885A6F" w:rsidRDefault="00131B07" w:rsidP="00131B07">
      <w:pPr>
        <w:pStyle w:val="Prrafodelista"/>
        <w:numPr>
          <w:ilvl w:val="0"/>
          <w:numId w:val="4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Software de comunicaciones: </w:t>
      </w:r>
      <w:r w:rsidRPr="00885A6F">
        <w:rPr>
          <w:rFonts w:ascii="Times New Roman" w:eastAsia="Calibri" w:hAnsi="Times New Roman" w:cs="Times New Roman"/>
          <w:sz w:val="24"/>
          <w:szCs w:val="24"/>
        </w:rPr>
        <w:t xml:space="preserve">Todos los </w:t>
      </w:r>
      <w:proofErr w:type="spellStart"/>
      <w:r w:rsidRPr="00885A6F">
        <w:rPr>
          <w:rFonts w:ascii="Times New Roman" w:eastAsia="Calibri" w:hAnsi="Times New Roman" w:cs="Times New Roman"/>
          <w:sz w:val="24"/>
          <w:szCs w:val="24"/>
        </w:rPr>
        <w:t>testeadores</w:t>
      </w:r>
      <w:proofErr w:type="spellEnd"/>
      <w:r w:rsidRPr="00885A6F">
        <w:rPr>
          <w:rFonts w:ascii="Times New Roman" w:eastAsia="Calibri" w:hAnsi="Times New Roman" w:cs="Times New Roman"/>
          <w:sz w:val="24"/>
          <w:szCs w:val="24"/>
        </w:rPr>
        <w:t xml:space="preserve"> conectados en línea pondrán a prueba el programa bajo el control del software de comunicación de prueba.</w:t>
      </w:r>
    </w:p>
    <w:p w14:paraId="10167ABF" w14:textId="77777777" w:rsidR="00131B07" w:rsidRPr="00885A6F" w:rsidRDefault="00131B07" w:rsidP="00131B07">
      <w:pPr>
        <w:pStyle w:val="Prrafodelista"/>
        <w:numPr>
          <w:ilvl w:val="0"/>
          <w:numId w:val="4"/>
        </w:numPr>
        <w:spacing w:after="200" w:line="480" w:lineRule="auto"/>
        <w:ind w:left="11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A6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Seguridad: </w:t>
      </w:r>
      <w:r w:rsidRPr="00885A6F">
        <w:rPr>
          <w:rFonts w:ascii="Times New Roman" w:eastAsia="Calibri" w:hAnsi="Times New Roman" w:cs="Times New Roman"/>
          <w:sz w:val="24"/>
          <w:szCs w:val="24"/>
        </w:rPr>
        <w:t>Se limitará a los controles existentes.</w:t>
      </w:r>
    </w:p>
    <w:p w14:paraId="496FA6CF" w14:textId="77777777" w:rsidR="00131B07" w:rsidRPr="00885A6F" w:rsidRDefault="00131B07" w:rsidP="00131B07">
      <w:pPr>
        <w:pStyle w:val="Ttulo1"/>
        <w:numPr>
          <w:ilvl w:val="0"/>
          <w:numId w:val="5"/>
        </w:numPr>
        <w:spacing w:before="120" w:after="60"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8" w:name="_Toc23376304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REQUISITOS PROCESALES ESPECIALES</w:t>
      </w:r>
      <w:bookmarkEnd w:id="8"/>
    </w:p>
    <w:p w14:paraId="5B5F4098" w14:textId="77777777" w:rsidR="00131B07" w:rsidRPr="00885A6F" w:rsidRDefault="00131B07" w:rsidP="00131B07">
      <w:pPr>
        <w:spacing w:after="0" w:line="480" w:lineRule="auto"/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No se presentan procedimientos especiales </w:t>
      </w:r>
      <w:proofErr w:type="gramStart"/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>a</w:t>
      </w:r>
      <w:proofErr w:type="gramEnd"/>
      <w:r w:rsidRPr="00885A6F">
        <w:rPr>
          <w:rFonts w:ascii="Times New Roman" w:eastAsia="Calibri" w:hAnsi="Times New Roman" w:cs="Times New Roman"/>
          <w:sz w:val="24"/>
          <w:szCs w:val="24"/>
          <w:lang w:val="es-US"/>
        </w:rPr>
        <w:t xml:space="preserve"> tener en cuenta con este caso de uso, el procedimiento para utilizar el módulo Visualizar eventos cercanos se encuentra descrito en la especificación de los casos de uso.</w:t>
      </w:r>
    </w:p>
    <w:p w14:paraId="703DE88C" w14:textId="77777777" w:rsidR="00131B07" w:rsidRPr="00885A6F" w:rsidRDefault="00131B07" w:rsidP="00131B07">
      <w:pPr>
        <w:pStyle w:val="Ttulo1"/>
        <w:numPr>
          <w:ilvl w:val="0"/>
          <w:numId w:val="5"/>
        </w:numPr>
        <w:spacing w:before="120" w:after="60" w:line="480" w:lineRule="aut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bookmarkStart w:id="9" w:name="_Toc23376305"/>
      <w:r w:rsidRPr="00885A6F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DEPENDENCIAS DEL INTERCASO</w:t>
      </w:r>
      <w:bookmarkEnd w:id="9"/>
    </w:p>
    <w:tbl>
      <w:tblPr>
        <w:tblStyle w:val="Tablaconcuadrcula"/>
        <w:tblW w:w="9493" w:type="dxa"/>
        <w:jc w:val="center"/>
        <w:tblLayout w:type="fixed"/>
        <w:tblLook w:val="0400" w:firstRow="0" w:lastRow="0" w:firstColumn="0" w:lastColumn="0" w:noHBand="0" w:noVBand="1"/>
      </w:tblPr>
      <w:tblGrid>
        <w:gridCol w:w="2405"/>
        <w:gridCol w:w="3613"/>
        <w:gridCol w:w="3475"/>
      </w:tblGrid>
      <w:tr w:rsidR="00131B07" w:rsidRPr="00885A6F" w14:paraId="2D2709C7" w14:textId="77777777" w:rsidTr="00322B2E">
        <w:trPr>
          <w:jc w:val="center"/>
        </w:trPr>
        <w:tc>
          <w:tcPr>
            <w:tcW w:w="2405" w:type="dxa"/>
          </w:tcPr>
          <w:p w14:paraId="120F4131" w14:textId="77777777" w:rsidR="00131B07" w:rsidRPr="005D4DF1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CASO DE PRUEBA</w:t>
            </w:r>
          </w:p>
        </w:tc>
        <w:tc>
          <w:tcPr>
            <w:tcW w:w="3613" w:type="dxa"/>
          </w:tcPr>
          <w:p w14:paraId="6E44B1DD" w14:textId="77777777" w:rsidR="00131B07" w:rsidRPr="005D4DF1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3475" w:type="dxa"/>
          </w:tcPr>
          <w:p w14:paraId="5C686CE9" w14:textId="77777777" w:rsidR="00131B07" w:rsidRPr="005D4DF1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4DF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RESULTADO ESPERADO</w:t>
            </w:r>
          </w:p>
        </w:tc>
      </w:tr>
      <w:tr w:rsidR="00131B07" w:rsidRPr="00885A6F" w14:paraId="51C5E9B0" w14:textId="77777777" w:rsidTr="00322B2E">
        <w:trPr>
          <w:jc w:val="center"/>
        </w:trPr>
        <w:tc>
          <w:tcPr>
            <w:tcW w:w="2405" w:type="dxa"/>
          </w:tcPr>
          <w:p w14:paraId="4DAED6AF" w14:textId="77777777" w:rsidR="00131B07" w:rsidRPr="00885A6F" w:rsidRDefault="00131B07" w:rsidP="00322B2E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1</w:t>
            </w:r>
          </w:p>
        </w:tc>
        <w:tc>
          <w:tcPr>
            <w:tcW w:w="3613" w:type="dxa"/>
          </w:tcPr>
          <w:p w14:paraId="476EC4AD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procede a seleccionar la opción “Buscar eventos”, con eventos cercanos</w:t>
            </w:r>
          </w:p>
        </w:tc>
        <w:tc>
          <w:tcPr>
            <w:tcW w:w="3475" w:type="dxa"/>
          </w:tcPr>
          <w:p w14:paraId="7F7BF729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visualiza adecuadamente los eventos cercanos a la ubicación del usuario.</w:t>
            </w:r>
          </w:p>
        </w:tc>
      </w:tr>
      <w:tr w:rsidR="00131B07" w:rsidRPr="00885A6F" w14:paraId="3B62519E" w14:textId="77777777" w:rsidTr="00322B2E">
        <w:trPr>
          <w:jc w:val="center"/>
        </w:trPr>
        <w:tc>
          <w:tcPr>
            <w:tcW w:w="2405" w:type="dxa"/>
          </w:tcPr>
          <w:p w14:paraId="30A2E047" w14:textId="77777777" w:rsidR="00131B07" w:rsidRPr="00885A6F" w:rsidRDefault="00131B07" w:rsidP="00322B2E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US"/>
              </w:rPr>
              <w:t>2</w:t>
            </w:r>
          </w:p>
        </w:tc>
        <w:tc>
          <w:tcPr>
            <w:tcW w:w="3613" w:type="dxa"/>
          </w:tcPr>
          <w:p w14:paraId="7382C760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Se procede a seleccionar la opción “Buscar eventos”, con una ubicación sin eventos cercanos</w:t>
            </w:r>
          </w:p>
        </w:tc>
        <w:tc>
          <w:tcPr>
            <w:tcW w:w="3475" w:type="dxa"/>
          </w:tcPr>
          <w:p w14:paraId="7B27A7EE" w14:textId="77777777" w:rsidR="00131B07" w:rsidRPr="00885A6F" w:rsidRDefault="00131B07" w:rsidP="00322B2E">
            <w:pPr>
              <w:spacing w:line="48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85A6F">
              <w:rPr>
                <w:rFonts w:ascii="Times New Roman" w:eastAsia="Calibri" w:hAnsi="Times New Roman" w:cs="Times New Roman"/>
                <w:sz w:val="24"/>
                <w:szCs w:val="24"/>
                <w:lang w:val="es-US"/>
              </w:rPr>
              <w:t>No se visualiza ningún evento cercano a la ubicación donde se sitúa el usuario.</w:t>
            </w:r>
          </w:p>
        </w:tc>
      </w:tr>
    </w:tbl>
    <w:p w14:paraId="45E1F37D" w14:textId="77777777" w:rsidR="00131B07" w:rsidRPr="00885A6F" w:rsidRDefault="00131B07" w:rsidP="00131B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39E9A" w14:textId="77777777" w:rsidR="00A03ACB" w:rsidRPr="005C5329" w:rsidRDefault="00A03ACB">
      <w:pPr>
        <w:rPr>
          <w:lang w:val="es-US"/>
        </w:rPr>
      </w:pPr>
      <w:bookmarkStart w:id="10" w:name="_GoBack"/>
      <w:bookmarkEnd w:id="10"/>
    </w:p>
    <w:sectPr w:rsidR="00A03ACB" w:rsidRPr="005C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497"/>
    <w:multiLevelType w:val="hybridMultilevel"/>
    <w:tmpl w:val="4C9EB1B8"/>
    <w:lvl w:ilvl="0" w:tplc="6FCE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20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6C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6B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0D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F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47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052"/>
    <w:multiLevelType w:val="hybridMultilevel"/>
    <w:tmpl w:val="FF68F628"/>
    <w:lvl w:ilvl="0" w:tplc="E6E0AA90">
      <w:start w:val="1"/>
      <w:numFmt w:val="bullet"/>
      <w:lvlText w:val="-"/>
      <w:lvlJc w:val="left"/>
      <w:pPr>
        <w:ind w:left="502" w:hanging="360"/>
      </w:pPr>
      <w:rPr>
        <w:rFonts w:ascii="Calibri" w:hAnsi="Calibri" w:hint="default"/>
      </w:rPr>
    </w:lvl>
    <w:lvl w:ilvl="1" w:tplc="C922C152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962A644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9881670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11ADABE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53789102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8A44B72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B5422096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86E0AC0C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5C0C37"/>
    <w:multiLevelType w:val="multilevel"/>
    <w:tmpl w:val="3708B0D6"/>
    <w:lvl w:ilvl="0">
      <w:start w:val="4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D530EA"/>
    <w:multiLevelType w:val="multilevel"/>
    <w:tmpl w:val="E73EF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E43161"/>
    <w:multiLevelType w:val="hybridMultilevel"/>
    <w:tmpl w:val="411EA85C"/>
    <w:lvl w:ilvl="0" w:tplc="4CA01B54">
      <w:start w:val="1"/>
      <w:numFmt w:val="lowerLetter"/>
      <w:lvlText w:val="%1)"/>
      <w:lvlJc w:val="left"/>
      <w:pPr>
        <w:ind w:left="720" w:hanging="360"/>
      </w:pPr>
    </w:lvl>
    <w:lvl w:ilvl="1" w:tplc="CDD88C8E">
      <w:start w:val="1"/>
      <w:numFmt w:val="lowerLetter"/>
      <w:lvlText w:val="%2."/>
      <w:lvlJc w:val="left"/>
      <w:pPr>
        <w:ind w:left="1440" w:hanging="360"/>
      </w:pPr>
    </w:lvl>
    <w:lvl w:ilvl="2" w:tplc="BFE43F80">
      <w:start w:val="1"/>
      <w:numFmt w:val="lowerRoman"/>
      <w:lvlText w:val="%3."/>
      <w:lvlJc w:val="right"/>
      <w:pPr>
        <w:ind w:left="2160" w:hanging="180"/>
      </w:pPr>
    </w:lvl>
    <w:lvl w:ilvl="3" w:tplc="9CEED94E">
      <w:start w:val="1"/>
      <w:numFmt w:val="decimal"/>
      <w:lvlText w:val="%4."/>
      <w:lvlJc w:val="left"/>
      <w:pPr>
        <w:ind w:left="2880" w:hanging="360"/>
      </w:pPr>
    </w:lvl>
    <w:lvl w:ilvl="4" w:tplc="0D3042D2">
      <w:start w:val="1"/>
      <w:numFmt w:val="lowerLetter"/>
      <w:lvlText w:val="%5."/>
      <w:lvlJc w:val="left"/>
      <w:pPr>
        <w:ind w:left="3600" w:hanging="360"/>
      </w:pPr>
    </w:lvl>
    <w:lvl w:ilvl="5" w:tplc="BDA2835A">
      <w:start w:val="1"/>
      <w:numFmt w:val="lowerRoman"/>
      <w:lvlText w:val="%6."/>
      <w:lvlJc w:val="right"/>
      <w:pPr>
        <w:ind w:left="4320" w:hanging="180"/>
      </w:pPr>
    </w:lvl>
    <w:lvl w:ilvl="6" w:tplc="8F426EFC">
      <w:start w:val="1"/>
      <w:numFmt w:val="decimal"/>
      <w:lvlText w:val="%7."/>
      <w:lvlJc w:val="left"/>
      <w:pPr>
        <w:ind w:left="5040" w:hanging="360"/>
      </w:pPr>
    </w:lvl>
    <w:lvl w:ilvl="7" w:tplc="2632A5BE">
      <w:start w:val="1"/>
      <w:numFmt w:val="lowerLetter"/>
      <w:lvlText w:val="%8."/>
      <w:lvlJc w:val="left"/>
      <w:pPr>
        <w:ind w:left="5760" w:hanging="360"/>
      </w:pPr>
    </w:lvl>
    <w:lvl w:ilvl="8" w:tplc="DCC2A7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B"/>
    <w:rsid w:val="00131B07"/>
    <w:rsid w:val="005C5329"/>
    <w:rsid w:val="00A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02FF"/>
  <w15:chartTrackingRefBased/>
  <w15:docId w15:val="{F057C78B-5743-4F78-A06B-0349F97E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2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5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3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C53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5C53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532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5C5329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C532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C53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53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 Vargas Alfaro</dc:creator>
  <cp:keywords/>
  <dc:description/>
  <cp:lastModifiedBy>Jose Carlos La Rosa Menacho</cp:lastModifiedBy>
  <cp:revision>3</cp:revision>
  <dcterms:created xsi:type="dcterms:W3CDTF">2019-10-31T13:35:00Z</dcterms:created>
  <dcterms:modified xsi:type="dcterms:W3CDTF">2019-11-06T22:05:00Z</dcterms:modified>
</cp:coreProperties>
</file>