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1acyxsbc08bl" w:id="0"/>
      <w:bookmarkEnd w:id="0"/>
      <w:r w:rsidDel="00000000" w:rsidR="00000000" w:rsidRPr="00000000">
        <w:rPr>
          <w:sz w:val="46"/>
          <w:szCs w:val="46"/>
          <w:rtl w:val="0"/>
        </w:rPr>
        <w:t xml:space="preserve">DATA PACK — CIUDAD AETHERA · OLEADA 2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Contenido:</w:t>
        <w:br w:type="textWrapping"/>
        <w:t xml:space="preserve">PackDataset_Oleada2/</w:t>
        <w:br w:type="textWrapping"/>
        <w:t xml:space="preserve">- D4_testimonials.json Testimonios estudiantiles (6.000 testimonios)</w:t>
        <w:br w:type="textWrapping"/>
        <w:t xml:space="preserve">- D5_help_line_conversations.json Conversaciones de orientación (2.500 conversaciones,</w:t>
        <w:br w:type="textWrapping"/>
        <w:t xml:space="preserve">14.166 mensajes)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D4_testimonials.json</w:t>
        <w:br w:type="textWrapping"/>
        <w:t xml:space="preserve">Testimonios sintéticos provenientes de foros estudiantiles y buzones de bienestar.</w:t>
        <w:br w:type="textWrapping"/>
        <w:t xml:space="preserve">Incluye país, institución, distrito, tema, sentimiento y texto del testimonio.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D5_help_line_conversations.json</w:t>
        <w:br w:type="textWrapping"/>
        <w:t xml:space="preserve">Conversaciones sintéticas entre estudiantes y un servicio de orientación.</w:t>
        <w:br w:type="textWrapping"/>
        <w:t xml:space="preserve">Incluye fecha de inicio, país, motivo de contacto, servicio recomendado,</w:t>
        <w:br w:type="textWrapping"/>
        <w:t xml:space="preserve">mensajes de la conversación y nota de seguridad.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Llaves y relaciones con los datasets: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testimony_id : identificador único de cada testimonio en D4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conversation_id : identificador único de cada conversación en D5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: servicio recomendado en D5; permite relacionar la conversación</w:t>
        <w:br w:type="textWrapping"/>
        <w:t xml:space="preserve">con los servicios identificados mediante service_id en D2 / D6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country_context : permite realizar análisis agregados por país en D4 y D5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  <w:br w:type="textWrapping"/>
        <w:t xml:space="preserve">D4 y D5 no poseen una llave directa para relacionar un testimonio específico</w:t>
        <w:br w:type="textWrapping"/>
        <w:t xml:space="preserve">con una conversación específica. Las relaciones entre ambos deben realizarse</w:t>
        <w:br w:type="textWrapping"/>
        <w:t xml:space="preserve">de forma agregada o temática.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topic (D4) y motive (D5) permiten analizar temáticas similares,</w:t>
        <w:br w:type="textWrapping"/>
        <w:t xml:space="preserve">pero NO constituyen una llave relacional.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Nota:</w:t>
        <w:br w:type="textWrapping"/>
        <w:t xml:space="preserve">Datos 100% sintéticos, creados exclusivamente para el desafío Ciudad Aethera.</w:t>
        <w:br w:type="textWrapping"/>
        <w:t xml:space="preserve">No contienen información personal real.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conversaciones de D5 corresponden a orientación sintética no clínica</w:t>
        <w:br w:type="textWrapping"/>
        <w:t xml:space="preserve">y consideran revisión humana como medida de seguridad.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