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FDF" w:rsidRDefault="006B0FDF" w:rsidP="006B0FDF">
      <w:pPr>
        <w:pStyle w:val="Titre"/>
        <w:jc w:val="center"/>
      </w:pPr>
      <w:r>
        <w:t>Daily SCRUM</w:t>
      </w:r>
      <w:r w:rsidR="00CF1AE0">
        <w:t xml:space="preserve"> 30</w:t>
      </w:r>
      <w:r>
        <w:t>/03</w:t>
      </w:r>
    </w:p>
    <w:p w:rsidR="006B0FDF" w:rsidRPr="006B0FDF" w:rsidRDefault="006B0FDF" w:rsidP="006B0FD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B0FDF" w:rsidRPr="00861271" w:rsidTr="008937EA">
        <w:tc>
          <w:tcPr>
            <w:tcW w:w="3020" w:type="dxa"/>
          </w:tcPr>
          <w:p w:rsidR="006B0FDF" w:rsidRPr="00861271" w:rsidRDefault="006B0FDF" w:rsidP="008937EA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A faire</w:t>
            </w:r>
          </w:p>
        </w:tc>
        <w:tc>
          <w:tcPr>
            <w:tcW w:w="3021" w:type="dxa"/>
          </w:tcPr>
          <w:p w:rsidR="006B0FDF" w:rsidRPr="00861271" w:rsidRDefault="006B0FDF" w:rsidP="008937EA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En cours</w:t>
            </w:r>
          </w:p>
        </w:tc>
        <w:tc>
          <w:tcPr>
            <w:tcW w:w="3021" w:type="dxa"/>
          </w:tcPr>
          <w:p w:rsidR="006B0FDF" w:rsidRPr="00861271" w:rsidRDefault="006B0FDF" w:rsidP="008937EA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Fait</w:t>
            </w:r>
          </w:p>
        </w:tc>
      </w:tr>
      <w:tr w:rsidR="006B0FDF" w:rsidTr="008937EA">
        <w:tc>
          <w:tcPr>
            <w:tcW w:w="3020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>
            <w:r>
              <w:t>Vérifier t</w:t>
            </w:r>
            <w:r w:rsidR="00771CA8">
              <w:t>ous les documents avant l’envoi</w:t>
            </w:r>
            <w:bookmarkStart w:id="0" w:name="_GoBack"/>
            <w:bookmarkEnd w:id="0"/>
            <w:r>
              <w:t xml:space="preserve"> du livrable</w:t>
            </w:r>
          </w:p>
        </w:tc>
      </w:tr>
      <w:tr w:rsidR="006B0FDF" w:rsidTr="008937EA">
        <w:tc>
          <w:tcPr>
            <w:tcW w:w="3020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>
            <w:r>
              <w:t>Document répartitions des tâches et des fonctions</w:t>
            </w:r>
          </w:p>
        </w:tc>
      </w:tr>
      <w:tr w:rsidR="006B0FDF" w:rsidTr="008937EA">
        <w:tc>
          <w:tcPr>
            <w:tcW w:w="3020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>
            <w:r>
              <w:t>Documentation technique</w:t>
            </w:r>
          </w:p>
        </w:tc>
      </w:tr>
      <w:tr w:rsidR="006B0FDF" w:rsidTr="008937EA">
        <w:tc>
          <w:tcPr>
            <w:tcW w:w="3020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90729A" w:rsidP="008937EA">
            <w:r>
              <w:t>Document les besoins en formation et en auto-formation (dans documentation technique)</w:t>
            </w:r>
          </w:p>
        </w:tc>
      </w:tr>
      <w:tr w:rsidR="006B0FDF" w:rsidTr="008937EA">
        <w:tc>
          <w:tcPr>
            <w:tcW w:w="3020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>
            <w:r>
              <w:t>Rapport de tests (cahier de recette)</w:t>
            </w:r>
          </w:p>
        </w:tc>
      </w:tr>
      <w:tr w:rsidR="006B0FDF" w:rsidTr="008937EA">
        <w:tc>
          <w:tcPr>
            <w:tcW w:w="3020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>
            <w:r>
              <w:t>Tutoriel migration BDD Access vers Oracle</w:t>
            </w:r>
          </w:p>
        </w:tc>
      </w:tr>
      <w:tr w:rsidR="006B0FDF" w:rsidTr="008937EA">
        <w:tc>
          <w:tcPr>
            <w:tcW w:w="3020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>
            <w:r>
              <w:t>Diagramme des cas d’utilisation</w:t>
            </w:r>
          </w:p>
        </w:tc>
      </w:tr>
      <w:tr w:rsidR="006B0FDF" w:rsidTr="008937EA">
        <w:tc>
          <w:tcPr>
            <w:tcW w:w="3020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>
            <w:r>
              <w:t>Migrer la base de données sur Oracle</w:t>
            </w:r>
          </w:p>
        </w:tc>
      </w:tr>
      <w:tr w:rsidR="006B0FDF" w:rsidTr="008937EA">
        <w:tc>
          <w:tcPr>
            <w:tcW w:w="3020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>
            <w:r>
              <w:t>Maquettes d’interface graphique</w:t>
            </w:r>
          </w:p>
        </w:tc>
      </w:tr>
      <w:tr w:rsidR="006B0FDF" w:rsidTr="008937EA">
        <w:tc>
          <w:tcPr>
            <w:tcW w:w="3020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>
            <w:r>
              <w:t>Modélisation de la base de données</w:t>
            </w:r>
          </w:p>
        </w:tc>
      </w:tr>
      <w:tr w:rsidR="006B0FDF" w:rsidTr="008937EA">
        <w:tc>
          <w:tcPr>
            <w:tcW w:w="3020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>
            <w:r>
              <w:t>Recensement des besoins</w:t>
            </w:r>
          </w:p>
        </w:tc>
      </w:tr>
      <w:tr w:rsidR="006B0FDF" w:rsidTr="008937EA">
        <w:tc>
          <w:tcPr>
            <w:tcW w:w="3020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>
            <w:r>
              <w:t>Lier Github à NetBeans</w:t>
            </w:r>
          </w:p>
        </w:tc>
      </w:tr>
      <w:tr w:rsidR="006B0FDF" w:rsidTr="008937EA">
        <w:tc>
          <w:tcPr>
            <w:tcW w:w="3020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>
            <w:r>
              <w:t>Organisation de l’équipe</w:t>
            </w:r>
          </w:p>
        </w:tc>
      </w:tr>
      <w:tr w:rsidR="006B0FDF" w:rsidTr="008937EA">
        <w:tc>
          <w:tcPr>
            <w:tcW w:w="3020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>
            <w:r>
              <w:t>Mise en place du GitHub</w:t>
            </w:r>
          </w:p>
        </w:tc>
      </w:tr>
      <w:tr w:rsidR="006B0FDF" w:rsidTr="008937EA">
        <w:tc>
          <w:tcPr>
            <w:tcW w:w="3020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>
            <w:r>
              <w:t>Daily Scrum du jour</w:t>
            </w:r>
          </w:p>
        </w:tc>
      </w:tr>
      <w:tr w:rsidR="006B0FDF" w:rsidTr="008937EA">
        <w:tc>
          <w:tcPr>
            <w:tcW w:w="3020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/>
        </w:tc>
        <w:tc>
          <w:tcPr>
            <w:tcW w:w="3021" w:type="dxa"/>
          </w:tcPr>
          <w:p w:rsidR="006B0FDF" w:rsidRDefault="006B0FDF" w:rsidP="008937EA">
            <w:r>
              <w:t>Gantt prévisionnel</w:t>
            </w:r>
          </w:p>
        </w:tc>
      </w:tr>
    </w:tbl>
    <w:p w:rsidR="006B0FDF" w:rsidRDefault="006B0FDF" w:rsidP="006B0FDF"/>
    <w:p w:rsidR="00394C70" w:rsidRDefault="00394C70"/>
    <w:sectPr w:rsidR="00394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29"/>
    <w:rsid w:val="00394C70"/>
    <w:rsid w:val="00564E14"/>
    <w:rsid w:val="006B0FDF"/>
    <w:rsid w:val="00771CA8"/>
    <w:rsid w:val="0090729A"/>
    <w:rsid w:val="00941C29"/>
    <w:rsid w:val="00CF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B8B9"/>
  <w15:chartTrackingRefBased/>
  <w15:docId w15:val="{C3C92915-8CAA-425C-9B70-D4760D3A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0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0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6B0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5</cp:revision>
  <dcterms:created xsi:type="dcterms:W3CDTF">2017-03-30T17:25:00Z</dcterms:created>
  <dcterms:modified xsi:type="dcterms:W3CDTF">2017-03-30T18:04:00Z</dcterms:modified>
</cp:coreProperties>
</file>