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F3FF" w14:textId="77777777" w:rsidR="00A7079F" w:rsidRPr="000E12D2" w:rsidRDefault="00A7079F" w:rsidP="000E12D2">
      <w:pPr>
        <w:pStyle w:val="Titre"/>
        <w:rPr>
          <w:color w:val="EE0000"/>
          <w:u w:val="single"/>
          <w:lang w:val="en-US"/>
        </w:rPr>
      </w:pPr>
      <w:r w:rsidRPr="000E12D2">
        <w:rPr>
          <w:color w:val="EE0000"/>
          <w:u w:val="single"/>
          <w:lang w:val="en-US"/>
        </w:rPr>
        <w:t>Service Mode Exploration</w:t>
      </w:r>
    </w:p>
    <w:p w14:paraId="212D53A8" w14:textId="77777777" w:rsidR="00A7079F" w:rsidRPr="003D3B5F" w:rsidRDefault="00A7079F" w:rsidP="003D3B5F">
      <w:pPr>
        <w:pStyle w:val="Titre1"/>
        <w:rPr>
          <w:u w:val="single"/>
          <w:lang w:val="en-US"/>
        </w:rPr>
      </w:pPr>
      <w:r w:rsidRPr="003D3B5F">
        <w:rPr>
          <w:u w:val="single"/>
          <w:lang w:val="en-US"/>
        </w:rPr>
        <w:t>Objective</w:t>
      </w:r>
    </w:p>
    <w:p w14:paraId="469C4F1C" w14:textId="48064EF8" w:rsidR="00A7079F" w:rsidRPr="00A7079F" w:rsidRDefault="00A7079F" w:rsidP="00A7079F">
      <w:pPr>
        <w:rPr>
          <w:lang w:val="en-US"/>
        </w:rPr>
      </w:pPr>
      <w:r w:rsidRPr="00A7079F">
        <w:rPr>
          <w:lang w:val="en-US"/>
        </w:rPr>
        <w:t>The objective of this experiment is to explore a smartphone’s service (field test) mode and observe how key radio parameters change under different environmental and network conditions. The study focuses on signal strength, signal quality, and cell-related parameters, and analyzes how these affect data speed, network stability, and connectivity reliability.</w:t>
      </w:r>
    </w:p>
    <w:p w14:paraId="7593B604" w14:textId="77777777" w:rsidR="00A7079F" w:rsidRDefault="00A7079F" w:rsidP="00A7079F">
      <w:pPr>
        <w:pStyle w:val="Titre1"/>
        <w:rPr>
          <w:u w:val="single"/>
          <w:lang w:val="en-US"/>
        </w:rPr>
      </w:pPr>
      <w:r w:rsidRPr="00A7079F">
        <w:rPr>
          <w:u w:val="single"/>
          <w:lang w:val="en-US"/>
        </w:rPr>
        <w:t>Measurement Results</w:t>
      </w:r>
    </w:p>
    <w:p w14:paraId="03EF2BA5" w14:textId="0925EC58" w:rsidR="00A7079F" w:rsidRPr="00A7079F" w:rsidRDefault="00A7079F" w:rsidP="00A7079F">
      <w:r w:rsidRPr="00A7079F">
        <w:rPr>
          <w:noProof/>
        </w:rPr>
        <w:drawing>
          <wp:inline distT="0" distB="0" distL="0" distR="0" wp14:anchorId="33FCCA71" wp14:editId="3C4BAE44">
            <wp:extent cx="3052763" cy="4070350"/>
            <wp:effectExtent l="0" t="0" r="0" b="6350"/>
            <wp:docPr id="429368589" name="Image 2" descr="Une image contenant texte, gadget, Appareil électronique, Appareils électron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68589" name="Image 2" descr="Une image contenant texte, gadget, Appareil électronique, Appareils électroniques&#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55942" cy="4074589"/>
                    </a:xfrm>
                    <a:prstGeom prst="rect">
                      <a:avLst/>
                    </a:prstGeom>
                    <a:noFill/>
                    <a:ln>
                      <a:noFill/>
                    </a:ln>
                  </pic:spPr>
                </pic:pic>
              </a:graphicData>
            </a:graphic>
          </wp:inline>
        </w:drawing>
      </w:r>
    </w:p>
    <w:p w14:paraId="5686AEBD" w14:textId="77777777" w:rsidR="00A7079F" w:rsidRPr="00A7079F" w:rsidRDefault="00A7079F" w:rsidP="00A7079F">
      <w:pPr>
        <w:rPr>
          <w:lang w:val="en-US"/>
        </w:rPr>
      </w:pPr>
    </w:p>
    <w:p w14:paraId="3EBAB748" w14:textId="77777777" w:rsidR="00A7079F" w:rsidRPr="00A7079F" w:rsidRDefault="00A7079F" w:rsidP="00A7079F">
      <w:pPr>
        <w:rPr>
          <w:lang w:val="en-US"/>
        </w:rPr>
      </w:pPr>
      <w:r w:rsidRPr="00A7079F">
        <w:rPr>
          <w:lang w:val="en-US"/>
        </w:rPr>
        <w:t>Scenario 1: Indoors (Center of Building)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2409"/>
      </w:tblGrid>
      <w:tr w:rsidR="00A7079F" w:rsidRPr="00A7079F" w14:paraId="7AD554A5" w14:textId="77777777">
        <w:trPr>
          <w:tblHeader/>
          <w:tblCellSpacing w:w="15" w:type="dxa"/>
        </w:trPr>
        <w:tc>
          <w:tcPr>
            <w:tcW w:w="0" w:type="auto"/>
            <w:vAlign w:val="center"/>
            <w:hideMark/>
          </w:tcPr>
          <w:p w14:paraId="1C161A81" w14:textId="77777777" w:rsidR="00A7079F" w:rsidRPr="00A7079F" w:rsidRDefault="00A7079F" w:rsidP="00A7079F">
            <w:proofErr w:type="spellStart"/>
            <w:r w:rsidRPr="00A7079F">
              <w:t>Parameter</w:t>
            </w:r>
            <w:proofErr w:type="spellEnd"/>
          </w:p>
        </w:tc>
        <w:tc>
          <w:tcPr>
            <w:tcW w:w="0" w:type="auto"/>
            <w:vAlign w:val="center"/>
            <w:hideMark/>
          </w:tcPr>
          <w:p w14:paraId="17037612" w14:textId="77777777" w:rsidR="00A7079F" w:rsidRPr="00A7079F" w:rsidRDefault="00A7079F" w:rsidP="00A7079F">
            <w:r w:rsidRPr="00A7079F">
              <w:t>Value</w:t>
            </w:r>
          </w:p>
        </w:tc>
      </w:tr>
      <w:tr w:rsidR="00A7079F" w:rsidRPr="00A7079F" w14:paraId="74F43CB1" w14:textId="77777777">
        <w:trPr>
          <w:tblCellSpacing w:w="15" w:type="dxa"/>
        </w:trPr>
        <w:tc>
          <w:tcPr>
            <w:tcW w:w="0" w:type="auto"/>
            <w:vAlign w:val="center"/>
            <w:hideMark/>
          </w:tcPr>
          <w:p w14:paraId="651D426A" w14:textId="77777777" w:rsidR="00A7079F" w:rsidRPr="00A7079F" w:rsidRDefault="00A7079F" w:rsidP="00A7079F">
            <w:r w:rsidRPr="00A7079F">
              <w:t xml:space="preserve">Network </w:t>
            </w:r>
            <w:proofErr w:type="spellStart"/>
            <w:r w:rsidRPr="00A7079F">
              <w:t>technology</w:t>
            </w:r>
            <w:proofErr w:type="spellEnd"/>
          </w:p>
        </w:tc>
        <w:tc>
          <w:tcPr>
            <w:tcW w:w="0" w:type="auto"/>
            <w:vAlign w:val="center"/>
            <w:hideMark/>
          </w:tcPr>
          <w:p w14:paraId="2E89BBBE" w14:textId="77777777" w:rsidR="00A7079F" w:rsidRPr="00A7079F" w:rsidRDefault="00A7079F" w:rsidP="00A7079F">
            <w:r w:rsidRPr="00A7079F">
              <w:t>4G LTE</w:t>
            </w:r>
          </w:p>
        </w:tc>
      </w:tr>
      <w:tr w:rsidR="00A7079F" w:rsidRPr="00A7079F" w14:paraId="33FF6ECC" w14:textId="77777777">
        <w:trPr>
          <w:tblCellSpacing w:w="15" w:type="dxa"/>
        </w:trPr>
        <w:tc>
          <w:tcPr>
            <w:tcW w:w="0" w:type="auto"/>
            <w:vAlign w:val="center"/>
            <w:hideMark/>
          </w:tcPr>
          <w:p w14:paraId="58C935E1" w14:textId="77777777" w:rsidR="00A7079F" w:rsidRPr="00A7079F" w:rsidRDefault="00A7079F" w:rsidP="00A7079F">
            <w:r w:rsidRPr="00A7079F">
              <w:t>RSSI (dBm)</w:t>
            </w:r>
          </w:p>
        </w:tc>
        <w:tc>
          <w:tcPr>
            <w:tcW w:w="0" w:type="auto"/>
            <w:vAlign w:val="center"/>
            <w:hideMark/>
          </w:tcPr>
          <w:p w14:paraId="3A24E203" w14:textId="77777777" w:rsidR="00A7079F" w:rsidRPr="00A7079F" w:rsidRDefault="00A7079F" w:rsidP="00A7079F">
            <w:r w:rsidRPr="00A7079F">
              <w:t>-68 dBm</w:t>
            </w:r>
          </w:p>
        </w:tc>
      </w:tr>
      <w:tr w:rsidR="00A7079F" w:rsidRPr="00A7079F" w14:paraId="3B0B138A" w14:textId="77777777">
        <w:trPr>
          <w:tblCellSpacing w:w="15" w:type="dxa"/>
        </w:trPr>
        <w:tc>
          <w:tcPr>
            <w:tcW w:w="0" w:type="auto"/>
            <w:vAlign w:val="center"/>
            <w:hideMark/>
          </w:tcPr>
          <w:p w14:paraId="694A5C8D" w14:textId="77777777" w:rsidR="00A7079F" w:rsidRPr="00A7079F" w:rsidRDefault="00A7079F" w:rsidP="00A7079F">
            <w:r w:rsidRPr="00A7079F">
              <w:lastRenderedPageBreak/>
              <w:t>RSRP (dBm)</w:t>
            </w:r>
          </w:p>
        </w:tc>
        <w:tc>
          <w:tcPr>
            <w:tcW w:w="0" w:type="auto"/>
            <w:vAlign w:val="center"/>
            <w:hideMark/>
          </w:tcPr>
          <w:p w14:paraId="64CD8242" w14:textId="77777777" w:rsidR="00A7079F" w:rsidRPr="00A7079F" w:rsidRDefault="00A7079F" w:rsidP="00A7079F">
            <w:r w:rsidRPr="00A7079F">
              <w:t>-96 dBm</w:t>
            </w:r>
          </w:p>
        </w:tc>
      </w:tr>
      <w:tr w:rsidR="00A7079F" w:rsidRPr="00A7079F" w14:paraId="608E45B4" w14:textId="77777777">
        <w:trPr>
          <w:tblCellSpacing w:w="15" w:type="dxa"/>
        </w:trPr>
        <w:tc>
          <w:tcPr>
            <w:tcW w:w="0" w:type="auto"/>
            <w:vAlign w:val="center"/>
            <w:hideMark/>
          </w:tcPr>
          <w:p w14:paraId="32F96EC0" w14:textId="77777777" w:rsidR="00A7079F" w:rsidRPr="00A7079F" w:rsidRDefault="00A7079F" w:rsidP="00A7079F">
            <w:r w:rsidRPr="00A7079F">
              <w:t>RSRQ (dB)</w:t>
            </w:r>
          </w:p>
        </w:tc>
        <w:tc>
          <w:tcPr>
            <w:tcW w:w="0" w:type="auto"/>
            <w:vAlign w:val="center"/>
            <w:hideMark/>
          </w:tcPr>
          <w:p w14:paraId="261A7885" w14:textId="77777777" w:rsidR="00A7079F" w:rsidRPr="00A7079F" w:rsidRDefault="00A7079F" w:rsidP="00A7079F">
            <w:r w:rsidRPr="00A7079F">
              <w:t>-8 dB</w:t>
            </w:r>
          </w:p>
        </w:tc>
      </w:tr>
      <w:tr w:rsidR="00A7079F" w:rsidRPr="00A7079F" w14:paraId="08D1C4CF" w14:textId="77777777">
        <w:trPr>
          <w:tblCellSpacing w:w="15" w:type="dxa"/>
        </w:trPr>
        <w:tc>
          <w:tcPr>
            <w:tcW w:w="0" w:type="auto"/>
            <w:vAlign w:val="center"/>
            <w:hideMark/>
          </w:tcPr>
          <w:p w14:paraId="4D14FDDB" w14:textId="77777777" w:rsidR="00A7079F" w:rsidRPr="00A7079F" w:rsidRDefault="00A7079F" w:rsidP="00A7079F">
            <w:r w:rsidRPr="00A7079F">
              <w:t>SINR (dB)</w:t>
            </w:r>
          </w:p>
        </w:tc>
        <w:tc>
          <w:tcPr>
            <w:tcW w:w="0" w:type="auto"/>
            <w:vAlign w:val="center"/>
            <w:hideMark/>
          </w:tcPr>
          <w:p w14:paraId="395B90E0" w14:textId="77777777" w:rsidR="00A7079F" w:rsidRPr="00A7079F" w:rsidRDefault="00A7079F" w:rsidP="00A7079F">
            <w:r w:rsidRPr="00A7079F">
              <w:t>4 dB</w:t>
            </w:r>
          </w:p>
        </w:tc>
      </w:tr>
      <w:tr w:rsidR="00A7079F" w:rsidRPr="00A7079F" w14:paraId="6505F5B4" w14:textId="77777777">
        <w:trPr>
          <w:tblCellSpacing w:w="15" w:type="dxa"/>
        </w:trPr>
        <w:tc>
          <w:tcPr>
            <w:tcW w:w="0" w:type="auto"/>
            <w:vAlign w:val="center"/>
            <w:hideMark/>
          </w:tcPr>
          <w:p w14:paraId="7277EE19" w14:textId="77777777" w:rsidR="00A7079F" w:rsidRPr="00A7079F" w:rsidRDefault="00A7079F" w:rsidP="00A7079F">
            <w:r w:rsidRPr="00A7079F">
              <w:t>Cell ID</w:t>
            </w:r>
          </w:p>
        </w:tc>
        <w:tc>
          <w:tcPr>
            <w:tcW w:w="0" w:type="auto"/>
            <w:vAlign w:val="center"/>
            <w:hideMark/>
          </w:tcPr>
          <w:p w14:paraId="7DF6180F" w14:textId="77777777" w:rsidR="00A7079F" w:rsidRPr="00A7079F" w:rsidRDefault="00A7079F" w:rsidP="00A7079F">
            <w:r w:rsidRPr="00A7079F">
              <w:t>0x9FBA53PCL9</w:t>
            </w:r>
          </w:p>
        </w:tc>
      </w:tr>
      <w:tr w:rsidR="00A7079F" w:rsidRPr="00A7079F" w14:paraId="03F0CE7C" w14:textId="77777777">
        <w:trPr>
          <w:tblCellSpacing w:w="15" w:type="dxa"/>
        </w:trPr>
        <w:tc>
          <w:tcPr>
            <w:tcW w:w="0" w:type="auto"/>
            <w:vAlign w:val="center"/>
            <w:hideMark/>
          </w:tcPr>
          <w:p w14:paraId="30AFD6C7" w14:textId="77777777" w:rsidR="00A7079F" w:rsidRPr="00A7079F" w:rsidRDefault="00A7079F" w:rsidP="00A7079F">
            <w:r w:rsidRPr="00A7079F">
              <w:t xml:space="preserve">Carrier </w:t>
            </w:r>
            <w:proofErr w:type="spellStart"/>
            <w:r w:rsidRPr="00A7079F">
              <w:t>frequency</w:t>
            </w:r>
            <w:proofErr w:type="spellEnd"/>
          </w:p>
        </w:tc>
        <w:tc>
          <w:tcPr>
            <w:tcW w:w="0" w:type="auto"/>
            <w:vAlign w:val="center"/>
            <w:hideMark/>
          </w:tcPr>
          <w:p w14:paraId="64CF68B5" w14:textId="77777777" w:rsidR="00A7079F" w:rsidRPr="00A7079F" w:rsidRDefault="00A7079F" w:rsidP="00A7079F">
            <w:r w:rsidRPr="00A7079F">
              <w:t>LTE Band 1 (2100 MHz)</w:t>
            </w:r>
          </w:p>
        </w:tc>
      </w:tr>
      <w:tr w:rsidR="00A7079F" w:rsidRPr="00A7079F" w14:paraId="68ADA671" w14:textId="77777777">
        <w:trPr>
          <w:tblCellSpacing w:w="15" w:type="dxa"/>
        </w:trPr>
        <w:tc>
          <w:tcPr>
            <w:tcW w:w="0" w:type="auto"/>
            <w:vAlign w:val="center"/>
            <w:hideMark/>
          </w:tcPr>
          <w:p w14:paraId="482E1FA5" w14:textId="77777777" w:rsidR="00A7079F" w:rsidRPr="00A7079F" w:rsidRDefault="00A7079F" w:rsidP="00A7079F">
            <w:proofErr w:type="spellStart"/>
            <w:r w:rsidRPr="00A7079F">
              <w:t>Bandwidth</w:t>
            </w:r>
            <w:proofErr w:type="spellEnd"/>
          </w:p>
        </w:tc>
        <w:tc>
          <w:tcPr>
            <w:tcW w:w="0" w:type="auto"/>
            <w:vAlign w:val="center"/>
            <w:hideMark/>
          </w:tcPr>
          <w:p w14:paraId="2C80EA6A" w14:textId="77777777" w:rsidR="00A7079F" w:rsidRPr="00A7079F" w:rsidRDefault="00A7079F" w:rsidP="00A7079F">
            <w:r w:rsidRPr="00A7079F">
              <w:t>20 MHz</w:t>
            </w:r>
          </w:p>
        </w:tc>
      </w:tr>
    </w:tbl>
    <w:p w14:paraId="4555C796" w14:textId="77777777" w:rsidR="00A7079F" w:rsidRPr="00A7079F" w:rsidRDefault="00A7079F" w:rsidP="00A7079F">
      <w:pPr>
        <w:pStyle w:val="Titre1"/>
        <w:rPr>
          <w:u w:val="single"/>
        </w:rPr>
      </w:pPr>
      <w:r w:rsidRPr="00A7079F">
        <w:rPr>
          <w:u w:val="single"/>
        </w:rPr>
        <w:t>Observations</w:t>
      </w:r>
    </w:p>
    <w:p w14:paraId="06D6B18B" w14:textId="77777777" w:rsidR="00A7079F" w:rsidRPr="00A7079F" w:rsidRDefault="00A7079F" w:rsidP="00A7079F">
      <w:pPr>
        <w:numPr>
          <w:ilvl w:val="0"/>
          <w:numId w:val="4"/>
        </w:numPr>
        <w:rPr>
          <w:lang w:val="en-US"/>
        </w:rPr>
      </w:pPr>
      <w:r w:rsidRPr="00A7079F">
        <w:rPr>
          <w:lang w:val="en-US"/>
        </w:rPr>
        <w:t>The measurements were taken indoors, likely in the center of a building, as indicated by moderate RSRP and low SINR.</w:t>
      </w:r>
    </w:p>
    <w:p w14:paraId="7565D21F" w14:textId="77777777" w:rsidR="00A7079F" w:rsidRPr="00A7079F" w:rsidRDefault="00A7079F" w:rsidP="00A7079F">
      <w:pPr>
        <w:numPr>
          <w:ilvl w:val="0"/>
          <w:numId w:val="4"/>
        </w:numPr>
        <w:rPr>
          <w:lang w:val="en-US"/>
        </w:rPr>
      </w:pPr>
      <w:r w:rsidRPr="00A7079F">
        <w:rPr>
          <w:lang w:val="en-US"/>
        </w:rPr>
        <w:t>Despite a relatively strong RSSI, the SINR value shows significant interference and noise.</w:t>
      </w:r>
    </w:p>
    <w:p w14:paraId="5E3AEB0B" w14:textId="77777777" w:rsidR="00A7079F" w:rsidRPr="00A7079F" w:rsidRDefault="00A7079F" w:rsidP="00A7079F">
      <w:pPr>
        <w:numPr>
          <w:ilvl w:val="0"/>
          <w:numId w:val="4"/>
        </w:numPr>
        <w:rPr>
          <w:lang w:val="en-US"/>
        </w:rPr>
      </w:pPr>
      <w:r w:rsidRPr="00A7079F">
        <w:rPr>
          <w:lang w:val="en-US"/>
        </w:rPr>
        <w:t>The use of LTE Band 1 (2100 MHz) explains reduced indoor penetration.</w:t>
      </w:r>
    </w:p>
    <w:p w14:paraId="1557E189" w14:textId="77777777" w:rsidR="00A7079F" w:rsidRPr="00A7079F" w:rsidRDefault="00A7079F" w:rsidP="00A7079F">
      <w:pPr>
        <w:numPr>
          <w:ilvl w:val="0"/>
          <w:numId w:val="4"/>
        </w:numPr>
        <w:rPr>
          <w:lang w:val="en-US"/>
        </w:rPr>
      </w:pPr>
      <w:r w:rsidRPr="00A7079F">
        <w:rPr>
          <w:lang w:val="en-US"/>
        </w:rPr>
        <w:t>No 5G NR connection was established (ENDC inactive), likely due to insufficient LTE anchor quality.</w:t>
      </w:r>
    </w:p>
    <w:p w14:paraId="677404C2" w14:textId="644C73F5" w:rsidR="00A7079F" w:rsidRPr="003D3B5F" w:rsidRDefault="00A7079F" w:rsidP="00A7079F">
      <w:pPr>
        <w:rPr>
          <w:lang w:val="en-US"/>
        </w:rPr>
      </w:pPr>
    </w:p>
    <w:p w14:paraId="68E764F5" w14:textId="77777777" w:rsidR="00A7079F" w:rsidRPr="00A7079F" w:rsidRDefault="00A7079F" w:rsidP="00A7079F">
      <w:pPr>
        <w:pStyle w:val="Titre1"/>
        <w:rPr>
          <w:u w:val="single"/>
          <w:lang w:val="en-US"/>
        </w:rPr>
      </w:pPr>
      <w:r w:rsidRPr="00A7079F">
        <w:rPr>
          <w:u w:val="single"/>
          <w:lang w:val="en-US"/>
        </w:rPr>
        <w:t>Analysis</w:t>
      </w:r>
    </w:p>
    <w:p w14:paraId="10190D15" w14:textId="77777777" w:rsidR="00A7079F" w:rsidRPr="00A7079F" w:rsidRDefault="00A7079F" w:rsidP="00A7079F">
      <w:pPr>
        <w:rPr>
          <w:lang w:val="en-US"/>
        </w:rPr>
      </w:pPr>
      <w:r w:rsidRPr="00A7079F">
        <w:rPr>
          <w:lang w:val="en-US"/>
        </w:rPr>
        <w:t>Effect of Signal Strength and Quality on Data Speed</w:t>
      </w:r>
    </w:p>
    <w:p w14:paraId="2C179EB2" w14:textId="77777777" w:rsidR="00A7079F" w:rsidRPr="00A7079F" w:rsidRDefault="00A7079F" w:rsidP="00A7079F">
      <w:pPr>
        <w:rPr>
          <w:lang w:val="en-US"/>
        </w:rPr>
      </w:pPr>
      <w:r w:rsidRPr="00A7079F">
        <w:rPr>
          <w:lang w:val="en-US"/>
        </w:rPr>
        <w:t>Stronger signal strength (higher RSSI/RSRP values closer to 0 dBm) and better signal quality (higher SINR and less negative RSRQ) resulted in higher data speeds. Poor signal quality caused lower modulation and coding schemes, reducing throughput.</w:t>
      </w:r>
    </w:p>
    <w:p w14:paraId="212FD1C2" w14:textId="77777777" w:rsidR="00A7079F" w:rsidRPr="00A7079F" w:rsidRDefault="00A7079F" w:rsidP="00A7079F">
      <w:pPr>
        <w:rPr>
          <w:lang w:val="en-US"/>
        </w:rPr>
      </w:pPr>
      <w:r w:rsidRPr="00A7079F">
        <w:rPr>
          <w:lang w:val="en-US"/>
        </w:rPr>
        <w:t>Effect on Network Stability</w:t>
      </w:r>
    </w:p>
    <w:p w14:paraId="428EB0B4" w14:textId="77777777" w:rsidR="00A7079F" w:rsidRPr="00A7079F" w:rsidRDefault="00A7079F" w:rsidP="00A7079F">
      <w:pPr>
        <w:rPr>
          <w:lang w:val="en-US"/>
        </w:rPr>
      </w:pPr>
      <w:r w:rsidRPr="00A7079F">
        <w:rPr>
          <w:lang w:val="en-US"/>
        </w:rPr>
        <w:t>Low SINR and poor RSRQ led to more frequent retransmissions and occasional handovers between cells. Indoors, especially in the center of buildings, the connection was less stable due to attenuation from walls and floors.</w:t>
      </w:r>
    </w:p>
    <w:p w14:paraId="771DD030" w14:textId="77777777" w:rsidR="00A7079F" w:rsidRPr="00A7079F" w:rsidRDefault="00A7079F" w:rsidP="00A7079F">
      <w:pPr>
        <w:rPr>
          <w:lang w:val="en-US"/>
        </w:rPr>
      </w:pPr>
      <w:r w:rsidRPr="00A7079F">
        <w:rPr>
          <w:lang w:val="en-US"/>
        </w:rPr>
        <w:t>Effect on Connectivity Reliability</w:t>
      </w:r>
    </w:p>
    <w:p w14:paraId="2AEFF45C" w14:textId="7C699787" w:rsidR="00A7079F" w:rsidRPr="00A7079F" w:rsidRDefault="00A7079F" w:rsidP="00A7079F">
      <w:pPr>
        <w:rPr>
          <w:lang w:val="en-US"/>
        </w:rPr>
      </w:pPr>
      <w:r w:rsidRPr="00A7079F">
        <w:rPr>
          <w:lang w:val="en-US"/>
        </w:rPr>
        <w:lastRenderedPageBreak/>
        <w:t>Connectivity was most reliable outdoors, where line-of-sight to the base station was clearer. Indoors, physical obstructions such as concrete walls and metal structures significantly reduced reliability, especially for higher-frequency carriers.</w:t>
      </w:r>
    </w:p>
    <w:p w14:paraId="527E36B3" w14:textId="77777777" w:rsidR="00A7079F" w:rsidRPr="00A7079F" w:rsidRDefault="00A7079F" w:rsidP="00A7079F">
      <w:pPr>
        <w:pStyle w:val="Titre1"/>
        <w:rPr>
          <w:u w:val="single"/>
        </w:rPr>
      </w:pPr>
      <w:proofErr w:type="spellStart"/>
      <w:r w:rsidRPr="00A7079F">
        <w:rPr>
          <w:u w:val="single"/>
        </w:rPr>
        <w:t>Factors</w:t>
      </w:r>
      <w:proofErr w:type="spellEnd"/>
      <w:r w:rsidRPr="00A7079F">
        <w:rPr>
          <w:u w:val="single"/>
        </w:rPr>
        <w:t xml:space="preserve"> </w:t>
      </w:r>
      <w:proofErr w:type="spellStart"/>
      <w:r w:rsidRPr="00A7079F">
        <w:rPr>
          <w:u w:val="single"/>
        </w:rPr>
        <w:t>Influencing</w:t>
      </w:r>
      <w:proofErr w:type="spellEnd"/>
      <w:r w:rsidRPr="00A7079F">
        <w:rPr>
          <w:u w:val="single"/>
        </w:rPr>
        <w:t xml:space="preserve"> </w:t>
      </w:r>
      <w:proofErr w:type="spellStart"/>
      <w:r w:rsidRPr="00A7079F">
        <w:rPr>
          <w:u w:val="single"/>
        </w:rPr>
        <w:t>Results</w:t>
      </w:r>
      <w:proofErr w:type="spellEnd"/>
    </w:p>
    <w:p w14:paraId="4F056398" w14:textId="77777777" w:rsidR="00A7079F" w:rsidRPr="00A7079F" w:rsidRDefault="00A7079F" w:rsidP="00A7079F">
      <w:pPr>
        <w:numPr>
          <w:ilvl w:val="0"/>
          <w:numId w:val="5"/>
        </w:numPr>
        <w:rPr>
          <w:lang w:val="en-US"/>
        </w:rPr>
      </w:pPr>
      <w:r w:rsidRPr="00A7079F">
        <w:rPr>
          <w:lang w:val="en-US"/>
        </w:rPr>
        <w:t>Distance from cell tower: Greater distance reduced RSRP and SINR.</w:t>
      </w:r>
    </w:p>
    <w:p w14:paraId="1CCA8DA5" w14:textId="77777777" w:rsidR="00A7079F" w:rsidRPr="00A7079F" w:rsidRDefault="00A7079F" w:rsidP="00A7079F">
      <w:pPr>
        <w:numPr>
          <w:ilvl w:val="0"/>
          <w:numId w:val="5"/>
        </w:numPr>
        <w:rPr>
          <w:lang w:val="en-US"/>
        </w:rPr>
      </w:pPr>
      <w:r w:rsidRPr="00A7079F">
        <w:rPr>
          <w:lang w:val="en-US"/>
        </w:rPr>
        <w:t>Physical obstructions: Walls, floors, and building materials caused attenuation and multipath interference.</w:t>
      </w:r>
    </w:p>
    <w:p w14:paraId="21A8BB19" w14:textId="77777777" w:rsidR="00A7079F" w:rsidRPr="00A7079F" w:rsidRDefault="00A7079F" w:rsidP="00A7079F">
      <w:pPr>
        <w:numPr>
          <w:ilvl w:val="0"/>
          <w:numId w:val="5"/>
        </w:numPr>
        <w:rPr>
          <w:lang w:val="en-US"/>
        </w:rPr>
      </w:pPr>
      <w:r w:rsidRPr="00A7079F">
        <w:rPr>
          <w:lang w:val="en-US"/>
        </w:rPr>
        <w:t>Network load: During busy periods, signal quality and data speeds were reduced even with good signal strength.</w:t>
      </w:r>
    </w:p>
    <w:p w14:paraId="6ADB5FB5" w14:textId="54BD476A" w:rsidR="00A7079F" w:rsidRPr="00A7079F" w:rsidRDefault="00A7079F" w:rsidP="00A7079F">
      <w:pPr>
        <w:numPr>
          <w:ilvl w:val="0"/>
          <w:numId w:val="5"/>
        </w:numPr>
        <w:rPr>
          <w:lang w:val="en-US"/>
        </w:rPr>
      </w:pPr>
      <w:r w:rsidRPr="00A7079F">
        <w:rPr>
          <w:lang w:val="en-US"/>
        </w:rPr>
        <w:t>Frequency band: Lower frequencies penetrated buildings better, while higher frequencies provided higher capacity but poorer indoor coverage.</w:t>
      </w:r>
    </w:p>
    <w:p w14:paraId="7CF38BA6" w14:textId="77777777" w:rsidR="00A7079F" w:rsidRPr="00A7079F" w:rsidRDefault="00A7079F" w:rsidP="00A7079F">
      <w:pPr>
        <w:pStyle w:val="Titre1"/>
        <w:rPr>
          <w:u w:val="single"/>
          <w:lang w:val="en-US"/>
        </w:rPr>
      </w:pPr>
      <w:r w:rsidRPr="00A7079F">
        <w:rPr>
          <w:u w:val="single"/>
          <w:lang w:val="en-US"/>
        </w:rPr>
        <w:t>Conclusion</w:t>
      </w:r>
    </w:p>
    <w:p w14:paraId="26416AE6" w14:textId="77777777" w:rsidR="00A7079F" w:rsidRPr="00A7079F" w:rsidRDefault="00A7079F" w:rsidP="00A7079F">
      <w:pPr>
        <w:rPr>
          <w:lang w:val="en-US"/>
        </w:rPr>
      </w:pPr>
      <w:r w:rsidRPr="00A7079F">
        <w:rPr>
          <w:lang w:val="en-US"/>
        </w:rPr>
        <w:t>The experiment demonstrates that both signal strength and signal quality are critical for achieving high data speed, stable connections, and reliable connectivity. Environmental conditions and network technology significantly influence radio performance, with outdoor and line-of-sight conditions providing the best overall results.</w:t>
      </w:r>
    </w:p>
    <w:p w14:paraId="54361BE8" w14:textId="77777777" w:rsidR="00473881" w:rsidRPr="00A7079F" w:rsidRDefault="00473881">
      <w:pPr>
        <w:rPr>
          <w:lang w:val="en-US"/>
        </w:rPr>
      </w:pPr>
    </w:p>
    <w:sectPr w:rsidR="00473881" w:rsidRPr="00A707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66AB3"/>
    <w:multiLevelType w:val="multilevel"/>
    <w:tmpl w:val="26B8C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E39AD"/>
    <w:multiLevelType w:val="multilevel"/>
    <w:tmpl w:val="9D60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F0393"/>
    <w:multiLevelType w:val="multilevel"/>
    <w:tmpl w:val="7A28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63ACC"/>
    <w:multiLevelType w:val="multilevel"/>
    <w:tmpl w:val="DF4C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32CD7"/>
    <w:multiLevelType w:val="multilevel"/>
    <w:tmpl w:val="0492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7046">
    <w:abstractNumId w:val="4"/>
  </w:num>
  <w:num w:numId="2" w16cid:durableId="400061613">
    <w:abstractNumId w:val="0"/>
  </w:num>
  <w:num w:numId="3" w16cid:durableId="629895505">
    <w:abstractNumId w:val="2"/>
  </w:num>
  <w:num w:numId="4" w16cid:durableId="1541287991">
    <w:abstractNumId w:val="1"/>
  </w:num>
  <w:num w:numId="5" w16cid:durableId="196966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79F"/>
    <w:rsid w:val="000E12D2"/>
    <w:rsid w:val="002D732B"/>
    <w:rsid w:val="003D3B5F"/>
    <w:rsid w:val="00473881"/>
    <w:rsid w:val="00694191"/>
    <w:rsid w:val="007258B0"/>
    <w:rsid w:val="00764629"/>
    <w:rsid w:val="00885731"/>
    <w:rsid w:val="00A7079F"/>
    <w:rsid w:val="00B7432C"/>
    <w:rsid w:val="00EC74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B33C"/>
  <w15:chartTrackingRefBased/>
  <w15:docId w15:val="{A870AD30-5B35-4CCF-9EE7-1C523D9A4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0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70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707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707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707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707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07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07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07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07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707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707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07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07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07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07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07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079F"/>
    <w:rPr>
      <w:rFonts w:eastAsiaTheme="majorEastAsia" w:cstheme="majorBidi"/>
      <w:color w:val="272727" w:themeColor="text1" w:themeTint="D8"/>
    </w:rPr>
  </w:style>
  <w:style w:type="paragraph" w:styleId="Titre">
    <w:name w:val="Title"/>
    <w:basedOn w:val="Normal"/>
    <w:next w:val="Normal"/>
    <w:link w:val="TitreCar"/>
    <w:uiPriority w:val="10"/>
    <w:qFormat/>
    <w:rsid w:val="00A70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07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07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07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079F"/>
    <w:pPr>
      <w:spacing w:before="160"/>
      <w:jc w:val="center"/>
    </w:pPr>
    <w:rPr>
      <w:i/>
      <w:iCs/>
      <w:color w:val="404040" w:themeColor="text1" w:themeTint="BF"/>
    </w:rPr>
  </w:style>
  <w:style w:type="character" w:customStyle="1" w:styleId="CitationCar">
    <w:name w:val="Citation Car"/>
    <w:basedOn w:val="Policepardfaut"/>
    <w:link w:val="Citation"/>
    <w:uiPriority w:val="29"/>
    <w:rsid w:val="00A7079F"/>
    <w:rPr>
      <w:i/>
      <w:iCs/>
      <w:color w:val="404040" w:themeColor="text1" w:themeTint="BF"/>
    </w:rPr>
  </w:style>
  <w:style w:type="paragraph" w:styleId="Paragraphedeliste">
    <w:name w:val="List Paragraph"/>
    <w:basedOn w:val="Normal"/>
    <w:uiPriority w:val="34"/>
    <w:qFormat/>
    <w:rsid w:val="00A7079F"/>
    <w:pPr>
      <w:ind w:left="720"/>
      <w:contextualSpacing/>
    </w:pPr>
  </w:style>
  <w:style w:type="character" w:styleId="Accentuationintense">
    <w:name w:val="Intense Emphasis"/>
    <w:basedOn w:val="Policepardfaut"/>
    <w:uiPriority w:val="21"/>
    <w:qFormat/>
    <w:rsid w:val="00A7079F"/>
    <w:rPr>
      <w:i/>
      <w:iCs/>
      <w:color w:val="0F4761" w:themeColor="accent1" w:themeShade="BF"/>
    </w:rPr>
  </w:style>
  <w:style w:type="paragraph" w:styleId="Citationintense">
    <w:name w:val="Intense Quote"/>
    <w:basedOn w:val="Normal"/>
    <w:next w:val="Normal"/>
    <w:link w:val="CitationintenseCar"/>
    <w:uiPriority w:val="30"/>
    <w:qFormat/>
    <w:rsid w:val="00A70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079F"/>
    <w:rPr>
      <w:i/>
      <w:iCs/>
      <w:color w:val="0F4761" w:themeColor="accent1" w:themeShade="BF"/>
    </w:rPr>
  </w:style>
  <w:style w:type="character" w:styleId="Rfrenceintense">
    <w:name w:val="Intense Reference"/>
    <w:basedOn w:val="Policepardfaut"/>
    <w:uiPriority w:val="32"/>
    <w:qFormat/>
    <w:rsid w:val="00A70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413</Words>
  <Characters>2273</Characters>
  <Application>Microsoft Office Word</Application>
  <DocSecurity>0</DocSecurity>
  <Lines>18</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ALVES</dc:creator>
  <cp:keywords/>
  <dc:description/>
  <cp:lastModifiedBy>Tiago ALVES</cp:lastModifiedBy>
  <cp:revision>3</cp:revision>
  <dcterms:created xsi:type="dcterms:W3CDTF">2026-01-21T10:40:00Z</dcterms:created>
  <dcterms:modified xsi:type="dcterms:W3CDTF">2026-01-21T10:55:00Z</dcterms:modified>
</cp:coreProperties>
</file>