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2E5339"/>
          <w:sz w:val="36"/>
        </w:rPr>
        <w:t>FICHE PRÉPARATION CERTIFICATION HAS</w:t>
      </w:r>
    </w:p>
    <w:p>
      <w:pPr>
        <w:pStyle w:val="Heading2"/>
      </w:pPr>
      <w:r>
        <w:rPr>
          <w:rFonts w:ascii="Arial" w:hAnsi="Arial"/>
          <w:color w:val="8B9D83"/>
          <w:sz w:val="28"/>
        </w:rPr>
        <w:t>Critère impératif 3.5-1 : Nutrition et hydratation</w:t>
      </w:r>
    </w:p>
    <w:p>
      <w:r>
        <w:t>____________________________________________________________</w:t>
      </w:r>
    </w:p>
    <w:p>
      <w:r>
        <w:rPr>
          <w:rFonts w:ascii="Arial" w:hAnsi="Arial"/>
        </w:rPr>
        <w:t>**EHPAD Belle Viste** - Saint-Gély-du-Fesc (70 lits)</w:t>
      </w:r>
    </w:p>
    <w:p>
      <w:r>
        <w:rPr>
          <w:rFonts w:ascii="Arial" w:hAnsi="Arial"/>
        </w:rPr>
        <w:t>**Certification HAS** - Novembre 2024</w:t>
      </w:r>
    </w:p>
    <w:p>
      <w:r>
        <w:rPr>
          <w:rFonts w:ascii="Arial" w:hAnsi="Arial"/>
        </w:rPr>
        <w:t>**Charte graphique** : Vert Sapin #2E5339 | Vert Sauge #8B9D83 | Vert Menthe #C8E6C9</w:t>
      </w:r>
    </w:p>
    <w:p>
      <w:r>
        <w:t>____________________________________________________________</w:t>
      </w:r>
    </w:p>
    <w:p>
      <w:pPr>
        <w:pStyle w:val="Heading2"/>
      </w:pPr>
      <w:r>
        <w:rPr>
          <w:rFonts w:ascii="Arial" w:hAnsi="Arial"/>
          <w:color w:val="8B9D83"/>
          <w:sz w:val="28"/>
        </w:rPr>
        <w:t>1. RÉFÉRENTIEL HAS</w:t>
      </w:r>
    </w:p>
    <w:p>
      <w:pPr>
        <w:pStyle w:val="Heading3"/>
      </w:pPr>
      <w:r>
        <w:t>Critère 3.5-1 : La nutrition et l'hydratation</w:t>
      </w:r>
    </w:p>
    <w:p>
      <w:r>
        <w:rPr>
          <w:rFonts w:ascii="Arial" w:hAnsi="Arial"/>
        </w:rPr>
        <w:t>**Définition :**</w:t>
      </w:r>
    </w:p>
    <w:p>
      <w:r>
        <w:rPr>
          <w:rFonts w:ascii="Arial" w:hAnsi="Arial"/>
        </w:rPr>
        <w:t>L'établissement met en œuvre une politique de prévention et de prise en charge de la dénutrition et de la déshydratation, en garantissant une alimentation et une hydratation adaptées aux besoins et aux souhaits des résidents.</w:t>
      </w:r>
    </w:p>
    <w:p>
      <w:r>
        <w:rPr>
          <w:rFonts w:ascii="Arial" w:hAnsi="Arial"/>
        </w:rPr>
        <w:t>**Éléments d'appréciation :**</w:t>
      </w:r>
    </w:p>
    <w:p>
      <w:pPr>
        <w:pStyle w:val="ListBullet"/>
      </w:pPr>
      <w:r>
        <w:t>Dépistage systématique de la dénutrition et de la déshydratation</w:t>
      </w:r>
    </w:p>
    <w:p>
      <w:pPr>
        <w:pStyle w:val="ListBullet"/>
      </w:pPr>
      <w:r>
        <w:t>Évaluation nutritionnelle avec outils validés (MNA, albuminémie, poids)</w:t>
      </w:r>
    </w:p>
    <w:p>
      <w:pPr>
        <w:pStyle w:val="ListBullet"/>
      </w:pPr>
      <w:r>
        <w:t>Plan alimentaire personnalisé et adapté</w:t>
      </w:r>
    </w:p>
    <w:p>
      <w:pPr>
        <w:pStyle w:val="ListBullet"/>
      </w:pPr>
      <w:r>
        <w:t>Surveillance régulière (poids, hydratation, apports)</w:t>
      </w:r>
    </w:p>
    <w:p>
      <w:pPr>
        <w:pStyle w:val="ListBullet"/>
      </w:pPr>
      <w:r>
        <w:t>Enrichissement alimentaire et compléments nutritionnels</w:t>
      </w:r>
    </w:p>
    <w:p>
      <w:pPr>
        <w:pStyle w:val="ListBullet"/>
      </w:pPr>
      <w:r>
        <w:t>Adaptation des textures (mixé, haché, eau gélifiée)</w:t>
      </w:r>
    </w:p>
    <w:p>
      <w:pPr>
        <w:pStyle w:val="ListBullet"/>
      </w:pPr>
      <w:r>
        <w:t>Environnement favorable aux repas (convivialité, temps suffisant)</w:t>
      </w:r>
    </w:p>
    <w:p>
      <w:pPr>
        <w:pStyle w:val="ListBullet"/>
      </w:pPr>
      <w:r>
        <w:t>Traçabilité dans le dossier</w:t>
      </w:r>
    </w:p>
    <w:p>
      <w:r>
        <w:t>____________________________________________________________</w:t>
      </w:r>
    </w:p>
    <w:p>
      <w:pPr>
        <w:pStyle w:val="Heading2"/>
      </w:pPr>
      <w:r>
        <w:rPr>
          <w:rFonts w:ascii="Arial" w:hAnsi="Arial"/>
          <w:color w:val="8B9D83"/>
          <w:sz w:val="28"/>
        </w:rPr>
        <w:t>2. EXIGENCES CLÉS</w:t>
      </w:r>
    </w:p>
    <w:p>
      <w:pPr>
        <w:pStyle w:val="Heading3"/>
      </w:pPr>
      <w:r>
        <w:t>Points essentiels à démontrer :</w:t>
      </w:r>
    </w:p>
    <w:p>
      <w:pPr>
        <w:pStyle w:val="ListNumber"/>
      </w:pPr>
      <w:r>
        <w:t>**Dépistage et évaluation**</w:t>
      </w:r>
    </w:p>
    <w:p>
      <w:pPr>
        <w:pStyle w:val="ListBullet"/>
      </w:pPr>
      <w:r>
        <w:t>Pesée mensuelle de tous les résidents</w:t>
      </w:r>
    </w:p>
    <w:p>
      <w:pPr>
        <w:pStyle w:val="ListBullet"/>
      </w:pPr>
      <w:r>
        <w:t>Évaluation nutritionnelle à l'admission (MNA)</w:t>
      </w:r>
    </w:p>
    <w:p>
      <w:pPr>
        <w:pStyle w:val="ListBullet"/>
      </w:pPr>
      <w:r>
        <w:t>Réévaluation en cas de perte de poids (&gt;5% en 1 mois ou &gt;10% en 6 mois)</w:t>
      </w:r>
    </w:p>
    <w:p>
      <w:pPr>
        <w:pStyle w:val="ListBullet"/>
      </w:pPr>
      <w:r>
        <w:t>Bilan biologique (albuminémie, CRP) si dénutrition</w:t>
      </w:r>
    </w:p>
    <w:p>
      <w:pPr>
        <w:pStyle w:val="ListBullet"/>
      </w:pPr>
      <w:r>
        <w:t>Surveillance hydratation (diurèse, pli cutané, état général)</w:t>
      </w:r>
    </w:p>
    <w:p>
      <w:pPr>
        <w:pStyle w:val="ListNumber"/>
      </w:pPr>
      <w:r>
        <w:t>**Plan alimentaire personnalisé**</w:t>
      </w:r>
    </w:p>
    <w:p>
      <w:pPr>
        <w:pStyle w:val="ListBullet"/>
      </w:pPr>
      <w:r>
        <w:t>Adaptation selon besoins nutritionnels et pathologies</w:t>
      </w:r>
    </w:p>
    <w:p>
      <w:pPr>
        <w:pStyle w:val="ListBullet"/>
      </w:pPr>
      <w:r>
        <w:t>Respect des goûts et habitudes alimentaires</w:t>
      </w:r>
    </w:p>
    <w:p>
      <w:pPr>
        <w:pStyle w:val="ListBullet"/>
      </w:pPr>
      <w:r>
        <w:t>Régimes thérapeutiques justifiés et limités</w:t>
      </w:r>
    </w:p>
    <w:p>
      <w:pPr>
        <w:pStyle w:val="ListBullet"/>
      </w:pPr>
      <w:r>
        <w:t>Enrichissement alimentaire naturel (beurre, crème, poudre de lait)</w:t>
      </w:r>
    </w:p>
    <w:p>
      <w:pPr>
        <w:pStyle w:val="ListBullet"/>
      </w:pPr>
      <w:r>
        <w:t>Compléments nutritionnels oraux (CNO) si besoin</w:t>
      </w:r>
    </w:p>
    <w:p>
      <w:pPr>
        <w:pStyle w:val="ListBullet"/>
      </w:pPr>
      <w:r>
        <w:t>Textures adaptées (mixé, haché, mouliné)</w:t>
      </w:r>
    </w:p>
    <w:p>
      <w:pPr>
        <w:pStyle w:val="ListNumber"/>
      </w:pPr>
      <w:r>
        <w:t>**Prévention et accompagnement**</w:t>
      </w:r>
    </w:p>
    <w:p>
      <w:pPr>
        <w:pStyle w:val="ListBullet"/>
      </w:pPr>
      <w:r>
        <w:t>Aide à la prise alimentaire si besoin (personnel formé)</w:t>
      </w:r>
    </w:p>
    <w:p>
      <w:pPr>
        <w:pStyle w:val="ListBullet"/>
      </w:pPr>
      <w:r>
        <w:t>Fractionnement des repas et collations</w:t>
      </w:r>
    </w:p>
    <w:p>
      <w:pPr>
        <w:pStyle w:val="ListBullet"/>
      </w:pPr>
      <w:r>
        <w:t>Vaisselle adaptée (verres à bec, couverts ergonomiques)</w:t>
      </w:r>
    </w:p>
    <w:p>
      <w:pPr>
        <w:pStyle w:val="ListBullet"/>
      </w:pPr>
      <w:r>
        <w:t>Environnement convivial et temps suffisant</w:t>
      </w:r>
    </w:p>
    <w:p>
      <w:pPr>
        <w:pStyle w:val="ListBullet"/>
      </w:pPr>
      <w:r>
        <w:t>Participation diététicienne</w:t>
      </w:r>
    </w:p>
    <w:p>
      <w:pPr>
        <w:pStyle w:val="ListNumber"/>
      </w:pPr>
      <w:r>
        <w:t>**Traçabilité et surveillance**</w:t>
      </w:r>
    </w:p>
    <w:p>
      <w:pPr>
        <w:pStyle w:val="ListBullet"/>
      </w:pPr>
      <w:r>
        <w:t>Fiche de suivi alimentaire et hydrique</w:t>
      </w:r>
    </w:p>
    <w:p>
      <w:pPr>
        <w:pStyle w:val="ListBullet"/>
      </w:pPr>
      <w:r>
        <w:t>Courbe de poids dans le dossier</w:t>
      </w:r>
    </w:p>
    <w:p>
      <w:pPr>
        <w:pStyle w:val="ListBullet"/>
      </w:pPr>
      <w:r>
        <w:t>Transmission ciblée en cas d'alerte</w:t>
      </w:r>
    </w:p>
    <w:p>
      <w:pPr>
        <w:pStyle w:val="ListBullet"/>
      </w:pPr>
      <w:r>
        <w:t>Indicateurs de suivi</w:t>
      </w:r>
    </w:p>
    <w:p>
      <w:r>
        <w:t>____________________________________________________________</w:t>
      </w:r>
    </w:p>
    <w:p>
      <w:pPr>
        <w:pStyle w:val="Heading2"/>
      </w:pPr>
      <w:r>
        <w:rPr>
          <w:rFonts w:ascii="Arial" w:hAnsi="Arial"/>
          <w:color w:val="8B9D83"/>
          <w:sz w:val="28"/>
        </w:rPr>
        <w:t>3. ACTIONS PRIORITAIRES (6 semaines)</w:t>
      </w:r>
    </w:p>
    <w:p>
      <w:r>
        <w:rPr>
          <w:rFonts w:ascii="Arial" w:hAnsi="Arial"/>
        </w:rPr>
        <w:t>| Semaine | Priorité | Action | Responsable | Statut |</w:t>
      </w:r>
    </w:p>
    <w:p>
      <w:r>
        <w:rPr>
          <w:rFonts w:ascii="Arial" w:hAnsi="Arial"/>
        </w:rPr>
        <w:t>|---------|----------|--------|-------------|--------|</w:t>
      </w:r>
    </w:p>
    <w:p>
      <w:r>
        <w:rPr>
          <w:rFonts w:ascii="Arial" w:hAnsi="Arial"/>
        </w:rPr>
        <w:t>| S1 | 🔴 | Vérifier pesée mensuelle 100% des résidents | Cadre de santé | À faire |</w:t>
      </w:r>
    </w:p>
    <w:p>
      <w:r>
        <w:rPr>
          <w:rFonts w:ascii="Arial" w:hAnsi="Arial"/>
        </w:rPr>
        <w:t>| S1 | 🔴 | Recenser résidents avec perte de poids significative | IDEC | À faire |</w:t>
      </w:r>
    </w:p>
    <w:p>
      <w:r>
        <w:rPr>
          <w:rFonts w:ascii="Arial" w:hAnsi="Arial"/>
        </w:rPr>
        <w:t>| S2 | 🔴 | Évaluation nutritionnelle (MNA) pour tous les résidents | Diététicienne | À faire |</w:t>
      </w:r>
    </w:p>
    <w:p>
      <w:r>
        <w:rPr>
          <w:rFonts w:ascii="Arial" w:hAnsi="Arial"/>
        </w:rPr>
        <w:t>| S2 | 🟠 | Créer fiches de suivi alimentaire individuelles | Cadre de santé | À faire |</w:t>
      </w:r>
    </w:p>
    <w:p>
      <w:r>
        <w:rPr>
          <w:rFonts w:ascii="Arial" w:hAnsi="Arial"/>
        </w:rPr>
        <w:t>| S3 | 🟠 | Former équipe au dépistage dénutrition et aide repas | Diététicienne | À faire |</w:t>
      </w:r>
    </w:p>
    <w:p>
      <w:r>
        <w:rPr>
          <w:rFonts w:ascii="Arial" w:hAnsi="Arial"/>
        </w:rPr>
        <w:t>| S3 | 🟡 | Audit texture repas / adaptation 20 résidents | Qualité | À faire |</w:t>
      </w:r>
    </w:p>
    <w:p>
      <w:r>
        <w:rPr>
          <w:rFonts w:ascii="Arial" w:hAnsi="Arial"/>
        </w:rPr>
        <w:t>| S4 | 🟡 | Protocole enrichissement alimentaire (cuisine/soignants) | Diététicienne + Chef | À faire |</w:t>
      </w:r>
    </w:p>
    <w:p>
      <w:r>
        <w:rPr>
          <w:rFonts w:ascii="Arial" w:hAnsi="Arial"/>
        </w:rPr>
        <w:t>| S4 | 🟡 | Mettre en place collations 10h et 16h pour résidents à risque | AS | À faire |</w:t>
      </w:r>
    </w:p>
    <w:p>
      <w:r>
        <w:rPr>
          <w:rFonts w:ascii="Arial" w:hAnsi="Arial"/>
        </w:rPr>
        <w:t>| S5 | 🟡 | Évaluer environnement repas (convivialité, temps, aide) | Direction | À faire |</w:t>
      </w:r>
    </w:p>
    <w:p>
      <w:r>
        <w:rPr>
          <w:rFonts w:ascii="Arial" w:hAnsi="Arial"/>
        </w:rPr>
        <w:t>| S6 | 🟡 | Synthèse indicateurs nutrition et plan d'actions | Direction | À faire |</w:t>
      </w:r>
    </w:p>
    <w:p>
      <w:r>
        <w:rPr>
          <w:rFonts w:ascii="Arial" w:hAnsi="Arial"/>
        </w:rPr>
        <w:t>**Légende priorités :** 🔴 Critique | 🟠 Important | 🟡 Recommandé</w:t>
      </w:r>
    </w:p>
    <w:p>
      <w:r>
        <w:t>____________________________________________________________</w:t>
      </w:r>
    </w:p>
    <w:p>
      <w:pPr>
        <w:pStyle w:val="Heading2"/>
      </w:pPr>
      <w:r>
        <w:rPr>
          <w:rFonts w:ascii="Arial" w:hAnsi="Arial"/>
          <w:color w:val="8B9D83"/>
          <w:sz w:val="28"/>
        </w:rPr>
        <w:t>4. PREUVES À PRÉPARER</w:t>
      </w:r>
    </w:p>
    <w:p>
      <w:pPr>
        <w:pStyle w:val="Heading3"/>
      </w:pPr>
      <w:r>
        <w:t>Documents à présenter :</w:t>
      </w:r>
    </w:p>
    <w:p>
      <w:r>
        <w:rPr>
          <w:rFonts w:ascii="Arial" w:hAnsi="Arial"/>
        </w:rPr>
        <w:t>**Procédures et protocoles :**</w:t>
      </w:r>
    </w:p>
    <w:p>
      <w:pPr>
        <w:pStyle w:val="ListBullet"/>
      </w:pPr>
      <w:r>
        <w:t>✅ Protocole de dépistage de la dénutrition</w:t>
      </w:r>
    </w:p>
    <w:p>
      <w:pPr>
        <w:pStyle w:val="ListBullet"/>
      </w:pPr>
      <w:r>
        <w:t>✅ Procédure de pesée mensuelle</w:t>
      </w:r>
    </w:p>
    <w:p>
      <w:pPr>
        <w:pStyle w:val="ListBullet"/>
      </w:pPr>
      <w:r>
        <w:t>✅ Protocole d'enrichissement alimentaire</w:t>
      </w:r>
    </w:p>
    <w:p>
      <w:pPr>
        <w:pStyle w:val="ListBullet"/>
      </w:pPr>
      <w:r>
        <w:t>✅ Protocole adaptation des textures</w:t>
      </w:r>
    </w:p>
    <w:p>
      <w:pPr>
        <w:pStyle w:val="ListBullet"/>
      </w:pPr>
      <w:r>
        <w:t>✅ Procédure surveillance hydratation</w:t>
      </w:r>
    </w:p>
    <w:p>
      <w:r>
        <w:rPr>
          <w:rFonts w:ascii="Arial" w:hAnsi="Arial"/>
        </w:rPr>
        <w:t>**Preuves de mise en œuvre :**</w:t>
      </w:r>
    </w:p>
    <w:p>
      <w:pPr>
        <w:pStyle w:val="ListBullet"/>
      </w:pPr>
      <w:r>
        <w:t>✅ Courbes de poids de tous les résidents</w:t>
      </w:r>
    </w:p>
    <w:p>
      <w:pPr>
        <w:pStyle w:val="ListBullet"/>
      </w:pPr>
      <w:r>
        <w:t>✅ Évaluations MNA (Mini Nutritional Assessment)</w:t>
      </w:r>
    </w:p>
    <w:p>
      <w:pPr>
        <w:pStyle w:val="ListBullet"/>
      </w:pPr>
      <w:r>
        <w:t>✅ Fiches de suivi alimentaire et hydrique</w:t>
      </w:r>
    </w:p>
    <w:p>
      <w:pPr>
        <w:pStyle w:val="ListBullet"/>
      </w:pPr>
      <w:r>
        <w:t>✅ Prescriptions de CNO (Compléments Nutritionnels Oraux)</w:t>
      </w:r>
    </w:p>
    <w:p>
      <w:pPr>
        <w:pStyle w:val="ListBullet"/>
      </w:pPr>
      <w:r>
        <w:t>✅ Menus adaptés (mixé, haché, sans sel, diabétique)</w:t>
      </w:r>
    </w:p>
    <w:p>
      <w:r>
        <w:rPr>
          <w:rFonts w:ascii="Arial" w:hAnsi="Arial"/>
        </w:rPr>
        <w:t>**Traçabilité :**</w:t>
      </w:r>
    </w:p>
    <w:p>
      <w:pPr>
        <w:pStyle w:val="ListBullet"/>
      </w:pPr>
      <w:r>
        <w:t>✅ Registre des pesées mensuelles</w:t>
      </w:r>
    </w:p>
    <w:p>
      <w:pPr>
        <w:pStyle w:val="ListBullet"/>
      </w:pPr>
      <w:r>
        <w:t>✅ Alertes perte de poids &gt;5% en 1 mois</w:t>
      </w:r>
    </w:p>
    <w:p>
      <w:pPr>
        <w:pStyle w:val="ListBullet"/>
      </w:pPr>
      <w:r>
        <w:t>✅ Transmissions ciblées nutrition</w:t>
      </w:r>
    </w:p>
    <w:p>
      <w:pPr>
        <w:pStyle w:val="ListBullet"/>
      </w:pPr>
      <w:r>
        <w:t>✅ Comptes-rendus réunions avec diététicienne</w:t>
      </w:r>
    </w:p>
    <w:p>
      <w:r>
        <w:rPr>
          <w:rFonts w:ascii="Arial" w:hAnsi="Arial"/>
        </w:rPr>
        <w:t>**Organisation :**</w:t>
      </w:r>
    </w:p>
    <w:p>
      <w:pPr>
        <w:pStyle w:val="ListBullet"/>
      </w:pPr>
      <w:r>
        <w:t>✅ Planning intervention diététicienne</w:t>
      </w:r>
    </w:p>
    <w:p>
      <w:pPr>
        <w:pStyle w:val="ListBullet"/>
      </w:pPr>
      <w:r>
        <w:t>✅ Formation du personnel à l'aide aux repas</w:t>
      </w:r>
    </w:p>
    <w:p>
      <w:pPr>
        <w:pStyle w:val="ListBullet"/>
      </w:pPr>
      <w:r>
        <w:t>✅ Matériel adapté (vaisselle ergonomique, couverts adaptés)</w:t>
      </w:r>
    </w:p>
    <w:p>
      <w:r>
        <w:rPr>
          <w:rFonts w:ascii="Arial" w:hAnsi="Arial"/>
        </w:rPr>
        <w:t>**Indicateurs :**</w:t>
      </w:r>
    </w:p>
    <w:p>
      <w:pPr>
        <w:pStyle w:val="ListBullet"/>
      </w:pPr>
      <w:r>
        <w:t>✅ Taux de résidents pesés mensuellement (objectif 100%)</w:t>
      </w:r>
    </w:p>
    <w:p>
      <w:pPr>
        <w:pStyle w:val="ListBullet"/>
      </w:pPr>
      <w:r>
        <w:t>✅ Prévalence de la dénutrition</w:t>
      </w:r>
    </w:p>
    <w:p>
      <w:pPr>
        <w:pStyle w:val="ListBullet"/>
      </w:pPr>
      <w:r>
        <w:t>✅ Nombre de CNO prescrits et consommés</w:t>
      </w:r>
    </w:p>
    <w:p>
      <w:pPr>
        <w:pStyle w:val="ListBullet"/>
      </w:pPr>
      <w:r>
        <w:t>✅ Taux de résidents avec aide aux repas</w:t>
      </w:r>
    </w:p>
    <w:p>
      <w:r>
        <w:t>____________________________________________________________</w:t>
      </w:r>
    </w:p>
    <w:p>
      <w:pPr>
        <w:pStyle w:val="Heading2"/>
      </w:pPr>
      <w:r>
        <w:rPr>
          <w:rFonts w:ascii="Arial" w:hAnsi="Arial"/>
          <w:color w:val="8B9D83"/>
          <w:sz w:val="28"/>
        </w:rPr>
        <w:t>5. POINTS VIGILANCE ENTRETIEN</w:t>
      </w:r>
    </w:p>
    <w:p>
      <w:pPr>
        <w:pStyle w:val="Heading3"/>
      </w:pPr>
      <w:r>
        <w:t>Questions probables des évaluateurs :</w:t>
      </w:r>
    </w:p>
    <w:p>
      <w:r>
        <w:rPr>
          <w:rFonts w:ascii="Arial" w:hAnsi="Arial"/>
        </w:rPr>
        <w:t>**Question 1 :** "Comment dépistez-vous la dénutrition chez vos résidents ?"</w:t>
      </w:r>
    </w:p>
    <w:p>
      <w:r>
        <w:rPr>
          <w:rFonts w:ascii="Arial" w:hAnsi="Arial"/>
        </w:rPr>
        <w:t>**Question 2 :** "Que faites-vous en cas de perte de poids significative ?"</w:t>
      </w:r>
    </w:p>
    <w:p>
      <w:r>
        <w:rPr>
          <w:rFonts w:ascii="Arial" w:hAnsi="Arial"/>
        </w:rPr>
        <w:t>**Question 3 :** "Comment adaptez-vous les repas aux besoins individuels ?"</w:t>
      </w:r>
    </w:p>
    <w:p>
      <w:r>
        <w:rPr>
          <w:rFonts w:ascii="Arial" w:hAnsi="Arial"/>
        </w:rPr>
        <w:t>**Question 4 :** "Comment organisez-vous l'aide aux repas ?"</w:t>
      </w:r>
    </w:p>
    <w:p>
      <w:r>
        <w:rPr>
          <w:rFonts w:ascii="Arial" w:hAnsi="Arial"/>
        </w:rPr>
        <w:t>**Question 5 :** "Quelle est la place de la diététicienne dans votre établissement ?"</w:t>
      </w:r>
    </w:p>
    <w:p>
      <w:pPr>
        <w:pStyle w:val="Heading3"/>
      </w:pPr>
      <w:r>
        <w:t>Pièges à éviter :</w:t>
      </w:r>
    </w:p>
    <w:p>
      <w:r>
        <w:rPr>
          <w:rFonts w:ascii="Arial" w:hAnsi="Arial"/>
        </w:rPr>
        <w:t>❌ Pas de pesée régulière ou traçabilité insuffisante</w:t>
      </w:r>
    </w:p>
    <w:p>
      <w:r>
        <w:rPr>
          <w:rFonts w:ascii="Arial" w:hAnsi="Arial"/>
        </w:rPr>
        <w:t>❌ Régimes restrictifs non justifiés (sans sel systématique)</w:t>
      </w:r>
    </w:p>
    <w:p>
      <w:r>
        <w:rPr>
          <w:rFonts w:ascii="Arial" w:hAnsi="Arial"/>
        </w:rPr>
        <w:t>❌ Pas d'enrichissement alimentaire ou CNO</w:t>
      </w:r>
    </w:p>
    <w:p>
      <w:r>
        <w:rPr>
          <w:rFonts w:ascii="Arial" w:hAnsi="Arial"/>
        </w:rPr>
        <w:t>❌ Aide aux repas insuffisante (personnel pressé)</w:t>
      </w:r>
    </w:p>
    <w:p>
      <w:r>
        <w:rPr>
          <w:rFonts w:ascii="Arial" w:hAnsi="Arial"/>
        </w:rPr>
        <w:t>❌ Absence de diététicienne ou interventions trop rares</w:t>
      </w:r>
    </w:p>
    <w:p>
      <w:r>
        <w:t>____________________________________________________________</w:t>
      </w:r>
    </w:p>
    <w:p>
      <w:pPr>
        <w:pStyle w:val="Heading2"/>
      </w:pPr>
      <w:r>
        <w:rPr>
          <w:rFonts w:ascii="Arial" w:hAnsi="Arial"/>
          <w:color w:val="8B9D83"/>
          <w:sz w:val="28"/>
        </w:rPr>
        <w:t>6. EXEMPLES RÉPONSES ÉVALUATEURS</w:t>
      </w:r>
    </w:p>
    <w:p>
      <w:pPr>
        <w:pStyle w:val="Heading3"/>
      </w:pPr>
      <w:r>
        <w:t>Réponse type 1 : Dépistage de la dénutrition</w:t>
      </w:r>
    </w:p>
    <w:p>
      <w:r>
        <w:rPr>
          <w:rFonts w:ascii="Arial" w:hAnsi="Arial"/>
        </w:rPr>
        <w:t>&gt; "Nous avons un protocole de dépistage systématique : pesée mensuelle de 100% des résidents avec traçabilité dans le dossier informatisé. À l'admission, évaluation nutritionnelle complète avec MNA (Mini Nutritional Assessment). En cas de perte de poids &gt;5% en 1 mois ou &gt;10% en 6 mois, une alerte est générée automatiquement, nous réalisons une réévaluation MNA, un bilan biologique (albuminémie, CRP) et une consultation avec la diététicienne."</w:t>
      </w:r>
    </w:p>
    <w:p>
      <w:pPr>
        <w:pStyle w:val="Heading3"/>
      </w:pPr>
      <w:r>
        <w:t>Réponse type 2 : Plan alimentaire personnalisé</w:t>
      </w:r>
    </w:p>
    <w:p>
      <w:r>
        <w:rPr>
          <w:rFonts w:ascii="Arial" w:hAnsi="Arial"/>
        </w:rPr>
        <w:t>&gt; "Chaque résident a un plan alimentaire personnalisé élaboré avec la diététicienne qui intervient 2 jours par semaine. Nous adaptons : les textures (20 résidents en mixé, 15 en haché), les régimes thérapeutiques justifiés médicalement (diabète, IRC), l'enrichissement alimentaire naturel (beurre, crème, fromage râpé) pour 25 résidents, et les CNO prescrits pour 18 résidents dénutris. Nous respectons également les goûts et interdits religieux ou culturels."</w:t>
      </w:r>
    </w:p>
    <w:p>
      <w:pPr>
        <w:pStyle w:val="Heading3"/>
      </w:pPr>
      <w:r>
        <w:t>Réponse type 3 : Enrichissement et compléments</w:t>
      </w:r>
    </w:p>
    <w:p>
      <w:r>
        <w:rPr>
          <w:rFonts w:ascii="Arial" w:hAnsi="Arial"/>
        </w:rPr>
        <w:t>&gt; "Nous privilégions d'abord l'enrichissement alimentaire naturel : ajout de beurre, crème fraîche, poudre de lait, fromage râpé dans les plats. Notre chef de cuisine est formé à ces techniques. Si l'enrichissement ne suffit pas, le médecin prescrit des CNO (Compléments Nutritionnels Oraux). Nous avons plusieurs saveurs disponibles et respectons les préférences. La consommation des CNO est tracée quotidiennement sur la fiche de suivi."</w:t>
      </w:r>
    </w:p>
    <w:p>
      <w:pPr>
        <w:pStyle w:val="Heading3"/>
      </w:pPr>
      <w:r>
        <w:t>Réponse type 4 : Aide aux repas</w:t>
      </w:r>
    </w:p>
    <w:p>
      <w:r>
        <w:rPr>
          <w:rFonts w:ascii="Arial" w:hAnsi="Arial"/>
        </w:rPr>
        <w:t>&gt; "35 résidents bénéficient d'une aide aux repas. Nous avons formé l'équipe à l'accompagnement bienveillant : installation confortable, respect du rythme, stimulation verbale positive, utilisation de vaisselle adaptée (assiettes à rebord, verres à bec, couverts ergonomiques). Le temps de repas est un moment privilégié, nous ne sommes jamais pressés. L'aide est tracée dans le projet personnalisé et réévaluée régulièrement."</w:t>
      </w:r>
    </w:p>
    <w:p>
      <w:pPr>
        <w:pStyle w:val="Heading3"/>
      </w:pPr>
      <w:r>
        <w:t>Réponse type 5 : Environnement et convivialité</w:t>
      </w:r>
    </w:p>
    <w:p>
      <w:r>
        <w:rPr>
          <w:rFonts w:ascii="Arial" w:hAnsi="Arial"/>
        </w:rPr>
        <w:t>&gt; "Nous veillons à créer un environnement favorable : salle à manger conviviale avec nappes et décoration, pas de télévision pendant le repas, musique douce possible, possibilité d'inviter la famille à partager un repas. Les résidents sont installés par affinités. Le personnel mange parfois avec les résidents pour créer du lien. Le temps de repas est suffisant, minimum 1h par service. Nous organisons aussi des repas à thème mensuels."</w:t>
      </w:r>
    </w:p>
    <w:p>
      <w:r>
        <w:t>____________________________________________________________</w:t>
      </w:r>
    </w:p>
    <w:p>
      <w:pPr>
        <w:pStyle w:val="Heading2"/>
      </w:pPr>
      <w:r>
        <w:rPr>
          <w:rFonts w:ascii="Arial" w:hAnsi="Arial"/>
          <w:color w:val="8B9D83"/>
          <w:sz w:val="28"/>
        </w:rPr>
        <w:t>7. POINTS CLÉS À RETENIR</w:t>
      </w:r>
    </w:p>
    <w:p>
      <w:pPr>
        <w:pStyle w:val="Heading3"/>
      </w:pPr>
      <w:r>
        <w:t>Les 5 essentiels du critère 3.5-1 :</w:t>
      </w:r>
    </w:p>
    <w:p>
      <w:pPr>
        <w:pStyle w:val="ListNumber"/>
      </w:pPr>
      <w:r>
        <w:t>**Dépistage systématique** : Pesée mensuelle 100% + MNA à l'admission + alerte perte de poids &gt;5%</w:t>
      </w:r>
    </w:p>
    <w:p>
      <w:pPr>
        <w:pStyle w:val="ListNumber"/>
      </w:pPr>
      <w:r>
        <w:t>**Personnalisation** : Plan alimentaire adapté (textures, régimes, goûts) + respect des habitudes culturelles</w:t>
      </w:r>
    </w:p>
    <w:p>
      <w:pPr>
        <w:pStyle w:val="ListNumber"/>
      </w:pPr>
      <w:r>
        <w:t>**Enrichissement alimentaire** : Naturel d'abord (beurre, crème) + CNO si nécessaire + traçabilité consommation</w:t>
      </w:r>
    </w:p>
    <w:p>
      <w:pPr>
        <w:pStyle w:val="ListNumber"/>
      </w:pPr>
      <w:r>
        <w:t>**Aide bienveillante** : Personnel formé + temps suffisant + vaisselle adaptée + respect du rythme</w:t>
      </w:r>
    </w:p>
    <w:p>
      <w:pPr>
        <w:pStyle w:val="ListNumber"/>
      </w:pPr>
      <w:r>
        <w:t>**Surveillance continue** : Courbe de poids + fiche de suivi alimentaire/hydrique + transmission ciblée</w:t>
      </w:r>
    </w:p>
    <w:p>
      <w:pPr>
        <w:pStyle w:val="Heading3"/>
      </w:pPr>
      <w:r>
        <w:t>Message clé pour l'équipe :</w:t>
      </w:r>
    </w:p>
    <w:p>
      <w:r>
        <w:rPr>
          <w:rFonts w:ascii="Arial" w:hAnsi="Arial"/>
        </w:rPr>
        <w:t>&gt; "La nutrition est un soin essentiel et un moment de plaisir. Dépister, adapter, accompagner et tracer : c'est notre responsabilité pour prévenir la dénutrition."</w:t>
      </w:r>
    </w:p>
    <w:p>
      <w:r>
        <w:t>____________________________________________________________</w:t>
      </w:r>
    </w:p>
    <w:p>
      <w:pPr>
        <w:pStyle w:val="Heading2"/>
      </w:pPr>
      <w:r>
        <w:rPr>
          <w:rFonts w:ascii="Arial" w:hAnsi="Arial"/>
          <w:color w:val="8B9D83"/>
          <w:sz w:val="28"/>
        </w:rPr>
        <w:t>8. RESSOURCES COMPLÉMENTAIRES</w:t>
      </w:r>
    </w:p>
    <w:p>
      <w:r>
        <w:rPr>
          <w:rFonts w:ascii="Arial" w:hAnsi="Arial"/>
        </w:rPr>
        <w:t>**Documents HAS :**</w:t>
      </w:r>
    </w:p>
    <w:p>
      <w:pPr>
        <w:pStyle w:val="ListBullet"/>
      </w:pPr>
      <w:r>
        <w:t>Stratégie de prise en charge en cas de dénutrition protéino-énergétique chez la personne âgée</w:t>
      </w:r>
    </w:p>
    <w:p>
      <w:pPr>
        <w:pStyle w:val="ListBullet"/>
      </w:pPr>
      <w:r>
        <w:t>Diagnostic de la dénutrition de l'enfant et de l'adulte</w:t>
      </w:r>
    </w:p>
    <w:p>
      <w:r>
        <w:rPr>
          <w:rFonts w:ascii="Arial" w:hAnsi="Arial"/>
        </w:rPr>
        <w:t>**Outil d'évaluation :**</w:t>
      </w:r>
    </w:p>
    <w:p>
      <w:pPr>
        <w:pStyle w:val="ListBullet"/>
      </w:pPr>
      <w:r>
        <w:t>**MNA** (Mini Nutritional Assessment) : dépistage et évaluation nutritionnelle</w:t>
      </w:r>
    </w:p>
    <w:p>
      <w:pPr>
        <w:pStyle w:val="ListBullet"/>
      </w:pPr>
      <w:r>
        <w:t>MNA complet : 18 items</w:t>
      </w:r>
    </w:p>
    <w:p>
      <w:pPr>
        <w:pStyle w:val="ListBullet"/>
      </w:pPr>
      <w:r>
        <w:t>MNA court (screening) : 6 items</w:t>
      </w:r>
    </w:p>
    <w:p>
      <w:pPr>
        <w:pStyle w:val="ListBullet"/>
      </w:pPr>
      <w:r>
        <w:t>Score &lt;17 : dénutrition, 17-23,5 : risque, ≥24 : état nutritionnel satisfaisant</w:t>
      </w:r>
    </w:p>
    <w:p>
      <w:r>
        <w:rPr>
          <w:rFonts w:ascii="Arial" w:hAnsi="Arial"/>
        </w:rPr>
        <w:t>**Critères de dénutrition (HAS 2021) :**</w:t>
      </w:r>
    </w:p>
    <w:p>
      <w:pPr>
        <w:pStyle w:val="ListBullet"/>
      </w:pPr>
      <w:r>
        <w:t>Perte de poids &gt;5% en 1 mois ou &gt;10% en 6 mois</w:t>
      </w:r>
    </w:p>
    <w:p>
      <w:pPr>
        <w:pStyle w:val="ListBullet"/>
      </w:pPr>
      <w:r>
        <w:t>IMC &lt;22 (si &gt;70 ans)</w:t>
      </w:r>
    </w:p>
    <w:p>
      <w:pPr>
        <w:pStyle w:val="ListBullet"/>
      </w:pPr>
      <w:r>
        <w:t>Albuminémie &lt;35 g/L</w:t>
      </w:r>
    </w:p>
    <w:p>
      <w:r>
        <w:rPr>
          <w:rFonts w:ascii="Arial" w:hAnsi="Arial"/>
        </w:rPr>
        <w:t>**Outils internes Belle Viste :**</w:t>
      </w:r>
    </w:p>
    <w:p>
      <w:pPr>
        <w:pStyle w:val="ListBullet"/>
      </w:pPr>
      <w:r>
        <w:t>Protocole PROT-NUT-001 "Dépistage dénutrition"</w:t>
      </w:r>
    </w:p>
    <w:p>
      <w:pPr>
        <w:pStyle w:val="ListBullet"/>
      </w:pPr>
      <w:r>
        <w:t>Procédure PROC-NUT-002 "Enrichissement alimentaire"</w:t>
      </w:r>
    </w:p>
    <w:p>
      <w:pPr>
        <w:pStyle w:val="ListBullet"/>
      </w:pPr>
      <w:r>
        <w:t>Procédure PROC-NUT-003 "Adaptation des textures"</w:t>
      </w:r>
    </w:p>
    <w:p>
      <w:pPr>
        <w:pStyle w:val="ListBullet"/>
      </w:pPr>
      <w:r>
        <w:t>Fiche de suivi FICH-NUT-001 "Suivi alimentaire et hydrique"</w:t>
      </w:r>
    </w:p>
    <w:p>
      <w:pPr>
        <w:pStyle w:val="ListBullet"/>
      </w:pPr>
      <w:r>
        <w:t>Courbe de poids COURBE-POIDS-001</w:t>
      </w:r>
    </w:p>
    <w:p>
      <w:r>
        <w:rPr>
          <w:rFonts w:ascii="Arial" w:hAnsi="Arial"/>
        </w:rPr>
        <w:t>**Compléments Nutritionnels Oraux (CNO) :**</w:t>
      </w:r>
    </w:p>
    <w:p>
      <w:pPr>
        <w:pStyle w:val="ListBullet"/>
      </w:pPr>
      <w:r>
        <w:t>Hyperprotidiques hypercaloriques (Fortimel, Fresubin, Clinutren)</w:t>
      </w:r>
    </w:p>
    <w:p>
      <w:pPr>
        <w:pStyle w:val="ListBullet"/>
      </w:pPr>
      <w:r>
        <w:t>Différentes textures : liquide, crème, yaourt</w:t>
      </w:r>
    </w:p>
    <w:p>
      <w:pPr>
        <w:pStyle w:val="ListBullet"/>
      </w:pPr>
      <w:r>
        <w:t>Prescription médicale obligatoire</w:t>
      </w:r>
    </w:p>
    <w:p>
      <w:r>
        <w:rPr>
          <w:rFonts w:ascii="Arial" w:hAnsi="Arial"/>
        </w:rPr>
        <w:t>**Textures adaptées :**</w:t>
      </w:r>
    </w:p>
    <w:p>
      <w:pPr>
        <w:pStyle w:val="ListBullet"/>
      </w:pPr>
      <w:r>
        <w:t>Normal</w:t>
      </w:r>
    </w:p>
    <w:p>
      <w:pPr>
        <w:pStyle w:val="ListBullet"/>
      </w:pPr>
      <w:r>
        <w:t>Haché (petits morceaux)</w:t>
      </w:r>
    </w:p>
    <w:p>
      <w:pPr>
        <w:pStyle w:val="ListBullet"/>
      </w:pPr>
      <w:r>
        <w:t>Mouliné (texture lisse avec petits morceaux)</w:t>
      </w:r>
    </w:p>
    <w:p>
      <w:pPr>
        <w:pStyle w:val="ListBullet"/>
      </w:pPr>
      <w:r>
        <w:t>Mixé (texture lisse homogène)</w:t>
      </w:r>
    </w:p>
    <w:p>
      <w:pPr>
        <w:pStyle w:val="ListBullet"/>
      </w:pPr>
      <w:r>
        <w:t>Eau gélifiée (dysphagie)</w:t>
      </w:r>
    </w:p>
    <w:p>
      <w:r>
        <w:rPr>
          <w:rFonts w:ascii="Arial" w:hAnsi="Arial"/>
        </w:rPr>
        <w:t>**Contact :**</w:t>
      </w:r>
    </w:p>
    <w:p>
      <w:pPr>
        <w:pStyle w:val="ListBullet"/>
      </w:pPr>
      <w:r>
        <w:t>Diététicienne : [NOM]</w:t>
      </w:r>
    </w:p>
    <w:p>
      <w:pPr>
        <w:pStyle w:val="ListBullet"/>
      </w:pPr>
      <w:r>
        <w:t>Médecin coordonnateur : Dr [NOM]</w:t>
      </w:r>
    </w:p>
    <w:p>
      <w:pPr>
        <w:pStyle w:val="ListBullet"/>
      </w:pPr>
      <w:r>
        <w:t>Chef de cuisine : [NOM]</w:t>
      </w:r>
    </w:p>
    <w:p>
      <w:pPr>
        <w:pStyle w:val="ListBullet"/>
      </w:pPr>
      <w:r>
        <w:t>IDEC : [NOM]</w:t>
      </w:r>
    </w:p>
    <w:p>
      <w:r>
        <w:t>____________________________________________________________</w:t>
      </w:r>
    </w:p>
    <w:p>
      <w:r>
        <w:rPr>
          <w:rFonts w:ascii="Arial" w:hAnsi="Arial"/>
        </w:rPr>
        <w:t>*Document préparé pour la certification HAS novembre 2024 - EHPAD Belle Viste*</w:t>
      </w:r>
    </w:p>
    <w:p>
      <w:r>
        <w:rPr>
          <w:rFonts w:ascii="Arial" w:hAnsi="Arial"/>
        </w:rPr>
        <w:t>*Version 1.0 - Octobre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