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08" w:rsidRDefault="00833190" w:rsidP="00833190">
      <w:pPr>
        <w:pStyle w:val="Titre"/>
        <w:jc w:val="center"/>
      </w:pPr>
      <w:r>
        <w:t>Reconnaître des ions</w:t>
      </w:r>
    </w:p>
    <w:p w:rsidR="00833190" w:rsidRDefault="00833190" w:rsidP="00833190">
      <w:pPr>
        <w:pStyle w:val="Titre1"/>
        <w:numPr>
          <w:ilvl w:val="0"/>
          <w:numId w:val="1"/>
        </w:numPr>
      </w:pPr>
      <w:r>
        <w:t>Rappels sur les ions</w:t>
      </w:r>
    </w:p>
    <w:p w:rsidR="00833190" w:rsidRDefault="00833190" w:rsidP="00833190"/>
    <w:p w:rsidR="00833190" w:rsidRDefault="00833190" w:rsidP="00833190">
      <w:pPr>
        <w:pStyle w:val="Paragraphedeliste"/>
        <w:numPr>
          <w:ilvl w:val="0"/>
          <w:numId w:val="2"/>
        </w:numPr>
      </w:pPr>
      <w:r>
        <w:t xml:space="preserve">Les </w:t>
      </w:r>
      <w:r>
        <w:rPr>
          <w:b/>
        </w:rPr>
        <w:t xml:space="preserve">ions </w:t>
      </w:r>
      <w:r>
        <w:t xml:space="preserve">sont des atomes qui ont </w:t>
      </w:r>
      <w:r>
        <w:rPr>
          <w:b/>
        </w:rPr>
        <w:t>perdu ou gagné des électrons</w:t>
      </w:r>
      <w:r>
        <w:t>.</w:t>
      </w:r>
    </w:p>
    <w:p w:rsidR="00833190" w:rsidRDefault="00833190" w:rsidP="00833190">
      <w:pPr>
        <w:pStyle w:val="Paragraphedeliste"/>
        <w:numPr>
          <w:ilvl w:val="0"/>
          <w:numId w:val="2"/>
        </w:numPr>
      </w:pPr>
      <w:r>
        <w:t>Ils n’existent qu’</w:t>
      </w:r>
      <w:r w:rsidRPr="00833190">
        <w:rPr>
          <w:b/>
        </w:rPr>
        <w:t xml:space="preserve">en solution </w:t>
      </w:r>
      <w:r>
        <w:t xml:space="preserve">et </w:t>
      </w:r>
      <w:r w:rsidRPr="00833190">
        <w:rPr>
          <w:b/>
        </w:rPr>
        <w:t>sont chargés</w:t>
      </w:r>
      <w:r>
        <w:t>. Les solutions ioniques peuvent donc conduire le courant électrique.</w:t>
      </w:r>
    </w:p>
    <w:p w:rsidR="00833190" w:rsidRDefault="00833190" w:rsidP="00833190">
      <w:pPr>
        <w:pStyle w:val="Paragraphedeliste"/>
        <w:numPr>
          <w:ilvl w:val="0"/>
          <w:numId w:val="3"/>
        </w:numPr>
      </w:pPr>
      <w:r>
        <w:t>On r</w:t>
      </w:r>
      <w:r w:rsidR="00386819">
        <w:t>eprésente un ion en écrivant le</w:t>
      </w:r>
      <w:r>
        <w:t xml:space="preserve"> </w:t>
      </w:r>
      <w:r w:rsidRPr="000A37A4">
        <w:rPr>
          <w:b/>
        </w:rPr>
        <w:t xml:space="preserve">symbole </w:t>
      </w:r>
      <w:r w:rsidR="00386819">
        <w:rPr>
          <w:b/>
        </w:rPr>
        <w:t xml:space="preserve">de l’atome dont il est issu </w:t>
      </w:r>
      <w:r w:rsidRPr="000A37A4">
        <w:rPr>
          <w:b/>
        </w:rPr>
        <w:t xml:space="preserve">suivi </w:t>
      </w:r>
      <w:r w:rsidR="00386819">
        <w:rPr>
          <w:b/>
        </w:rPr>
        <w:t xml:space="preserve">de </w:t>
      </w:r>
      <w:bookmarkStart w:id="0" w:name="_GoBack"/>
      <w:bookmarkEnd w:id="0"/>
      <w:r w:rsidRPr="000A37A4">
        <w:rPr>
          <w:b/>
        </w:rPr>
        <w:t>sa charge en exposant</w:t>
      </w:r>
      <w:r>
        <w:t>. ex : Cu</w:t>
      </w:r>
      <w:r>
        <w:rPr>
          <w:vertAlign w:val="superscript"/>
        </w:rPr>
        <w:t>2+</w:t>
      </w:r>
    </w:p>
    <w:p w:rsidR="00833190" w:rsidRDefault="00833190" w:rsidP="00833190">
      <w:pPr>
        <w:pStyle w:val="Titre1"/>
        <w:numPr>
          <w:ilvl w:val="0"/>
          <w:numId w:val="1"/>
        </w:numPr>
      </w:pPr>
      <w:r>
        <w:t>Tests de reconnaissance des ions</w:t>
      </w:r>
    </w:p>
    <w:p w:rsidR="00833190" w:rsidRDefault="00833190" w:rsidP="00833190"/>
    <w:p w:rsidR="00833190" w:rsidRDefault="00833190" w:rsidP="00833190">
      <w:pPr>
        <w:pStyle w:val="Paragraphedeliste"/>
        <w:numPr>
          <w:ilvl w:val="0"/>
          <w:numId w:val="3"/>
        </w:numPr>
      </w:pPr>
      <w:r>
        <w:t xml:space="preserve">Lorsqu’on mélange des solutions ioniques, les </w:t>
      </w:r>
      <w:r>
        <w:rPr>
          <w:b/>
        </w:rPr>
        <w:t xml:space="preserve">ions </w:t>
      </w:r>
      <w:r w:rsidR="008F6D0F">
        <w:rPr>
          <w:b/>
        </w:rPr>
        <w:t xml:space="preserve">de charges opposées se rassemblent </w:t>
      </w:r>
      <w:r w:rsidR="008F6D0F">
        <w:t xml:space="preserve">pour former un </w:t>
      </w:r>
      <w:r w:rsidR="0073380C">
        <w:rPr>
          <w:b/>
        </w:rPr>
        <w:t>précipité</w:t>
      </w:r>
      <w:r w:rsidR="008F6D0F">
        <w:rPr>
          <w:b/>
        </w:rPr>
        <w:t xml:space="preserve">, </w:t>
      </w:r>
      <w:r w:rsidR="0073380C">
        <w:rPr>
          <w:b/>
        </w:rPr>
        <w:t xml:space="preserve">solide, </w:t>
      </w:r>
      <w:r w:rsidR="008F6D0F">
        <w:rPr>
          <w:b/>
        </w:rPr>
        <w:t>de charge nulle</w:t>
      </w:r>
      <w:r w:rsidR="008F6D0F">
        <w:t>.</w:t>
      </w:r>
    </w:p>
    <w:p w:rsidR="008F6D0F" w:rsidRPr="0073380C" w:rsidRDefault="008F6D0F" w:rsidP="008F6D0F">
      <w:pPr>
        <w:pStyle w:val="Paragraphedeliste"/>
        <w:rPr>
          <w:vertAlign w:val="subscript"/>
        </w:rPr>
      </w:pPr>
      <w:r>
        <w:t xml:space="preserve">Ex : Les ions </w:t>
      </w:r>
      <w:r w:rsidR="0073380C">
        <w:t>Cl</w:t>
      </w:r>
      <w:r w:rsidR="0073380C">
        <w:rPr>
          <w:vertAlign w:val="superscript"/>
        </w:rPr>
        <w:t xml:space="preserve">- </w:t>
      </w:r>
      <w:r w:rsidR="0073380C">
        <w:t>et Fe</w:t>
      </w:r>
      <w:r w:rsidR="0073380C">
        <w:rPr>
          <w:vertAlign w:val="superscript"/>
        </w:rPr>
        <w:t>3+</w:t>
      </w:r>
      <w:r w:rsidR="0073380C">
        <w:t xml:space="preserve"> se rassemblent pour former un précipité FeCl</w:t>
      </w:r>
      <w:r w:rsidR="0073380C">
        <w:rPr>
          <w:vertAlign w:val="subscript"/>
        </w:rPr>
        <w:t>3</w:t>
      </w:r>
    </w:p>
    <w:p w:rsidR="0073380C" w:rsidRDefault="0073380C" w:rsidP="0073380C">
      <w:pPr>
        <w:pStyle w:val="Paragraphedeliste"/>
        <w:numPr>
          <w:ilvl w:val="0"/>
          <w:numId w:val="3"/>
        </w:numPr>
      </w:pPr>
      <w:r>
        <w:t xml:space="preserve">En fonction de la nature et de la couleur du précipité, on peut facilement identifier des ions qui étaient présents en solution au départ. C’est ce qu’on appelle un </w:t>
      </w:r>
      <w:r>
        <w:rPr>
          <w:b/>
        </w:rPr>
        <w:t>test de reconnaissance</w:t>
      </w:r>
      <w:r>
        <w:t>.</w:t>
      </w:r>
    </w:p>
    <w:p w:rsidR="0073380C" w:rsidRDefault="0073380C" w:rsidP="0073380C">
      <w:pPr>
        <w:pStyle w:val="Paragraphedeliste"/>
        <w:numPr>
          <w:ilvl w:val="0"/>
          <w:numId w:val="3"/>
        </w:numPr>
      </w:pPr>
      <w:r>
        <w:t>Exemple de tests de reconnaissance :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269"/>
        <w:gridCol w:w="2410"/>
        <w:gridCol w:w="4927"/>
      </w:tblGrid>
      <w:tr w:rsidR="0073380C" w:rsidTr="0073380C">
        <w:tc>
          <w:tcPr>
            <w:tcW w:w="2269" w:type="dxa"/>
          </w:tcPr>
          <w:p w:rsidR="0073380C" w:rsidRPr="0073380C" w:rsidRDefault="0073380C" w:rsidP="0073380C">
            <w:pPr>
              <w:pStyle w:val="Paragraphedeliste"/>
              <w:ind w:left="0"/>
              <w:rPr>
                <w:b/>
              </w:rPr>
            </w:pPr>
            <w:r w:rsidRPr="0073380C">
              <w:rPr>
                <w:b/>
              </w:rPr>
              <w:t>Ion</w:t>
            </w:r>
          </w:p>
        </w:tc>
        <w:tc>
          <w:tcPr>
            <w:tcW w:w="2410" w:type="dxa"/>
          </w:tcPr>
          <w:p w:rsidR="0073380C" w:rsidRPr="0073380C" w:rsidRDefault="0073380C" w:rsidP="0073380C">
            <w:pPr>
              <w:pStyle w:val="Paragraphedeliste"/>
              <w:ind w:left="0"/>
              <w:rPr>
                <w:b/>
              </w:rPr>
            </w:pPr>
            <w:r w:rsidRPr="0073380C">
              <w:rPr>
                <w:b/>
              </w:rPr>
              <w:t>Formule</w:t>
            </w:r>
          </w:p>
        </w:tc>
        <w:tc>
          <w:tcPr>
            <w:tcW w:w="4927" w:type="dxa"/>
          </w:tcPr>
          <w:p w:rsidR="0073380C" w:rsidRPr="0073380C" w:rsidRDefault="0073380C" w:rsidP="0073380C">
            <w:pPr>
              <w:pStyle w:val="Paragraphedeliste"/>
              <w:ind w:left="0"/>
              <w:rPr>
                <w:b/>
              </w:rPr>
            </w:pPr>
            <w:r w:rsidRPr="0073380C">
              <w:rPr>
                <w:b/>
              </w:rPr>
              <w:t>Test</w:t>
            </w:r>
          </w:p>
        </w:tc>
      </w:tr>
      <w:tr w:rsidR="0073380C" w:rsidTr="0073380C">
        <w:tc>
          <w:tcPr>
            <w:tcW w:w="2269" w:type="dxa"/>
          </w:tcPr>
          <w:p w:rsidR="0073380C" w:rsidRDefault="0073380C" w:rsidP="0073380C">
            <w:pPr>
              <w:pStyle w:val="Paragraphedeliste"/>
              <w:ind w:left="0"/>
            </w:pPr>
            <w:r>
              <w:t>Fer II</w:t>
            </w:r>
          </w:p>
        </w:tc>
        <w:tc>
          <w:tcPr>
            <w:tcW w:w="2410" w:type="dxa"/>
          </w:tcPr>
          <w:p w:rsidR="0073380C" w:rsidRPr="0073380C" w:rsidRDefault="0073380C" w:rsidP="0073380C">
            <w:pPr>
              <w:pStyle w:val="Paragraphedeliste"/>
              <w:ind w:left="0"/>
              <w:rPr>
                <w:vertAlign w:val="superscript"/>
              </w:rPr>
            </w:pPr>
          </w:p>
        </w:tc>
        <w:tc>
          <w:tcPr>
            <w:tcW w:w="4927" w:type="dxa"/>
          </w:tcPr>
          <w:p w:rsidR="0073380C" w:rsidRDefault="0073380C" w:rsidP="0073380C">
            <w:pPr>
              <w:pStyle w:val="Paragraphedeliste"/>
              <w:ind w:left="0"/>
            </w:pPr>
          </w:p>
        </w:tc>
      </w:tr>
      <w:tr w:rsidR="0073380C" w:rsidTr="0073380C">
        <w:tc>
          <w:tcPr>
            <w:tcW w:w="2269" w:type="dxa"/>
          </w:tcPr>
          <w:p w:rsidR="0073380C" w:rsidRDefault="0073380C" w:rsidP="0073380C">
            <w:pPr>
              <w:pStyle w:val="Paragraphedeliste"/>
              <w:ind w:left="0"/>
            </w:pPr>
            <w:r>
              <w:t>Fer III</w:t>
            </w:r>
          </w:p>
        </w:tc>
        <w:tc>
          <w:tcPr>
            <w:tcW w:w="2410" w:type="dxa"/>
          </w:tcPr>
          <w:p w:rsidR="0073380C" w:rsidRDefault="0073380C" w:rsidP="0073380C">
            <w:pPr>
              <w:pStyle w:val="Paragraphedeliste"/>
              <w:ind w:left="0"/>
            </w:pPr>
          </w:p>
        </w:tc>
        <w:tc>
          <w:tcPr>
            <w:tcW w:w="4927" w:type="dxa"/>
          </w:tcPr>
          <w:p w:rsidR="0073380C" w:rsidRDefault="0073380C" w:rsidP="0073380C">
            <w:pPr>
              <w:pStyle w:val="Paragraphedeliste"/>
              <w:ind w:left="0"/>
            </w:pPr>
          </w:p>
        </w:tc>
      </w:tr>
      <w:tr w:rsidR="0073380C" w:rsidTr="0073380C">
        <w:tc>
          <w:tcPr>
            <w:tcW w:w="2269" w:type="dxa"/>
          </w:tcPr>
          <w:p w:rsidR="0073380C" w:rsidRDefault="0073380C" w:rsidP="0073380C">
            <w:pPr>
              <w:pStyle w:val="Paragraphedeliste"/>
              <w:ind w:left="0"/>
            </w:pPr>
            <w:r>
              <w:t>Cuivre</w:t>
            </w:r>
          </w:p>
        </w:tc>
        <w:tc>
          <w:tcPr>
            <w:tcW w:w="2410" w:type="dxa"/>
          </w:tcPr>
          <w:p w:rsidR="0073380C" w:rsidRDefault="0073380C" w:rsidP="0073380C">
            <w:pPr>
              <w:pStyle w:val="Paragraphedeliste"/>
              <w:ind w:left="0"/>
            </w:pPr>
          </w:p>
        </w:tc>
        <w:tc>
          <w:tcPr>
            <w:tcW w:w="4927" w:type="dxa"/>
          </w:tcPr>
          <w:p w:rsidR="0073380C" w:rsidRDefault="0073380C" w:rsidP="0073380C">
            <w:pPr>
              <w:pStyle w:val="Paragraphedeliste"/>
              <w:ind w:left="0"/>
            </w:pPr>
          </w:p>
        </w:tc>
      </w:tr>
      <w:tr w:rsidR="0073380C" w:rsidTr="0073380C">
        <w:tc>
          <w:tcPr>
            <w:tcW w:w="2269" w:type="dxa"/>
          </w:tcPr>
          <w:p w:rsidR="0073380C" w:rsidRDefault="0073380C" w:rsidP="0073380C">
            <w:pPr>
              <w:pStyle w:val="Paragraphedeliste"/>
              <w:ind w:left="0"/>
            </w:pPr>
            <w:r>
              <w:t>Sodium</w:t>
            </w:r>
          </w:p>
        </w:tc>
        <w:tc>
          <w:tcPr>
            <w:tcW w:w="2410" w:type="dxa"/>
          </w:tcPr>
          <w:p w:rsidR="0073380C" w:rsidRDefault="0073380C" w:rsidP="0073380C">
            <w:pPr>
              <w:pStyle w:val="Paragraphedeliste"/>
              <w:ind w:left="0"/>
            </w:pPr>
          </w:p>
        </w:tc>
        <w:tc>
          <w:tcPr>
            <w:tcW w:w="4927" w:type="dxa"/>
          </w:tcPr>
          <w:p w:rsidR="0073380C" w:rsidRDefault="0073380C" w:rsidP="0073380C">
            <w:pPr>
              <w:pStyle w:val="Paragraphedeliste"/>
              <w:ind w:left="0"/>
            </w:pPr>
          </w:p>
        </w:tc>
      </w:tr>
      <w:tr w:rsidR="0073380C" w:rsidTr="0073380C">
        <w:tc>
          <w:tcPr>
            <w:tcW w:w="2269" w:type="dxa"/>
          </w:tcPr>
          <w:p w:rsidR="0073380C" w:rsidRDefault="0073380C" w:rsidP="0073380C">
            <w:pPr>
              <w:pStyle w:val="Paragraphedeliste"/>
              <w:ind w:left="0"/>
            </w:pPr>
            <w:r>
              <w:t>Chlorure</w:t>
            </w:r>
          </w:p>
        </w:tc>
        <w:tc>
          <w:tcPr>
            <w:tcW w:w="2410" w:type="dxa"/>
          </w:tcPr>
          <w:p w:rsidR="0073380C" w:rsidRDefault="0073380C" w:rsidP="0073380C">
            <w:pPr>
              <w:pStyle w:val="Paragraphedeliste"/>
              <w:ind w:left="0"/>
            </w:pPr>
          </w:p>
        </w:tc>
        <w:tc>
          <w:tcPr>
            <w:tcW w:w="4927" w:type="dxa"/>
          </w:tcPr>
          <w:p w:rsidR="0073380C" w:rsidRDefault="0073380C" w:rsidP="0073380C">
            <w:pPr>
              <w:pStyle w:val="Paragraphedeliste"/>
              <w:ind w:left="0"/>
            </w:pPr>
          </w:p>
        </w:tc>
      </w:tr>
    </w:tbl>
    <w:p w:rsidR="0073380C" w:rsidRDefault="0073380C" w:rsidP="0073380C">
      <w:pPr>
        <w:pStyle w:val="Paragraphedeliste"/>
      </w:pPr>
    </w:p>
    <w:p w:rsidR="0073380C" w:rsidRPr="00833190" w:rsidRDefault="0073380C" w:rsidP="0073380C"/>
    <w:sectPr w:rsidR="0073380C" w:rsidRPr="0083319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AF4" w:rsidRDefault="00EF6AF4" w:rsidP="00833190">
      <w:pPr>
        <w:spacing w:after="0" w:line="240" w:lineRule="auto"/>
      </w:pPr>
      <w:r>
        <w:separator/>
      </w:r>
    </w:p>
  </w:endnote>
  <w:endnote w:type="continuationSeparator" w:id="0">
    <w:p w:rsidR="00EF6AF4" w:rsidRDefault="00EF6AF4" w:rsidP="0083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AF4" w:rsidRDefault="00EF6AF4" w:rsidP="00833190">
      <w:pPr>
        <w:spacing w:after="0" w:line="240" w:lineRule="auto"/>
      </w:pPr>
      <w:r>
        <w:separator/>
      </w:r>
    </w:p>
  </w:footnote>
  <w:footnote w:type="continuationSeparator" w:id="0">
    <w:p w:rsidR="00EF6AF4" w:rsidRDefault="00EF6AF4" w:rsidP="00833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190" w:rsidRDefault="00833190">
    <w:pPr>
      <w:pStyle w:val="En-tte"/>
    </w:pPr>
    <w:r>
      <w:t>Chapitre 7. Reconnaître des ions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73C88"/>
    <w:multiLevelType w:val="hybridMultilevel"/>
    <w:tmpl w:val="D0A27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46386"/>
    <w:multiLevelType w:val="hybridMultilevel"/>
    <w:tmpl w:val="A08EF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D6516"/>
    <w:multiLevelType w:val="hybridMultilevel"/>
    <w:tmpl w:val="2D185CAA"/>
    <w:lvl w:ilvl="0" w:tplc="02B65E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90"/>
    <w:rsid w:val="00386819"/>
    <w:rsid w:val="00542C08"/>
    <w:rsid w:val="0073380C"/>
    <w:rsid w:val="00833190"/>
    <w:rsid w:val="008F6D0F"/>
    <w:rsid w:val="00BA7B50"/>
    <w:rsid w:val="00C5359C"/>
    <w:rsid w:val="00E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3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3190"/>
  </w:style>
  <w:style w:type="paragraph" w:styleId="Pieddepage">
    <w:name w:val="footer"/>
    <w:basedOn w:val="Normal"/>
    <w:link w:val="PieddepageCar"/>
    <w:uiPriority w:val="99"/>
    <w:unhideWhenUsed/>
    <w:rsid w:val="00833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3190"/>
  </w:style>
  <w:style w:type="paragraph" w:styleId="Textedebulles">
    <w:name w:val="Balloon Text"/>
    <w:basedOn w:val="Normal"/>
    <w:link w:val="TextedebullesCar"/>
    <w:uiPriority w:val="99"/>
    <w:semiHidden/>
    <w:unhideWhenUsed/>
    <w:rsid w:val="0083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319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331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331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33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3319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3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3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3190"/>
  </w:style>
  <w:style w:type="paragraph" w:styleId="Pieddepage">
    <w:name w:val="footer"/>
    <w:basedOn w:val="Normal"/>
    <w:link w:val="PieddepageCar"/>
    <w:uiPriority w:val="99"/>
    <w:unhideWhenUsed/>
    <w:rsid w:val="00833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3190"/>
  </w:style>
  <w:style w:type="paragraph" w:styleId="Textedebulles">
    <w:name w:val="Balloon Text"/>
    <w:basedOn w:val="Normal"/>
    <w:link w:val="TextedebullesCar"/>
    <w:uiPriority w:val="99"/>
    <w:semiHidden/>
    <w:unhideWhenUsed/>
    <w:rsid w:val="0083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319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331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331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33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3319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3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2015-03-14T21:16:00Z</dcterms:created>
  <dcterms:modified xsi:type="dcterms:W3CDTF">2015-03-23T17:52:00Z</dcterms:modified>
</cp:coreProperties>
</file>