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BBD" w:rsidRDefault="00F55BBD" w:rsidP="00F55BBD">
      <w:pPr>
        <w:jc w:val="both"/>
        <w:rPr>
          <w:rFonts w:asciiTheme="minorHAnsi" w:hAnsiTheme="minorHAnsi"/>
          <w:sz w:val="22"/>
          <w:szCs w:val="22"/>
        </w:rPr>
      </w:pPr>
    </w:p>
    <w:p w:rsidR="00F55BBD" w:rsidRDefault="00F55BBD" w:rsidP="00F55BBD">
      <w:pPr>
        <w:pStyle w:val="Titre"/>
        <w:jc w:val="center"/>
      </w:pPr>
      <w:r>
        <w:t>Sécurité en chimie</w:t>
      </w:r>
    </w:p>
    <w:p w:rsidR="009E4065" w:rsidRPr="00BD5F72" w:rsidRDefault="00C50F3B" w:rsidP="00F55BBD">
      <w:pPr>
        <w:jc w:val="both"/>
        <w:rPr>
          <w:rFonts w:asciiTheme="minorHAnsi" w:hAnsiTheme="minorHAnsi"/>
          <w:sz w:val="22"/>
          <w:szCs w:val="22"/>
        </w:rPr>
      </w:pPr>
      <w:r w:rsidRPr="00BD5F72">
        <w:rPr>
          <w:rFonts w:asciiTheme="minorHAnsi" w:hAnsiTheme="minorHAnsi"/>
          <w:sz w:val="22"/>
          <w:szCs w:val="22"/>
        </w:rPr>
        <w:t xml:space="preserve">Un incident au laboratoire, est souvent dû au </w:t>
      </w:r>
      <w:r w:rsidR="00C96211" w:rsidRPr="00BD5F72">
        <w:rPr>
          <w:rFonts w:asciiTheme="minorHAnsi" w:hAnsiTheme="minorHAnsi"/>
          <w:sz w:val="22"/>
          <w:szCs w:val="22"/>
        </w:rPr>
        <w:t>non-respect</w:t>
      </w:r>
      <w:r w:rsidRPr="00BD5F72">
        <w:rPr>
          <w:rFonts w:asciiTheme="minorHAnsi" w:hAnsiTheme="minorHAnsi"/>
          <w:sz w:val="22"/>
          <w:szCs w:val="22"/>
        </w:rPr>
        <w:t xml:space="preserve"> des règles élémentaires de sécurité. Tout élève doit penser à sa propre sécurité et aussi à celle de ses camarades.</w:t>
      </w:r>
    </w:p>
    <w:tbl>
      <w:tblPr>
        <w:tblW w:w="11594" w:type="dxa"/>
        <w:tblInd w:w="45" w:type="dxa"/>
        <w:tblLayout w:type="fixed"/>
        <w:tblCellMar>
          <w:left w:w="10" w:type="dxa"/>
          <w:right w:w="10" w:type="dxa"/>
        </w:tblCellMar>
        <w:tblLook w:val="0000" w:firstRow="0" w:lastRow="0" w:firstColumn="0" w:lastColumn="0" w:noHBand="0" w:noVBand="0"/>
      </w:tblPr>
      <w:tblGrid>
        <w:gridCol w:w="5397"/>
        <w:gridCol w:w="6197"/>
      </w:tblGrid>
      <w:tr w:rsidR="009E4065" w:rsidRPr="00BD5F72" w:rsidTr="00BD5F72">
        <w:tc>
          <w:tcPr>
            <w:tcW w:w="5397" w:type="dxa"/>
            <w:tcMar>
              <w:top w:w="55" w:type="dxa"/>
              <w:left w:w="55" w:type="dxa"/>
              <w:bottom w:w="55" w:type="dxa"/>
              <w:right w:w="55" w:type="dxa"/>
            </w:tcMar>
          </w:tcPr>
          <w:p w:rsidR="009E4065" w:rsidRPr="00BD5F72" w:rsidRDefault="009E4065" w:rsidP="00BD5F72">
            <w:pPr>
              <w:jc w:val="both"/>
              <w:rPr>
                <w:rFonts w:asciiTheme="minorHAnsi" w:hAnsiTheme="minorHAnsi"/>
                <w:sz w:val="22"/>
                <w:szCs w:val="22"/>
              </w:rPr>
            </w:pPr>
          </w:p>
          <w:p w:rsidR="00234366" w:rsidRPr="00F55BBD" w:rsidRDefault="00C50F3B" w:rsidP="00F55BBD">
            <w:pPr>
              <w:pStyle w:val="Paragraphedeliste"/>
              <w:numPr>
                <w:ilvl w:val="0"/>
                <w:numId w:val="10"/>
              </w:numPr>
              <w:ind w:left="0" w:firstLine="0"/>
              <w:jc w:val="both"/>
              <w:rPr>
                <w:rFonts w:asciiTheme="minorHAnsi" w:hAnsiTheme="minorHAnsi"/>
                <w:szCs w:val="22"/>
              </w:rPr>
            </w:pPr>
            <w:r w:rsidRPr="00F55BBD">
              <w:rPr>
                <w:rFonts w:asciiTheme="minorHAnsi" w:eastAsia="Times New Roman" w:hAnsiTheme="minorHAnsi" w:cs="Times New Roman"/>
                <w:b/>
                <w:bCs/>
                <w:color w:val="000000"/>
                <w:szCs w:val="22"/>
              </w:rPr>
              <w:t xml:space="preserve">Le port de </w:t>
            </w:r>
            <w:r w:rsidR="00234366" w:rsidRPr="00F55BBD">
              <w:rPr>
                <w:rFonts w:asciiTheme="minorHAnsi" w:eastAsia="Times New Roman" w:hAnsiTheme="minorHAnsi" w:cs="Times New Roman"/>
                <w:b/>
                <w:bCs/>
                <w:color w:val="000000"/>
                <w:szCs w:val="22"/>
              </w:rPr>
              <w:t xml:space="preserve">la blouse en coton est </w:t>
            </w:r>
            <w:r w:rsidRPr="00F55BBD">
              <w:rPr>
                <w:rFonts w:asciiTheme="minorHAnsi" w:eastAsia="Times New Roman" w:hAnsiTheme="minorHAnsi" w:cs="Times New Roman"/>
                <w:b/>
                <w:bCs/>
                <w:color w:val="000000"/>
                <w:szCs w:val="22"/>
              </w:rPr>
              <w:t xml:space="preserve">obligatoire. </w:t>
            </w:r>
          </w:p>
          <w:p w:rsidR="009E4065" w:rsidRPr="00BD5F72" w:rsidRDefault="00C50F3B" w:rsidP="00BD5F72">
            <w:pPr>
              <w:pStyle w:val="Paragraphedeliste"/>
              <w:ind w:left="0"/>
              <w:jc w:val="both"/>
              <w:rPr>
                <w:rFonts w:asciiTheme="minorHAnsi" w:hAnsiTheme="minorHAnsi"/>
                <w:sz w:val="22"/>
                <w:szCs w:val="22"/>
              </w:rPr>
            </w:pPr>
            <w:r w:rsidRPr="00BD5F72">
              <w:rPr>
                <w:rFonts w:asciiTheme="minorHAnsi" w:eastAsia="Times New Roman" w:hAnsiTheme="minorHAnsi" w:cs="Times New Roman"/>
                <w:color w:val="000000"/>
                <w:sz w:val="22"/>
                <w:szCs w:val="22"/>
              </w:rPr>
              <w:t xml:space="preserve">Les élèves doivent mettre la blouse </w:t>
            </w:r>
            <w:r w:rsidR="00F55BBD">
              <w:rPr>
                <w:rFonts w:asciiTheme="minorHAnsi" w:eastAsia="Times New Roman" w:hAnsiTheme="minorHAnsi" w:cs="Times New Roman"/>
                <w:color w:val="000000"/>
                <w:sz w:val="22"/>
                <w:szCs w:val="22"/>
              </w:rPr>
              <w:t>avant de rentrer en salle de TP</w:t>
            </w:r>
            <w:r w:rsidRPr="00BD5F72">
              <w:rPr>
                <w:rFonts w:asciiTheme="minorHAnsi" w:eastAsia="Times New Roman" w:hAnsiTheme="minorHAnsi" w:cs="Times New Roman"/>
                <w:color w:val="000000"/>
                <w:sz w:val="22"/>
                <w:szCs w:val="22"/>
              </w:rPr>
              <w:t xml:space="preserve">. Les habits doivent être accrochés ou posés sur les paillasses au fond de la salle. </w:t>
            </w:r>
            <w:r w:rsidRPr="00BD5F72">
              <w:rPr>
                <w:rFonts w:asciiTheme="minorHAnsi" w:eastAsia="Times New Roman" w:hAnsiTheme="minorHAnsi" w:cs="Times New Roman"/>
                <w:b/>
                <w:bCs/>
                <w:color w:val="000000"/>
                <w:sz w:val="22"/>
                <w:szCs w:val="22"/>
              </w:rPr>
              <w:t>Les élèves doivent manipuler avec la blouse fermée.</w:t>
            </w:r>
          </w:p>
          <w:p w:rsidR="009E4065" w:rsidRPr="00BD5F72" w:rsidRDefault="009E4065" w:rsidP="00BD5F72">
            <w:pPr>
              <w:jc w:val="both"/>
              <w:rPr>
                <w:rFonts w:asciiTheme="minorHAnsi" w:hAnsiTheme="minorHAnsi"/>
                <w:sz w:val="22"/>
                <w:szCs w:val="22"/>
              </w:rPr>
            </w:pPr>
          </w:p>
          <w:p w:rsidR="009E4065" w:rsidRPr="00BD5F72" w:rsidRDefault="00C50F3B" w:rsidP="00BD5F72">
            <w:pPr>
              <w:pStyle w:val="Paragraphedeliste"/>
              <w:numPr>
                <w:ilvl w:val="0"/>
                <w:numId w:val="4"/>
              </w:numPr>
              <w:ind w:left="0" w:firstLine="0"/>
              <w:jc w:val="both"/>
              <w:rPr>
                <w:rFonts w:asciiTheme="minorHAnsi" w:hAnsiTheme="minorHAnsi"/>
                <w:szCs w:val="22"/>
              </w:rPr>
            </w:pPr>
            <w:r w:rsidRPr="00BD5F72">
              <w:rPr>
                <w:rFonts w:asciiTheme="minorHAnsi" w:eastAsia="Times New Roman" w:hAnsiTheme="minorHAnsi" w:cs="Times New Roman"/>
                <w:b/>
                <w:bCs/>
                <w:color w:val="000000"/>
                <w:szCs w:val="22"/>
              </w:rPr>
              <w:t>Tous les vêtements flottants (écharpes</w:t>
            </w:r>
            <w:r w:rsidR="00BD5F72" w:rsidRPr="00BD5F72">
              <w:rPr>
                <w:rFonts w:asciiTheme="minorHAnsi" w:eastAsia="Times New Roman" w:hAnsiTheme="minorHAnsi" w:cs="Times New Roman"/>
                <w:b/>
                <w:bCs/>
                <w:color w:val="000000"/>
                <w:szCs w:val="22"/>
              </w:rPr>
              <w:t>, foulard…</w:t>
            </w:r>
            <w:r w:rsidRPr="00BD5F72">
              <w:rPr>
                <w:rFonts w:asciiTheme="minorHAnsi" w:eastAsia="Times New Roman" w:hAnsiTheme="minorHAnsi" w:cs="Times New Roman"/>
                <w:b/>
                <w:bCs/>
                <w:color w:val="000000"/>
                <w:szCs w:val="22"/>
              </w:rPr>
              <w:t>) doivent être enlevés.</w:t>
            </w:r>
          </w:p>
          <w:p w:rsidR="009E4065" w:rsidRPr="00BD5F72" w:rsidRDefault="009E4065" w:rsidP="00BD5F72">
            <w:pPr>
              <w:jc w:val="both"/>
              <w:rPr>
                <w:rFonts w:asciiTheme="minorHAnsi" w:hAnsiTheme="minorHAnsi"/>
                <w:sz w:val="22"/>
                <w:szCs w:val="22"/>
              </w:rPr>
            </w:pPr>
          </w:p>
          <w:p w:rsidR="009E4065" w:rsidRPr="00BD5F72" w:rsidRDefault="00C50F3B" w:rsidP="00BD5F72">
            <w:pPr>
              <w:pStyle w:val="Paragraphedeliste"/>
              <w:numPr>
                <w:ilvl w:val="0"/>
                <w:numId w:val="4"/>
              </w:numPr>
              <w:ind w:left="0" w:firstLine="0"/>
              <w:jc w:val="both"/>
              <w:rPr>
                <w:rFonts w:asciiTheme="minorHAnsi" w:hAnsiTheme="minorHAnsi"/>
                <w:szCs w:val="22"/>
              </w:rPr>
            </w:pPr>
            <w:r w:rsidRPr="00BD5F72">
              <w:rPr>
                <w:rFonts w:asciiTheme="minorHAnsi" w:eastAsia="Times New Roman" w:hAnsiTheme="minorHAnsi" w:cs="Times New Roman"/>
                <w:b/>
                <w:bCs/>
                <w:color w:val="000000"/>
                <w:szCs w:val="22"/>
              </w:rPr>
              <w:t>Les cheveux longs ainsi que les mèches de cheveux doivent être attachés.</w:t>
            </w:r>
          </w:p>
          <w:p w:rsidR="00234366" w:rsidRPr="00BD5F72" w:rsidRDefault="00234366" w:rsidP="00BD5F72">
            <w:pPr>
              <w:pStyle w:val="Paragraphedeliste"/>
              <w:ind w:left="0"/>
              <w:jc w:val="both"/>
              <w:rPr>
                <w:rFonts w:asciiTheme="minorHAnsi" w:hAnsiTheme="minorHAnsi"/>
                <w:sz w:val="22"/>
                <w:szCs w:val="22"/>
              </w:rPr>
            </w:pPr>
          </w:p>
        </w:tc>
        <w:tc>
          <w:tcPr>
            <w:tcW w:w="6197" w:type="dxa"/>
            <w:tcMar>
              <w:top w:w="55" w:type="dxa"/>
              <w:left w:w="55" w:type="dxa"/>
              <w:bottom w:w="55" w:type="dxa"/>
              <w:right w:w="55" w:type="dxa"/>
            </w:tcMar>
          </w:tcPr>
          <w:p w:rsidR="009E4065" w:rsidRPr="00BD5F72" w:rsidRDefault="00C50F3B" w:rsidP="00BD5F72">
            <w:pPr>
              <w:pStyle w:val="TableContents"/>
              <w:ind w:left="58"/>
              <w:jc w:val="both"/>
              <w:rPr>
                <w:rFonts w:asciiTheme="minorHAnsi" w:hAnsiTheme="minorHAnsi"/>
                <w:sz w:val="22"/>
                <w:szCs w:val="22"/>
              </w:rPr>
            </w:pPr>
            <w:r w:rsidRPr="00BD5F72">
              <w:rPr>
                <w:rFonts w:asciiTheme="minorHAnsi" w:hAnsiTheme="minorHAnsi"/>
                <w:noProof/>
                <w:sz w:val="22"/>
                <w:szCs w:val="22"/>
                <w:lang w:eastAsia="fr-FR" w:bidi="ar-SA"/>
              </w:rPr>
              <w:drawing>
                <wp:anchor distT="0" distB="0" distL="114300" distR="114300" simplePos="0" relativeHeight="251658240" behindDoc="0" locked="0" layoutInCell="1" allowOverlap="1">
                  <wp:simplePos x="0" y="0"/>
                  <wp:positionH relativeFrom="column">
                    <wp:posOffset>41910</wp:posOffset>
                  </wp:positionH>
                  <wp:positionV relativeFrom="paragraph">
                    <wp:posOffset>20320</wp:posOffset>
                  </wp:positionV>
                  <wp:extent cx="3419475" cy="2171700"/>
                  <wp:effectExtent l="19050" t="0" r="9525" b="0"/>
                  <wp:wrapThrough wrapText="bothSides">
                    <wp:wrapPolygon edited="0">
                      <wp:start x="-120" y="0"/>
                      <wp:lineTo x="-120" y="21411"/>
                      <wp:lineTo x="21660" y="21411"/>
                      <wp:lineTo x="21660" y="0"/>
                      <wp:lineTo x="-120" y="0"/>
                    </wp:wrapPolygon>
                  </wp:wrapThrough>
                  <wp:docPr id="1"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grayscl/>
                          </a:blip>
                          <a:srcRect/>
                          <a:stretch>
                            <a:fillRect/>
                          </a:stretch>
                        </pic:blipFill>
                        <pic:spPr>
                          <a:xfrm>
                            <a:off x="0" y="0"/>
                            <a:ext cx="3419475" cy="2171700"/>
                          </a:xfrm>
                          <a:prstGeom prst="rect">
                            <a:avLst/>
                          </a:prstGeom>
                        </pic:spPr>
                      </pic:pic>
                    </a:graphicData>
                  </a:graphic>
                </wp:anchor>
              </w:drawing>
            </w:r>
          </w:p>
        </w:tc>
      </w:tr>
    </w:tbl>
    <w:p w:rsidR="00234366" w:rsidRPr="00BD5F72" w:rsidRDefault="00C50F3B" w:rsidP="00BD5F72">
      <w:pPr>
        <w:pStyle w:val="Paragraphedeliste"/>
        <w:numPr>
          <w:ilvl w:val="0"/>
          <w:numId w:val="5"/>
        </w:numPr>
        <w:ind w:left="0" w:firstLine="0"/>
        <w:jc w:val="both"/>
        <w:rPr>
          <w:rFonts w:asciiTheme="minorHAnsi" w:hAnsiTheme="minorHAnsi"/>
          <w:szCs w:val="22"/>
        </w:rPr>
      </w:pPr>
      <w:r w:rsidRPr="00BD5F72">
        <w:rPr>
          <w:rFonts w:asciiTheme="minorHAnsi" w:eastAsia="Times New Roman" w:hAnsiTheme="minorHAnsi" w:cs="Times New Roman"/>
          <w:b/>
          <w:bCs/>
          <w:color w:val="000000"/>
          <w:szCs w:val="22"/>
        </w:rPr>
        <w:t xml:space="preserve">Les élèves ne doivent prendre que </w:t>
      </w:r>
      <w:r w:rsidR="007653D8">
        <w:rPr>
          <w:rFonts w:asciiTheme="minorHAnsi" w:eastAsia="Times New Roman" w:hAnsiTheme="minorHAnsi" w:cs="Times New Roman"/>
          <w:b/>
          <w:bCs/>
          <w:color w:val="000000"/>
          <w:szCs w:val="22"/>
        </w:rPr>
        <w:t>les affaires dont ils ont besoin</w:t>
      </w:r>
      <w:r w:rsidRPr="00BD5F72">
        <w:rPr>
          <w:rFonts w:asciiTheme="minorHAnsi" w:eastAsia="Times New Roman" w:hAnsiTheme="minorHAnsi" w:cs="Times New Roman"/>
          <w:b/>
          <w:bCs/>
          <w:color w:val="000000"/>
          <w:szCs w:val="22"/>
        </w:rPr>
        <w:t xml:space="preserve"> sur la paillasse. </w:t>
      </w:r>
    </w:p>
    <w:p w:rsidR="009E4065" w:rsidRPr="00BD5F72" w:rsidRDefault="00C50F3B" w:rsidP="00BD5F72">
      <w:pPr>
        <w:pStyle w:val="Paragraphedeliste"/>
        <w:ind w:left="0"/>
        <w:jc w:val="both"/>
        <w:rPr>
          <w:rFonts w:asciiTheme="minorHAnsi" w:hAnsiTheme="minorHAnsi"/>
          <w:sz w:val="22"/>
          <w:szCs w:val="22"/>
        </w:rPr>
      </w:pPr>
      <w:r w:rsidRPr="00BD5F72">
        <w:rPr>
          <w:rFonts w:asciiTheme="minorHAnsi" w:eastAsia="Times New Roman" w:hAnsiTheme="minorHAnsi" w:cs="Times New Roman"/>
          <w:color w:val="000000"/>
          <w:sz w:val="22"/>
          <w:szCs w:val="22"/>
        </w:rPr>
        <w:t>Au cours des manipulations, ils doivent laisser leurs affaires au fond de la salle. On ne doit jamais manipuler au-dessus d’un c</w:t>
      </w:r>
      <w:r w:rsidR="00D95C16">
        <w:rPr>
          <w:rFonts w:asciiTheme="minorHAnsi" w:eastAsia="Times New Roman" w:hAnsiTheme="minorHAnsi" w:cs="Times New Roman"/>
          <w:color w:val="000000"/>
          <w:sz w:val="22"/>
          <w:szCs w:val="22"/>
        </w:rPr>
        <w:t>ahier</w:t>
      </w:r>
      <w:r w:rsidRPr="00BD5F72">
        <w:rPr>
          <w:rFonts w:asciiTheme="minorHAnsi" w:eastAsia="Times New Roman" w:hAnsiTheme="minorHAnsi" w:cs="Times New Roman"/>
          <w:color w:val="000000"/>
          <w:sz w:val="22"/>
          <w:szCs w:val="22"/>
        </w:rPr>
        <w:t xml:space="preserve"> ouvert. Ne garder sur la paillasse que l’indispensable (crayon de papier, gomme).</w:t>
      </w:r>
    </w:p>
    <w:p w:rsidR="009E4065" w:rsidRPr="00BD5F72" w:rsidRDefault="009E4065" w:rsidP="00BD5F72">
      <w:pPr>
        <w:jc w:val="both"/>
        <w:rPr>
          <w:rFonts w:asciiTheme="minorHAnsi" w:hAnsiTheme="minorHAnsi"/>
          <w:sz w:val="22"/>
          <w:szCs w:val="22"/>
        </w:rPr>
      </w:pPr>
    </w:p>
    <w:p w:rsidR="00234366" w:rsidRPr="00BD5F72" w:rsidRDefault="00C50F3B" w:rsidP="00BD5F72">
      <w:pPr>
        <w:pStyle w:val="Paragraphedeliste"/>
        <w:numPr>
          <w:ilvl w:val="0"/>
          <w:numId w:val="5"/>
        </w:numPr>
        <w:ind w:left="0" w:firstLine="0"/>
        <w:jc w:val="both"/>
        <w:rPr>
          <w:rFonts w:asciiTheme="minorHAnsi" w:hAnsiTheme="minorHAnsi"/>
          <w:szCs w:val="22"/>
        </w:rPr>
      </w:pPr>
      <w:r w:rsidRPr="00BD5F72">
        <w:rPr>
          <w:rFonts w:asciiTheme="minorHAnsi" w:eastAsia="Times New Roman" w:hAnsiTheme="minorHAnsi" w:cs="Times New Roman"/>
          <w:b/>
          <w:bCs/>
          <w:color w:val="000000"/>
          <w:szCs w:val="22"/>
        </w:rPr>
        <w:t xml:space="preserve">Les </w:t>
      </w:r>
      <w:r w:rsidR="00D95C16">
        <w:rPr>
          <w:rFonts w:asciiTheme="minorHAnsi" w:eastAsia="Times New Roman" w:hAnsiTheme="minorHAnsi" w:cs="Times New Roman"/>
          <w:b/>
          <w:bCs/>
          <w:color w:val="000000"/>
          <w:szCs w:val="22"/>
        </w:rPr>
        <w:t xml:space="preserve">tabourets sont sous la paillasse et les </w:t>
      </w:r>
      <w:r w:rsidRPr="00BD5F72">
        <w:rPr>
          <w:rFonts w:asciiTheme="minorHAnsi" w:eastAsia="Times New Roman" w:hAnsiTheme="minorHAnsi" w:cs="Times New Roman"/>
          <w:b/>
          <w:bCs/>
          <w:color w:val="000000"/>
          <w:szCs w:val="22"/>
        </w:rPr>
        <w:t xml:space="preserve">sacs doivent être rangés au fond de la salle. </w:t>
      </w:r>
    </w:p>
    <w:p w:rsidR="009E4065" w:rsidRPr="00BD5F72" w:rsidRDefault="00C50F3B" w:rsidP="00BD5F72">
      <w:pPr>
        <w:pStyle w:val="Paragraphedeliste"/>
        <w:ind w:left="0"/>
        <w:jc w:val="both"/>
        <w:rPr>
          <w:rFonts w:asciiTheme="minorHAnsi" w:hAnsiTheme="minorHAnsi"/>
          <w:sz w:val="22"/>
          <w:szCs w:val="22"/>
        </w:rPr>
      </w:pPr>
      <w:r w:rsidRPr="00BD5F72">
        <w:rPr>
          <w:rFonts w:asciiTheme="minorHAnsi" w:eastAsia="Times New Roman" w:hAnsiTheme="minorHAnsi" w:cs="Times New Roman"/>
          <w:color w:val="000000"/>
          <w:sz w:val="22"/>
          <w:szCs w:val="22"/>
        </w:rPr>
        <w:t>Aucun objet ne doit encombrer les allées.</w:t>
      </w:r>
    </w:p>
    <w:p w:rsidR="009E4065" w:rsidRPr="00BD5F72" w:rsidRDefault="009E4065" w:rsidP="00BD5F72">
      <w:pPr>
        <w:jc w:val="both"/>
        <w:rPr>
          <w:rFonts w:asciiTheme="minorHAnsi" w:hAnsiTheme="minorHAnsi"/>
          <w:sz w:val="22"/>
          <w:szCs w:val="22"/>
        </w:rPr>
      </w:pPr>
    </w:p>
    <w:p w:rsidR="00234366" w:rsidRPr="00BD5F72" w:rsidRDefault="00C50F3B" w:rsidP="00BD5F72">
      <w:pPr>
        <w:pStyle w:val="Paragraphedeliste"/>
        <w:numPr>
          <w:ilvl w:val="0"/>
          <w:numId w:val="5"/>
        </w:numPr>
        <w:ind w:left="0" w:firstLine="0"/>
        <w:jc w:val="both"/>
        <w:rPr>
          <w:rFonts w:asciiTheme="minorHAnsi" w:hAnsiTheme="minorHAnsi"/>
          <w:szCs w:val="22"/>
        </w:rPr>
      </w:pPr>
      <w:r w:rsidRPr="00BD5F72">
        <w:rPr>
          <w:rFonts w:asciiTheme="minorHAnsi" w:hAnsiTheme="minorHAnsi"/>
          <w:b/>
          <w:bCs/>
          <w:szCs w:val="22"/>
        </w:rPr>
        <w:t xml:space="preserve">Les élèves doivent toujours manipuler debout. </w:t>
      </w:r>
    </w:p>
    <w:p w:rsidR="009E4065" w:rsidRPr="00BD5F72" w:rsidRDefault="002D6179" w:rsidP="00BD5F72">
      <w:pPr>
        <w:pStyle w:val="Paragraphedeliste"/>
        <w:ind w:left="0"/>
        <w:jc w:val="both"/>
        <w:rPr>
          <w:rFonts w:asciiTheme="minorHAnsi" w:hAnsiTheme="minorHAnsi"/>
          <w:sz w:val="22"/>
          <w:szCs w:val="22"/>
        </w:rPr>
      </w:pPr>
      <w:r>
        <w:rPr>
          <w:rFonts w:asciiTheme="minorHAnsi" w:hAnsiTheme="minorHAnsi"/>
          <w:sz w:val="22"/>
          <w:szCs w:val="22"/>
        </w:rPr>
        <w:t>Cela permet</w:t>
      </w:r>
      <w:r w:rsidR="00DB1054">
        <w:rPr>
          <w:rFonts w:asciiTheme="minorHAnsi" w:hAnsiTheme="minorHAnsi"/>
          <w:sz w:val="22"/>
          <w:szCs w:val="22"/>
        </w:rPr>
        <w:t xml:space="preserve"> d’avoir plus de liberté de mouvement, d’être stable en manipulant et d’éviter la casse de matériel.</w:t>
      </w:r>
    </w:p>
    <w:p w:rsidR="009E4065" w:rsidRPr="00BD5F72" w:rsidRDefault="009E4065" w:rsidP="00BD5F72">
      <w:pPr>
        <w:jc w:val="both"/>
        <w:rPr>
          <w:rFonts w:asciiTheme="minorHAnsi" w:hAnsiTheme="minorHAnsi"/>
          <w:sz w:val="22"/>
          <w:szCs w:val="22"/>
        </w:rPr>
      </w:pPr>
    </w:p>
    <w:p w:rsidR="009E4065" w:rsidRPr="00BD5F72" w:rsidRDefault="00C50F3B" w:rsidP="00BD5F72">
      <w:pPr>
        <w:pStyle w:val="Paragraphedeliste"/>
        <w:numPr>
          <w:ilvl w:val="0"/>
          <w:numId w:val="5"/>
        </w:numPr>
        <w:ind w:left="0" w:firstLine="0"/>
        <w:jc w:val="both"/>
        <w:rPr>
          <w:rFonts w:asciiTheme="minorHAnsi" w:hAnsiTheme="minorHAnsi"/>
          <w:szCs w:val="22"/>
        </w:rPr>
      </w:pPr>
      <w:r w:rsidRPr="00BD5F72">
        <w:rPr>
          <w:rFonts w:asciiTheme="minorHAnsi" w:eastAsia="Times New Roman" w:hAnsiTheme="minorHAnsi" w:cs="Times New Roman"/>
          <w:b/>
          <w:bCs/>
          <w:color w:val="000000"/>
          <w:szCs w:val="22"/>
        </w:rPr>
        <w:t>Le déplacement des élèves dans le laboratoire doit être réduit au minimum.</w:t>
      </w:r>
    </w:p>
    <w:p w:rsidR="009E4065" w:rsidRPr="00BD5F72" w:rsidRDefault="009E4065" w:rsidP="00BD5F72">
      <w:pPr>
        <w:jc w:val="both"/>
        <w:rPr>
          <w:rFonts w:asciiTheme="minorHAnsi" w:hAnsiTheme="minorHAnsi"/>
          <w:sz w:val="22"/>
          <w:szCs w:val="22"/>
        </w:rPr>
      </w:pPr>
    </w:p>
    <w:p w:rsidR="00234366" w:rsidRPr="00BD5F72" w:rsidRDefault="00C50F3B" w:rsidP="00BD5F72">
      <w:pPr>
        <w:pStyle w:val="Paragraphedeliste"/>
        <w:numPr>
          <w:ilvl w:val="0"/>
          <w:numId w:val="5"/>
        </w:numPr>
        <w:ind w:left="0" w:firstLine="0"/>
        <w:jc w:val="both"/>
        <w:rPr>
          <w:rFonts w:asciiTheme="minorHAnsi" w:hAnsiTheme="minorHAnsi"/>
          <w:szCs w:val="22"/>
        </w:rPr>
      </w:pPr>
      <w:r w:rsidRPr="00BD5F72">
        <w:rPr>
          <w:rFonts w:asciiTheme="minorHAnsi" w:eastAsia="Times New Roman" w:hAnsiTheme="minorHAnsi" w:cs="Times New Roman"/>
          <w:b/>
          <w:bCs/>
          <w:color w:val="000000"/>
          <w:szCs w:val="22"/>
        </w:rPr>
        <w:t>Pour chaque manipulation présentant un risque potentiel, les élèves doivent mettre des gant</w:t>
      </w:r>
      <w:r w:rsidR="00234366" w:rsidRPr="00BD5F72">
        <w:rPr>
          <w:rFonts w:asciiTheme="minorHAnsi" w:eastAsia="Times New Roman" w:hAnsiTheme="minorHAnsi" w:cs="Times New Roman"/>
          <w:b/>
          <w:bCs/>
          <w:color w:val="000000"/>
          <w:szCs w:val="22"/>
        </w:rPr>
        <w:t>s et des lunettes de protection</w:t>
      </w:r>
      <w:r w:rsidRPr="00BD5F72">
        <w:rPr>
          <w:rFonts w:asciiTheme="minorHAnsi" w:eastAsia="Times New Roman" w:hAnsiTheme="minorHAnsi" w:cs="Times New Roman"/>
          <w:b/>
          <w:bCs/>
          <w:color w:val="000000"/>
          <w:szCs w:val="22"/>
        </w:rPr>
        <w:t xml:space="preserve">. </w:t>
      </w:r>
    </w:p>
    <w:p w:rsidR="009E4065" w:rsidRDefault="00C50F3B" w:rsidP="00BD5F72">
      <w:pPr>
        <w:pStyle w:val="Paragraphedeliste"/>
        <w:ind w:left="0"/>
        <w:jc w:val="both"/>
        <w:rPr>
          <w:rFonts w:asciiTheme="minorHAnsi" w:eastAsia="Times New Roman" w:hAnsiTheme="minorHAnsi" w:cs="Times New Roman"/>
          <w:color w:val="000000"/>
          <w:sz w:val="22"/>
          <w:szCs w:val="22"/>
        </w:rPr>
      </w:pPr>
      <w:r w:rsidRPr="00BD5F72">
        <w:rPr>
          <w:rFonts w:asciiTheme="minorHAnsi" w:eastAsia="Times New Roman" w:hAnsiTheme="minorHAnsi" w:cs="Times New Roman"/>
          <w:color w:val="000000"/>
          <w:sz w:val="22"/>
          <w:szCs w:val="22"/>
        </w:rPr>
        <w:t>Même les personnes portant des lunettes correctives doivent se munir de lunettes de protection supplémentaires. Dans certains cas, il faut mettre des gants spécifiques.</w:t>
      </w:r>
    </w:p>
    <w:p w:rsidR="00BD5F72" w:rsidRPr="00BD5F72" w:rsidRDefault="00BD5F72" w:rsidP="00BD5F72">
      <w:pPr>
        <w:pStyle w:val="Paragraphedeliste"/>
        <w:ind w:left="0"/>
        <w:jc w:val="both"/>
        <w:rPr>
          <w:rFonts w:asciiTheme="minorHAnsi" w:hAnsiTheme="minorHAnsi"/>
          <w:sz w:val="22"/>
          <w:szCs w:val="22"/>
        </w:rPr>
      </w:pPr>
    </w:p>
    <w:p w:rsidR="00BD5F72" w:rsidRPr="00BD5F72" w:rsidRDefault="00BD5F72" w:rsidP="00BD5F72">
      <w:pPr>
        <w:pStyle w:val="Paragraphedeliste"/>
        <w:numPr>
          <w:ilvl w:val="0"/>
          <w:numId w:val="6"/>
        </w:numPr>
        <w:ind w:left="0" w:firstLine="0"/>
        <w:jc w:val="both"/>
        <w:rPr>
          <w:rFonts w:asciiTheme="minorHAnsi" w:hAnsiTheme="minorHAnsi"/>
          <w:szCs w:val="22"/>
        </w:rPr>
      </w:pPr>
      <w:r w:rsidRPr="00BD5F72">
        <w:rPr>
          <w:rFonts w:asciiTheme="minorHAnsi" w:eastAsia="Times New Roman" w:hAnsiTheme="minorHAnsi" w:cs="Times New Roman"/>
          <w:b/>
          <w:bCs/>
          <w:color w:val="000000"/>
          <w:szCs w:val="22"/>
        </w:rPr>
        <w:t>Il est formellement interdit de se servir  d’une plaque chauffante en portant des gants.</w:t>
      </w:r>
    </w:p>
    <w:p w:rsidR="009E4065" w:rsidRPr="00BD5F72" w:rsidRDefault="009E4065" w:rsidP="00BD5F72">
      <w:pPr>
        <w:jc w:val="both"/>
        <w:rPr>
          <w:rFonts w:asciiTheme="minorHAnsi" w:hAnsiTheme="minorHAnsi"/>
          <w:sz w:val="22"/>
          <w:szCs w:val="22"/>
        </w:rPr>
      </w:pPr>
    </w:p>
    <w:p w:rsidR="00234366" w:rsidRPr="00BD5F72" w:rsidRDefault="00C50F3B" w:rsidP="00BD5F72">
      <w:pPr>
        <w:pStyle w:val="Paragraphedeliste"/>
        <w:numPr>
          <w:ilvl w:val="0"/>
          <w:numId w:val="6"/>
        </w:numPr>
        <w:ind w:left="0" w:firstLine="0"/>
        <w:jc w:val="both"/>
        <w:rPr>
          <w:rFonts w:asciiTheme="minorHAnsi" w:hAnsiTheme="minorHAnsi"/>
          <w:szCs w:val="22"/>
        </w:rPr>
      </w:pPr>
      <w:r w:rsidRPr="00BD5F72">
        <w:rPr>
          <w:rFonts w:asciiTheme="minorHAnsi" w:eastAsia="Times New Roman" w:hAnsiTheme="minorHAnsi" w:cs="Times New Roman"/>
          <w:b/>
          <w:bCs/>
          <w:color w:val="000000"/>
          <w:szCs w:val="22"/>
        </w:rPr>
        <w:t>Dans le cas des yeux sensibles,</w:t>
      </w:r>
      <w:r w:rsidRPr="00BD5F72">
        <w:rPr>
          <w:rFonts w:asciiTheme="minorHAnsi" w:eastAsia="Times New Roman" w:hAnsiTheme="minorHAnsi" w:cs="Times New Roman"/>
          <w:b/>
          <w:bCs/>
          <w:i/>
          <w:iCs/>
          <w:color w:val="000000"/>
          <w:szCs w:val="22"/>
        </w:rPr>
        <w:t xml:space="preserve"> </w:t>
      </w:r>
      <w:r w:rsidRPr="00BD5F72">
        <w:rPr>
          <w:rFonts w:asciiTheme="minorHAnsi" w:eastAsia="Times New Roman" w:hAnsiTheme="minorHAnsi" w:cs="Times New Roman"/>
          <w:b/>
          <w:bCs/>
          <w:color w:val="000000"/>
          <w:szCs w:val="22"/>
        </w:rPr>
        <w:t>le por</w:t>
      </w:r>
      <w:r w:rsidR="00BD5F72" w:rsidRPr="00BD5F72">
        <w:rPr>
          <w:rFonts w:asciiTheme="minorHAnsi" w:eastAsia="Times New Roman" w:hAnsiTheme="minorHAnsi" w:cs="Times New Roman"/>
          <w:b/>
          <w:bCs/>
          <w:color w:val="000000"/>
          <w:szCs w:val="22"/>
        </w:rPr>
        <w:t>t de lentilles de contact est déconseillé</w:t>
      </w:r>
      <w:r w:rsidRPr="00BD5F72">
        <w:rPr>
          <w:rFonts w:asciiTheme="minorHAnsi" w:eastAsia="Times New Roman" w:hAnsiTheme="minorHAnsi" w:cs="Times New Roman"/>
          <w:b/>
          <w:bCs/>
          <w:color w:val="000000"/>
          <w:szCs w:val="22"/>
        </w:rPr>
        <w:t xml:space="preserve"> au laboratoire</w:t>
      </w:r>
      <w:r w:rsidRPr="00BD5F72">
        <w:rPr>
          <w:rFonts w:asciiTheme="minorHAnsi" w:eastAsia="Times New Roman" w:hAnsiTheme="minorHAnsi" w:cs="Times New Roman"/>
          <w:color w:val="000000"/>
          <w:szCs w:val="22"/>
        </w:rPr>
        <w:t xml:space="preserve">. </w:t>
      </w:r>
    </w:p>
    <w:p w:rsidR="009E4065" w:rsidRPr="00BD5F72" w:rsidRDefault="00C50F3B" w:rsidP="00BD5F72">
      <w:pPr>
        <w:pStyle w:val="Paragraphedeliste"/>
        <w:ind w:left="0"/>
        <w:jc w:val="both"/>
        <w:rPr>
          <w:rFonts w:asciiTheme="minorHAnsi" w:hAnsiTheme="minorHAnsi"/>
          <w:sz w:val="22"/>
          <w:szCs w:val="22"/>
        </w:rPr>
      </w:pPr>
      <w:r w:rsidRPr="00BD5F72">
        <w:rPr>
          <w:rFonts w:asciiTheme="minorHAnsi" w:eastAsia="Times New Roman" w:hAnsiTheme="minorHAnsi" w:cs="Times New Roman"/>
          <w:color w:val="000000"/>
          <w:sz w:val="22"/>
          <w:szCs w:val="22"/>
        </w:rPr>
        <w:t>De nombreux produits volatils peuvent se dissoudre dans le liquide lacrymal sur lequel surnage la lentille et provoquer des irritations importantes (phénomène accentué avec des lentilles souples). Lorsque l'on manipule avec des gants il ne faut pas se toucher le visage ou toute autre partie du corps au cours de la manipulation.</w:t>
      </w:r>
    </w:p>
    <w:p w:rsidR="009E4065" w:rsidRPr="00BD5F72" w:rsidRDefault="009E4065" w:rsidP="00BD5F72">
      <w:pPr>
        <w:jc w:val="both"/>
        <w:rPr>
          <w:rFonts w:asciiTheme="minorHAnsi" w:hAnsiTheme="minorHAnsi"/>
          <w:sz w:val="22"/>
          <w:szCs w:val="22"/>
        </w:rPr>
      </w:pPr>
    </w:p>
    <w:p w:rsidR="00C919F5" w:rsidRPr="00C919F5" w:rsidRDefault="00C919F5" w:rsidP="00C919F5">
      <w:pPr>
        <w:pStyle w:val="Paragraphedeliste"/>
        <w:numPr>
          <w:ilvl w:val="0"/>
          <w:numId w:val="6"/>
        </w:numPr>
        <w:ind w:left="0" w:firstLine="0"/>
        <w:jc w:val="both"/>
        <w:rPr>
          <w:rFonts w:asciiTheme="minorHAnsi" w:hAnsiTheme="minorHAnsi"/>
          <w:szCs w:val="22"/>
        </w:rPr>
      </w:pPr>
      <w:r>
        <w:rPr>
          <w:rFonts w:asciiTheme="minorHAnsi" w:eastAsia="Times New Roman" w:hAnsiTheme="minorHAnsi" w:cs="Times New Roman"/>
          <w:b/>
          <w:bCs/>
          <w:color w:val="000000"/>
          <w:szCs w:val="22"/>
        </w:rPr>
        <w:t>Ne pas agiter un tube à essais en le bouchant avec le doigt.</w:t>
      </w:r>
    </w:p>
    <w:p w:rsidR="009E4065" w:rsidRPr="00BD5F72" w:rsidRDefault="009E4065" w:rsidP="00BD5F72">
      <w:pPr>
        <w:jc w:val="both"/>
        <w:rPr>
          <w:rFonts w:asciiTheme="minorHAnsi" w:hAnsiTheme="minorHAnsi"/>
          <w:sz w:val="22"/>
          <w:szCs w:val="22"/>
        </w:rPr>
      </w:pPr>
    </w:p>
    <w:p w:rsidR="009E4065" w:rsidRPr="00BD5F72" w:rsidRDefault="00C50F3B" w:rsidP="00BD5F72">
      <w:pPr>
        <w:pStyle w:val="Paragraphedeliste"/>
        <w:numPr>
          <w:ilvl w:val="0"/>
          <w:numId w:val="6"/>
        </w:numPr>
        <w:ind w:left="0" w:firstLine="0"/>
        <w:jc w:val="both"/>
        <w:rPr>
          <w:rFonts w:asciiTheme="minorHAnsi" w:hAnsiTheme="minorHAnsi"/>
          <w:szCs w:val="22"/>
        </w:rPr>
      </w:pPr>
      <w:r w:rsidRPr="00BD5F72">
        <w:rPr>
          <w:rFonts w:asciiTheme="minorHAnsi" w:eastAsia="Times New Roman" w:hAnsiTheme="minorHAnsi" w:cs="Times New Roman"/>
          <w:b/>
          <w:bCs/>
          <w:color w:val="000000"/>
          <w:szCs w:val="22"/>
        </w:rPr>
        <w:t>Le pipetage à la bouche est à proscrire, même pour des produits réputés peu nocifs.</w:t>
      </w:r>
    </w:p>
    <w:p w:rsidR="009E4065" w:rsidRPr="00BD5F72" w:rsidRDefault="00C50F3B" w:rsidP="00BD5F72">
      <w:pPr>
        <w:jc w:val="both"/>
        <w:rPr>
          <w:rFonts w:asciiTheme="minorHAnsi" w:hAnsiTheme="minorHAnsi"/>
          <w:sz w:val="22"/>
          <w:szCs w:val="22"/>
        </w:rPr>
      </w:pPr>
      <w:r w:rsidRPr="00BD5F72">
        <w:rPr>
          <w:rFonts w:asciiTheme="minorHAnsi" w:hAnsiTheme="minorHAnsi"/>
          <w:sz w:val="22"/>
          <w:szCs w:val="22"/>
        </w:rPr>
        <w:t>Ne pas boire</w:t>
      </w:r>
      <w:r w:rsidR="00BD5F72">
        <w:rPr>
          <w:rFonts w:asciiTheme="minorHAnsi" w:hAnsiTheme="minorHAnsi"/>
          <w:sz w:val="22"/>
          <w:szCs w:val="22"/>
        </w:rPr>
        <w:t xml:space="preserve"> non plus</w:t>
      </w:r>
      <w:r w:rsidRPr="00BD5F72">
        <w:rPr>
          <w:rFonts w:asciiTheme="minorHAnsi" w:hAnsiTheme="minorHAnsi"/>
          <w:sz w:val="22"/>
          <w:szCs w:val="22"/>
        </w:rPr>
        <w:t xml:space="preserve"> l’</w:t>
      </w:r>
      <w:r w:rsidR="00C919F5">
        <w:rPr>
          <w:rFonts w:asciiTheme="minorHAnsi" w:hAnsiTheme="minorHAnsi"/>
          <w:sz w:val="22"/>
          <w:szCs w:val="22"/>
        </w:rPr>
        <w:t>eau des pissettes et ne rien manger.</w:t>
      </w:r>
    </w:p>
    <w:p w:rsidR="009E4065" w:rsidRPr="00BD5F72" w:rsidRDefault="009E4065" w:rsidP="00BD5F72">
      <w:pPr>
        <w:jc w:val="both"/>
        <w:rPr>
          <w:rFonts w:asciiTheme="minorHAnsi" w:hAnsiTheme="minorHAnsi"/>
          <w:sz w:val="22"/>
          <w:szCs w:val="22"/>
        </w:rPr>
      </w:pPr>
    </w:p>
    <w:p w:rsidR="009E4065" w:rsidRPr="00BD5F72" w:rsidRDefault="00C50F3B" w:rsidP="00BD5F72">
      <w:pPr>
        <w:pStyle w:val="Paragraphedeliste"/>
        <w:numPr>
          <w:ilvl w:val="0"/>
          <w:numId w:val="7"/>
        </w:numPr>
        <w:ind w:left="0" w:firstLine="0"/>
        <w:jc w:val="both"/>
        <w:rPr>
          <w:rFonts w:asciiTheme="minorHAnsi" w:hAnsiTheme="minorHAnsi"/>
          <w:szCs w:val="22"/>
        </w:rPr>
      </w:pPr>
      <w:r w:rsidRPr="00BD5F72">
        <w:rPr>
          <w:rFonts w:asciiTheme="minorHAnsi" w:eastAsia="Times New Roman" w:hAnsiTheme="minorHAnsi" w:cs="Times New Roman"/>
          <w:b/>
          <w:bCs/>
          <w:color w:val="000000"/>
          <w:szCs w:val="22"/>
        </w:rPr>
        <w:t>Reboucher chaque flacon après son utilisation</w:t>
      </w:r>
      <w:r w:rsidR="00BD5F72" w:rsidRPr="00BD5F72">
        <w:rPr>
          <w:rFonts w:asciiTheme="minorHAnsi" w:eastAsia="Times New Roman" w:hAnsiTheme="minorHAnsi" w:cs="Times New Roman"/>
          <w:b/>
          <w:bCs/>
          <w:color w:val="000000"/>
          <w:szCs w:val="22"/>
        </w:rPr>
        <w:t>.</w:t>
      </w:r>
    </w:p>
    <w:p w:rsidR="009E4065" w:rsidRPr="00BD5F72" w:rsidRDefault="009E4065" w:rsidP="00BD5F72">
      <w:pPr>
        <w:jc w:val="both"/>
        <w:rPr>
          <w:rFonts w:asciiTheme="minorHAnsi" w:hAnsiTheme="minorHAnsi"/>
          <w:sz w:val="22"/>
          <w:szCs w:val="22"/>
        </w:rPr>
      </w:pPr>
    </w:p>
    <w:p w:rsidR="009E4065" w:rsidRPr="00BD5F72" w:rsidRDefault="00C50F3B" w:rsidP="00BD5F72">
      <w:pPr>
        <w:pStyle w:val="Paragraphedeliste"/>
        <w:numPr>
          <w:ilvl w:val="0"/>
          <w:numId w:val="8"/>
        </w:numPr>
        <w:ind w:left="0" w:firstLine="0"/>
        <w:jc w:val="both"/>
        <w:rPr>
          <w:rFonts w:asciiTheme="minorHAnsi" w:hAnsiTheme="minorHAnsi"/>
          <w:szCs w:val="22"/>
        </w:rPr>
      </w:pPr>
      <w:r w:rsidRPr="00BD5F72">
        <w:rPr>
          <w:rFonts w:asciiTheme="minorHAnsi" w:eastAsia="Times New Roman" w:hAnsiTheme="minorHAnsi" w:cs="Times New Roman"/>
          <w:b/>
          <w:bCs/>
          <w:color w:val="000000"/>
          <w:szCs w:val="22"/>
        </w:rPr>
        <w:t>Les élèves doivent se laver les mains après avoir manipulé.</w:t>
      </w:r>
    </w:p>
    <w:p w:rsidR="009E4065" w:rsidRPr="00BD5F72" w:rsidRDefault="009E4065" w:rsidP="00BD5F72">
      <w:pPr>
        <w:jc w:val="both"/>
        <w:rPr>
          <w:rFonts w:asciiTheme="minorHAnsi" w:hAnsiTheme="minorHAnsi"/>
          <w:sz w:val="22"/>
          <w:szCs w:val="22"/>
        </w:rPr>
      </w:pPr>
    </w:p>
    <w:p w:rsidR="00BD5F72" w:rsidRPr="00BD5F72" w:rsidRDefault="00C50F3B" w:rsidP="00BD5F72">
      <w:pPr>
        <w:pStyle w:val="Paragraphedeliste"/>
        <w:numPr>
          <w:ilvl w:val="0"/>
          <w:numId w:val="8"/>
        </w:numPr>
        <w:ind w:left="0" w:firstLine="0"/>
        <w:jc w:val="both"/>
        <w:rPr>
          <w:rFonts w:asciiTheme="minorHAnsi" w:hAnsiTheme="minorHAnsi"/>
          <w:szCs w:val="22"/>
        </w:rPr>
      </w:pPr>
      <w:r w:rsidRPr="00BD5F72">
        <w:rPr>
          <w:rFonts w:asciiTheme="minorHAnsi" w:eastAsia="Times New Roman" w:hAnsiTheme="minorHAnsi" w:cs="Times New Roman"/>
          <w:b/>
          <w:bCs/>
          <w:color w:val="000000"/>
          <w:szCs w:val="22"/>
        </w:rPr>
        <w:t xml:space="preserve">Ne jamais jeter à l'évier des produits chimiques sans autorisation du professeur : </w:t>
      </w:r>
    </w:p>
    <w:p w:rsidR="009E4065" w:rsidRDefault="00C50F3B" w:rsidP="00BD5F72">
      <w:pPr>
        <w:pStyle w:val="Paragraphedeliste"/>
        <w:ind w:left="0"/>
        <w:jc w:val="both"/>
        <w:rPr>
          <w:rFonts w:asciiTheme="minorHAnsi" w:eastAsia="Times New Roman" w:hAnsiTheme="minorHAnsi" w:cs="Times New Roman"/>
          <w:bCs/>
          <w:color w:val="000000"/>
          <w:sz w:val="22"/>
          <w:szCs w:val="22"/>
        </w:rPr>
      </w:pPr>
      <w:r w:rsidRPr="00BD5F72">
        <w:rPr>
          <w:rFonts w:asciiTheme="minorHAnsi" w:eastAsia="Times New Roman" w:hAnsiTheme="minorHAnsi" w:cs="Times New Roman"/>
          <w:bCs/>
          <w:color w:val="000000"/>
          <w:sz w:val="22"/>
          <w:szCs w:val="22"/>
        </w:rPr>
        <w:t>Certains produits chimiques doivent  être récupérés dans des bidons adaptés.</w:t>
      </w:r>
      <w:bookmarkStart w:id="0" w:name="_GoBack"/>
      <w:bookmarkEnd w:id="0"/>
    </w:p>
    <w:sectPr w:rsidR="009E4065" w:rsidSect="009E4065">
      <w:headerReference w:type="default" r:id="rId10"/>
      <w:pgSz w:w="11906" w:h="16838"/>
      <w:pgMar w:top="850" w:right="567" w:bottom="567" w:left="567" w:header="56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8F8" w:rsidRDefault="004C18F8" w:rsidP="009E4065">
      <w:r>
        <w:separator/>
      </w:r>
    </w:p>
  </w:endnote>
  <w:endnote w:type="continuationSeparator" w:id="0">
    <w:p w:rsidR="004C18F8" w:rsidRDefault="004C18F8" w:rsidP="009E4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ccent S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8F8" w:rsidRDefault="004C18F8" w:rsidP="009E4065">
      <w:r w:rsidRPr="009E4065">
        <w:rPr>
          <w:color w:val="000000"/>
        </w:rPr>
        <w:separator/>
      </w:r>
    </w:p>
  </w:footnote>
  <w:footnote w:type="continuationSeparator" w:id="0">
    <w:p w:rsidR="004C18F8" w:rsidRDefault="004C18F8" w:rsidP="009E40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065" w:rsidRDefault="00F55BBD">
    <w:pPr>
      <w:pStyle w:val="Standard"/>
    </w:pPr>
    <w:r w:rsidRPr="00C96211">
      <w:rPr>
        <w:rFonts w:asciiTheme="minorHAnsi" w:hAnsiTheme="minorHAnsi"/>
      </w:rPr>
      <w:t>Chimie</w:t>
    </w:r>
    <w:r w:rsidRPr="00C96211">
      <w:rPr>
        <w:rFonts w:asciiTheme="minorHAnsi" w:hAnsiTheme="minorHAnsi"/>
      </w:rPr>
      <w:ptab w:relativeTo="margin" w:alignment="center" w:leader="none"/>
    </w:r>
    <w:r w:rsidRPr="00C96211">
      <w:rPr>
        <w:rFonts w:asciiTheme="minorHAnsi" w:hAnsiTheme="minorHAnsi"/>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3F0"/>
    <w:multiLevelType w:val="hybridMultilevel"/>
    <w:tmpl w:val="126ADAD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6B46BB"/>
    <w:multiLevelType w:val="multilevel"/>
    <w:tmpl w:val="6A469AF6"/>
    <w:styleLink w:val="RTFNum3"/>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213B0F2C"/>
    <w:multiLevelType w:val="hybridMultilevel"/>
    <w:tmpl w:val="2196E21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E820A4"/>
    <w:multiLevelType w:val="multilevel"/>
    <w:tmpl w:val="FCC8427C"/>
    <w:styleLink w:val="RTFNum2"/>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27802363"/>
    <w:multiLevelType w:val="hybridMultilevel"/>
    <w:tmpl w:val="CCA2DD4C"/>
    <w:lvl w:ilvl="0" w:tplc="040C0009">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EAB201B"/>
    <w:multiLevelType w:val="hybridMultilevel"/>
    <w:tmpl w:val="DD8612A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0E75D1F"/>
    <w:multiLevelType w:val="hybridMultilevel"/>
    <w:tmpl w:val="C40A2612"/>
    <w:lvl w:ilvl="0" w:tplc="040C0009">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044583"/>
    <w:multiLevelType w:val="multilevel"/>
    <w:tmpl w:val="E2B259D8"/>
    <w:styleLink w:val="RTFNum4"/>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6697694B"/>
    <w:multiLevelType w:val="hybridMultilevel"/>
    <w:tmpl w:val="E62CA2F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A2B1ADD"/>
    <w:multiLevelType w:val="hybridMultilevel"/>
    <w:tmpl w:val="AAEC978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4"/>
  </w:num>
  <w:num w:numId="6">
    <w:abstractNumId w:val="6"/>
  </w:num>
  <w:num w:numId="7">
    <w:abstractNumId w:val="5"/>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065"/>
    <w:rsid w:val="00031AB9"/>
    <w:rsid w:val="001F6D43"/>
    <w:rsid w:val="00234366"/>
    <w:rsid w:val="002D6179"/>
    <w:rsid w:val="003C6F37"/>
    <w:rsid w:val="004C18F8"/>
    <w:rsid w:val="005965A6"/>
    <w:rsid w:val="007645FB"/>
    <w:rsid w:val="007653D8"/>
    <w:rsid w:val="009E4065"/>
    <w:rsid w:val="00A575A6"/>
    <w:rsid w:val="00BD5F72"/>
    <w:rsid w:val="00BE1188"/>
    <w:rsid w:val="00C43C82"/>
    <w:rsid w:val="00C50F3B"/>
    <w:rsid w:val="00C919F5"/>
    <w:rsid w:val="00C96211"/>
    <w:rsid w:val="00CF7C9B"/>
    <w:rsid w:val="00D95C16"/>
    <w:rsid w:val="00DB1054"/>
    <w:rsid w:val="00F0462F"/>
    <w:rsid w:val="00F55BBD"/>
    <w:rsid w:val="00FB2B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C8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9E4065"/>
    <w:pPr>
      <w:autoSpaceDE w:val="0"/>
    </w:pPr>
    <w:rPr>
      <w:rFonts w:ascii="Accent SF" w:eastAsia="Accent SF" w:hAnsi="Accent SF" w:cs="Accent SF"/>
      <w:color w:val="000000"/>
    </w:rPr>
  </w:style>
  <w:style w:type="paragraph" w:customStyle="1" w:styleId="Heading">
    <w:name w:val="Heading"/>
    <w:basedOn w:val="Standard"/>
    <w:next w:val="Textbody"/>
    <w:rsid w:val="009E4065"/>
    <w:pPr>
      <w:keepNext/>
      <w:spacing w:before="240" w:after="120"/>
    </w:pPr>
    <w:rPr>
      <w:rFonts w:ascii="Arial" w:eastAsia="SimSun" w:hAnsi="Arial" w:cs="Mangal"/>
      <w:sz w:val="28"/>
      <w:szCs w:val="28"/>
    </w:rPr>
  </w:style>
  <w:style w:type="paragraph" w:customStyle="1" w:styleId="Textbody">
    <w:name w:val="Text body"/>
    <w:basedOn w:val="Standard"/>
    <w:rsid w:val="009E4065"/>
    <w:pPr>
      <w:spacing w:after="120"/>
    </w:pPr>
  </w:style>
  <w:style w:type="paragraph" w:styleId="Liste">
    <w:name w:val="List"/>
    <w:basedOn w:val="Textbody"/>
    <w:rsid w:val="009E4065"/>
    <w:rPr>
      <w:rFonts w:cs="Mangal"/>
    </w:rPr>
  </w:style>
  <w:style w:type="paragraph" w:customStyle="1" w:styleId="Lgende1">
    <w:name w:val="Légende1"/>
    <w:basedOn w:val="Standard"/>
    <w:rsid w:val="009E4065"/>
    <w:pPr>
      <w:suppressLineNumbers/>
      <w:spacing w:before="120" w:after="120"/>
    </w:pPr>
    <w:rPr>
      <w:rFonts w:cs="Mangal"/>
      <w:i/>
      <w:iCs/>
    </w:rPr>
  </w:style>
  <w:style w:type="paragraph" w:customStyle="1" w:styleId="Index">
    <w:name w:val="Index"/>
    <w:basedOn w:val="Standard"/>
    <w:rsid w:val="009E4065"/>
    <w:pPr>
      <w:suppressLineNumbers/>
    </w:pPr>
    <w:rPr>
      <w:rFonts w:cs="Mangal"/>
    </w:rPr>
  </w:style>
  <w:style w:type="paragraph" w:customStyle="1" w:styleId="En-tte1">
    <w:name w:val="En-tête1"/>
    <w:basedOn w:val="Standard"/>
    <w:rsid w:val="009E4065"/>
    <w:pPr>
      <w:suppressLineNumbers/>
      <w:tabs>
        <w:tab w:val="center" w:pos="5386"/>
        <w:tab w:val="right" w:pos="10772"/>
      </w:tabs>
    </w:pPr>
  </w:style>
  <w:style w:type="paragraph" w:customStyle="1" w:styleId="TableContents">
    <w:name w:val="Table Contents"/>
    <w:basedOn w:val="Standard"/>
    <w:rsid w:val="009E4065"/>
    <w:pPr>
      <w:suppressLineNumbers/>
    </w:pPr>
  </w:style>
  <w:style w:type="paragraph" w:customStyle="1" w:styleId="TableHeading">
    <w:name w:val="Table Heading"/>
    <w:basedOn w:val="TableContents"/>
    <w:rsid w:val="009E4065"/>
    <w:pPr>
      <w:jc w:val="center"/>
    </w:pPr>
    <w:rPr>
      <w:b/>
      <w:bCs/>
    </w:rPr>
  </w:style>
  <w:style w:type="character" w:customStyle="1" w:styleId="BulletSymbols">
    <w:name w:val="Bullet Symbols"/>
    <w:rsid w:val="009E4065"/>
    <w:rPr>
      <w:rFonts w:ascii="OpenSymbol" w:eastAsia="OpenSymbol" w:hAnsi="OpenSymbol" w:cs="OpenSymbol"/>
    </w:rPr>
  </w:style>
  <w:style w:type="numbering" w:customStyle="1" w:styleId="RTFNum2">
    <w:name w:val="RTF_Num 2"/>
    <w:basedOn w:val="Aucuneliste"/>
    <w:rsid w:val="009E4065"/>
    <w:pPr>
      <w:numPr>
        <w:numId w:val="1"/>
      </w:numPr>
    </w:pPr>
  </w:style>
  <w:style w:type="numbering" w:customStyle="1" w:styleId="RTFNum3">
    <w:name w:val="RTF_Num 3"/>
    <w:basedOn w:val="Aucuneliste"/>
    <w:rsid w:val="009E4065"/>
    <w:pPr>
      <w:numPr>
        <w:numId w:val="2"/>
      </w:numPr>
    </w:pPr>
  </w:style>
  <w:style w:type="numbering" w:customStyle="1" w:styleId="RTFNum4">
    <w:name w:val="RTF_Num 4"/>
    <w:basedOn w:val="Aucuneliste"/>
    <w:rsid w:val="009E4065"/>
    <w:pPr>
      <w:numPr>
        <w:numId w:val="3"/>
      </w:numPr>
    </w:pPr>
  </w:style>
  <w:style w:type="paragraph" w:styleId="En-tte">
    <w:name w:val="header"/>
    <w:basedOn w:val="Normal"/>
    <w:link w:val="En-tteCar"/>
    <w:uiPriority w:val="99"/>
    <w:unhideWhenUsed/>
    <w:rsid w:val="009E4065"/>
    <w:pPr>
      <w:tabs>
        <w:tab w:val="center" w:pos="4536"/>
        <w:tab w:val="right" w:pos="9072"/>
      </w:tabs>
    </w:pPr>
    <w:rPr>
      <w:szCs w:val="21"/>
    </w:rPr>
  </w:style>
  <w:style w:type="character" w:customStyle="1" w:styleId="En-tteCar">
    <w:name w:val="En-tête Car"/>
    <w:basedOn w:val="Policepardfaut"/>
    <w:link w:val="En-tte"/>
    <w:uiPriority w:val="99"/>
    <w:rsid w:val="009E4065"/>
    <w:rPr>
      <w:szCs w:val="21"/>
    </w:rPr>
  </w:style>
  <w:style w:type="paragraph" w:styleId="Textedebulles">
    <w:name w:val="Balloon Text"/>
    <w:basedOn w:val="Normal"/>
    <w:link w:val="TextedebullesCar"/>
    <w:uiPriority w:val="99"/>
    <w:semiHidden/>
    <w:unhideWhenUsed/>
    <w:rsid w:val="00234366"/>
    <w:rPr>
      <w:rFonts w:ascii="Tahoma" w:hAnsi="Tahoma"/>
      <w:sz w:val="16"/>
      <w:szCs w:val="14"/>
    </w:rPr>
  </w:style>
  <w:style w:type="character" w:customStyle="1" w:styleId="TextedebullesCar">
    <w:name w:val="Texte de bulles Car"/>
    <w:basedOn w:val="Policepardfaut"/>
    <w:link w:val="Textedebulles"/>
    <w:uiPriority w:val="99"/>
    <w:semiHidden/>
    <w:rsid w:val="00234366"/>
    <w:rPr>
      <w:rFonts w:ascii="Tahoma" w:hAnsi="Tahoma"/>
      <w:sz w:val="16"/>
      <w:szCs w:val="14"/>
    </w:rPr>
  </w:style>
  <w:style w:type="paragraph" w:styleId="Paragraphedeliste">
    <w:name w:val="List Paragraph"/>
    <w:basedOn w:val="Normal"/>
    <w:uiPriority w:val="34"/>
    <w:qFormat/>
    <w:rsid w:val="00234366"/>
    <w:pPr>
      <w:ind w:left="720"/>
      <w:contextualSpacing/>
    </w:pPr>
    <w:rPr>
      <w:szCs w:val="21"/>
    </w:rPr>
  </w:style>
  <w:style w:type="paragraph" w:styleId="Pieddepage">
    <w:name w:val="footer"/>
    <w:basedOn w:val="Normal"/>
    <w:link w:val="PieddepageCar"/>
    <w:uiPriority w:val="99"/>
    <w:unhideWhenUsed/>
    <w:rsid w:val="00031AB9"/>
    <w:pPr>
      <w:tabs>
        <w:tab w:val="center" w:pos="4536"/>
        <w:tab w:val="right" w:pos="9072"/>
      </w:tabs>
    </w:pPr>
    <w:rPr>
      <w:szCs w:val="21"/>
    </w:rPr>
  </w:style>
  <w:style w:type="character" w:customStyle="1" w:styleId="PieddepageCar">
    <w:name w:val="Pied de page Car"/>
    <w:basedOn w:val="Policepardfaut"/>
    <w:link w:val="Pieddepage"/>
    <w:uiPriority w:val="99"/>
    <w:rsid w:val="00031AB9"/>
    <w:rPr>
      <w:szCs w:val="21"/>
    </w:rPr>
  </w:style>
  <w:style w:type="paragraph" w:styleId="Titre">
    <w:name w:val="Title"/>
    <w:basedOn w:val="Normal"/>
    <w:next w:val="Normal"/>
    <w:link w:val="TitreCar"/>
    <w:qFormat/>
    <w:rsid w:val="00F55BBD"/>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reCar">
    <w:name w:val="Titre Car"/>
    <w:basedOn w:val="Policepardfaut"/>
    <w:link w:val="Titre"/>
    <w:rsid w:val="00F55BBD"/>
    <w:rPr>
      <w:rFonts w:asciiTheme="majorHAnsi" w:eastAsiaTheme="majorEastAsia" w:hAnsiTheme="majorHAnsi"/>
      <w:color w:val="17365D" w:themeColor="text2" w:themeShade="BF"/>
      <w:spacing w:val="5"/>
      <w:kern w:val="28"/>
      <w:sz w:val="52"/>
      <w:szCs w:val="4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C8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9E4065"/>
    <w:pPr>
      <w:autoSpaceDE w:val="0"/>
    </w:pPr>
    <w:rPr>
      <w:rFonts w:ascii="Accent SF" w:eastAsia="Accent SF" w:hAnsi="Accent SF" w:cs="Accent SF"/>
      <w:color w:val="000000"/>
    </w:rPr>
  </w:style>
  <w:style w:type="paragraph" w:customStyle="1" w:styleId="Heading">
    <w:name w:val="Heading"/>
    <w:basedOn w:val="Standard"/>
    <w:next w:val="Textbody"/>
    <w:rsid w:val="009E4065"/>
    <w:pPr>
      <w:keepNext/>
      <w:spacing w:before="240" w:after="120"/>
    </w:pPr>
    <w:rPr>
      <w:rFonts w:ascii="Arial" w:eastAsia="SimSun" w:hAnsi="Arial" w:cs="Mangal"/>
      <w:sz w:val="28"/>
      <w:szCs w:val="28"/>
    </w:rPr>
  </w:style>
  <w:style w:type="paragraph" w:customStyle="1" w:styleId="Textbody">
    <w:name w:val="Text body"/>
    <w:basedOn w:val="Standard"/>
    <w:rsid w:val="009E4065"/>
    <w:pPr>
      <w:spacing w:after="120"/>
    </w:pPr>
  </w:style>
  <w:style w:type="paragraph" w:styleId="Liste">
    <w:name w:val="List"/>
    <w:basedOn w:val="Textbody"/>
    <w:rsid w:val="009E4065"/>
    <w:rPr>
      <w:rFonts w:cs="Mangal"/>
    </w:rPr>
  </w:style>
  <w:style w:type="paragraph" w:customStyle="1" w:styleId="Lgende1">
    <w:name w:val="Légende1"/>
    <w:basedOn w:val="Standard"/>
    <w:rsid w:val="009E4065"/>
    <w:pPr>
      <w:suppressLineNumbers/>
      <w:spacing w:before="120" w:after="120"/>
    </w:pPr>
    <w:rPr>
      <w:rFonts w:cs="Mangal"/>
      <w:i/>
      <w:iCs/>
    </w:rPr>
  </w:style>
  <w:style w:type="paragraph" w:customStyle="1" w:styleId="Index">
    <w:name w:val="Index"/>
    <w:basedOn w:val="Standard"/>
    <w:rsid w:val="009E4065"/>
    <w:pPr>
      <w:suppressLineNumbers/>
    </w:pPr>
    <w:rPr>
      <w:rFonts w:cs="Mangal"/>
    </w:rPr>
  </w:style>
  <w:style w:type="paragraph" w:customStyle="1" w:styleId="En-tte1">
    <w:name w:val="En-tête1"/>
    <w:basedOn w:val="Standard"/>
    <w:rsid w:val="009E4065"/>
    <w:pPr>
      <w:suppressLineNumbers/>
      <w:tabs>
        <w:tab w:val="center" w:pos="5386"/>
        <w:tab w:val="right" w:pos="10772"/>
      </w:tabs>
    </w:pPr>
  </w:style>
  <w:style w:type="paragraph" w:customStyle="1" w:styleId="TableContents">
    <w:name w:val="Table Contents"/>
    <w:basedOn w:val="Standard"/>
    <w:rsid w:val="009E4065"/>
    <w:pPr>
      <w:suppressLineNumbers/>
    </w:pPr>
  </w:style>
  <w:style w:type="paragraph" w:customStyle="1" w:styleId="TableHeading">
    <w:name w:val="Table Heading"/>
    <w:basedOn w:val="TableContents"/>
    <w:rsid w:val="009E4065"/>
    <w:pPr>
      <w:jc w:val="center"/>
    </w:pPr>
    <w:rPr>
      <w:b/>
      <w:bCs/>
    </w:rPr>
  </w:style>
  <w:style w:type="character" w:customStyle="1" w:styleId="BulletSymbols">
    <w:name w:val="Bullet Symbols"/>
    <w:rsid w:val="009E4065"/>
    <w:rPr>
      <w:rFonts w:ascii="OpenSymbol" w:eastAsia="OpenSymbol" w:hAnsi="OpenSymbol" w:cs="OpenSymbol"/>
    </w:rPr>
  </w:style>
  <w:style w:type="numbering" w:customStyle="1" w:styleId="RTFNum2">
    <w:name w:val="RTF_Num 2"/>
    <w:basedOn w:val="Aucuneliste"/>
    <w:rsid w:val="009E4065"/>
    <w:pPr>
      <w:numPr>
        <w:numId w:val="1"/>
      </w:numPr>
    </w:pPr>
  </w:style>
  <w:style w:type="numbering" w:customStyle="1" w:styleId="RTFNum3">
    <w:name w:val="RTF_Num 3"/>
    <w:basedOn w:val="Aucuneliste"/>
    <w:rsid w:val="009E4065"/>
    <w:pPr>
      <w:numPr>
        <w:numId w:val="2"/>
      </w:numPr>
    </w:pPr>
  </w:style>
  <w:style w:type="numbering" w:customStyle="1" w:styleId="RTFNum4">
    <w:name w:val="RTF_Num 4"/>
    <w:basedOn w:val="Aucuneliste"/>
    <w:rsid w:val="009E4065"/>
    <w:pPr>
      <w:numPr>
        <w:numId w:val="3"/>
      </w:numPr>
    </w:pPr>
  </w:style>
  <w:style w:type="paragraph" w:styleId="En-tte">
    <w:name w:val="header"/>
    <w:basedOn w:val="Normal"/>
    <w:link w:val="En-tteCar"/>
    <w:uiPriority w:val="99"/>
    <w:unhideWhenUsed/>
    <w:rsid w:val="009E4065"/>
    <w:pPr>
      <w:tabs>
        <w:tab w:val="center" w:pos="4536"/>
        <w:tab w:val="right" w:pos="9072"/>
      </w:tabs>
    </w:pPr>
    <w:rPr>
      <w:szCs w:val="21"/>
    </w:rPr>
  </w:style>
  <w:style w:type="character" w:customStyle="1" w:styleId="En-tteCar">
    <w:name w:val="En-tête Car"/>
    <w:basedOn w:val="Policepardfaut"/>
    <w:link w:val="En-tte"/>
    <w:uiPriority w:val="99"/>
    <w:rsid w:val="009E4065"/>
    <w:rPr>
      <w:szCs w:val="21"/>
    </w:rPr>
  </w:style>
  <w:style w:type="paragraph" w:styleId="Textedebulles">
    <w:name w:val="Balloon Text"/>
    <w:basedOn w:val="Normal"/>
    <w:link w:val="TextedebullesCar"/>
    <w:uiPriority w:val="99"/>
    <w:semiHidden/>
    <w:unhideWhenUsed/>
    <w:rsid w:val="00234366"/>
    <w:rPr>
      <w:rFonts w:ascii="Tahoma" w:hAnsi="Tahoma"/>
      <w:sz w:val="16"/>
      <w:szCs w:val="14"/>
    </w:rPr>
  </w:style>
  <w:style w:type="character" w:customStyle="1" w:styleId="TextedebullesCar">
    <w:name w:val="Texte de bulles Car"/>
    <w:basedOn w:val="Policepardfaut"/>
    <w:link w:val="Textedebulles"/>
    <w:uiPriority w:val="99"/>
    <w:semiHidden/>
    <w:rsid w:val="00234366"/>
    <w:rPr>
      <w:rFonts w:ascii="Tahoma" w:hAnsi="Tahoma"/>
      <w:sz w:val="16"/>
      <w:szCs w:val="14"/>
    </w:rPr>
  </w:style>
  <w:style w:type="paragraph" w:styleId="Paragraphedeliste">
    <w:name w:val="List Paragraph"/>
    <w:basedOn w:val="Normal"/>
    <w:uiPriority w:val="34"/>
    <w:qFormat/>
    <w:rsid w:val="00234366"/>
    <w:pPr>
      <w:ind w:left="720"/>
      <w:contextualSpacing/>
    </w:pPr>
    <w:rPr>
      <w:szCs w:val="21"/>
    </w:rPr>
  </w:style>
  <w:style w:type="paragraph" w:styleId="Pieddepage">
    <w:name w:val="footer"/>
    <w:basedOn w:val="Normal"/>
    <w:link w:val="PieddepageCar"/>
    <w:uiPriority w:val="99"/>
    <w:unhideWhenUsed/>
    <w:rsid w:val="00031AB9"/>
    <w:pPr>
      <w:tabs>
        <w:tab w:val="center" w:pos="4536"/>
        <w:tab w:val="right" w:pos="9072"/>
      </w:tabs>
    </w:pPr>
    <w:rPr>
      <w:szCs w:val="21"/>
    </w:rPr>
  </w:style>
  <w:style w:type="character" w:customStyle="1" w:styleId="PieddepageCar">
    <w:name w:val="Pied de page Car"/>
    <w:basedOn w:val="Policepardfaut"/>
    <w:link w:val="Pieddepage"/>
    <w:uiPriority w:val="99"/>
    <w:rsid w:val="00031AB9"/>
    <w:rPr>
      <w:szCs w:val="21"/>
    </w:rPr>
  </w:style>
  <w:style w:type="paragraph" w:styleId="Titre">
    <w:name w:val="Title"/>
    <w:basedOn w:val="Normal"/>
    <w:next w:val="Normal"/>
    <w:link w:val="TitreCar"/>
    <w:qFormat/>
    <w:rsid w:val="00F55BBD"/>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reCar">
    <w:name w:val="Titre Car"/>
    <w:basedOn w:val="Policepardfaut"/>
    <w:link w:val="Titre"/>
    <w:rsid w:val="00F55BBD"/>
    <w:rPr>
      <w:rFonts w:asciiTheme="majorHAnsi" w:eastAsiaTheme="majorEastAsia" w:hAnsiTheme="majorHAnsi"/>
      <w:color w:val="17365D" w:themeColor="text2" w:themeShade="BF"/>
      <w:spacing w:val="5"/>
      <w:kern w:val="28"/>
      <w:sz w:val="52"/>
      <w:szCs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e-Odile%20PINEL\AppData\Roaming\OpenOffice.org\3\user\template\perso.ot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839158-9EFB-4508-A5C4-1363A237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perso.ott</Template>
  <TotalTime>1</TotalTime>
  <Pages>1</Pages>
  <Words>394</Words>
  <Characters>2168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perso</vt:lpstr>
    </vt:vector>
  </TitlesOfParts>
  <Company>Hewlett-Packard</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dc:title>
  <dc:creator>Marie-Odile PINEL</dc:creator>
  <cp:lastModifiedBy>Myriam Rezeau</cp:lastModifiedBy>
  <cp:revision>3</cp:revision>
  <cp:lastPrinted>2013-08-30T09:09:00Z</cp:lastPrinted>
  <dcterms:created xsi:type="dcterms:W3CDTF">2013-11-06T14:24:00Z</dcterms:created>
  <dcterms:modified xsi:type="dcterms:W3CDTF">2015-03-07T15:06:00Z</dcterms:modified>
</cp:coreProperties>
</file>