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1A" w:rsidRPr="002555C3" w:rsidRDefault="00DB3DE5" w:rsidP="00DB3DE5">
      <w:pPr>
        <w:pStyle w:val="Titre"/>
        <w:jc w:val="center"/>
        <w:rPr>
          <w:sz w:val="44"/>
          <w:szCs w:val="44"/>
        </w:rPr>
      </w:pPr>
      <w:r w:rsidRPr="002555C3">
        <w:rPr>
          <w:sz w:val="44"/>
          <w:szCs w:val="44"/>
        </w:rPr>
        <w:t>Comprendre la dissolution</w:t>
      </w:r>
    </w:p>
    <w:p w:rsidR="00DB3DE5" w:rsidRPr="004B4D1C" w:rsidRDefault="00DB3DE5" w:rsidP="00DB3DE5">
      <w:pPr>
        <w:rPr>
          <w:sz w:val="20"/>
          <w:szCs w:val="20"/>
        </w:rPr>
      </w:pPr>
      <w:r w:rsidRPr="004B4D1C">
        <w:rPr>
          <w:sz w:val="20"/>
          <w:szCs w:val="20"/>
        </w:rPr>
        <w:t>On souhaite réaliser une solution saline avec  25mL d’</w:t>
      </w:r>
      <w:r w:rsidR="004B4D1C" w:rsidRPr="004B4D1C">
        <w:rPr>
          <w:sz w:val="20"/>
          <w:szCs w:val="20"/>
        </w:rPr>
        <w:t xml:space="preserve">eau et 5g de sel et savoir si le volume et la masse changent au cours de la dissolution. </w:t>
      </w:r>
      <w:r w:rsidRPr="004B4D1C">
        <w:rPr>
          <w:sz w:val="20"/>
          <w:szCs w:val="20"/>
        </w:rPr>
        <w:t>Voici le matériel à ta disposition :</w:t>
      </w:r>
    </w:p>
    <w:p w:rsidR="00DB3DE5" w:rsidRPr="004B4D1C" w:rsidRDefault="00DB3DE5" w:rsidP="00DB3DE5">
      <w:pPr>
        <w:pStyle w:val="Paragraphedeliste"/>
        <w:numPr>
          <w:ilvl w:val="0"/>
          <w:numId w:val="2"/>
        </w:numPr>
        <w:rPr>
          <w:sz w:val="20"/>
          <w:szCs w:val="20"/>
        </w:rPr>
        <w:sectPr w:rsidR="00DB3DE5" w:rsidRPr="004B4D1C" w:rsidSect="00DB3DE5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B3DE5" w:rsidRPr="004B4D1C" w:rsidRDefault="00DB3DE5" w:rsidP="00DB3D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4B4D1C">
        <w:rPr>
          <w:sz w:val="20"/>
          <w:szCs w:val="20"/>
        </w:rPr>
        <w:lastRenderedPageBreak/>
        <w:t>éprouvette graduée</w:t>
      </w:r>
    </w:p>
    <w:p w:rsidR="00DB3DE5" w:rsidRPr="004B4D1C" w:rsidRDefault="00DB3DE5" w:rsidP="00DB3D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4B4D1C">
        <w:rPr>
          <w:sz w:val="20"/>
          <w:szCs w:val="20"/>
        </w:rPr>
        <w:t>balance</w:t>
      </w:r>
    </w:p>
    <w:p w:rsidR="00DB3DE5" w:rsidRPr="004B4D1C" w:rsidRDefault="00DB3DE5" w:rsidP="00DB3D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4B4D1C">
        <w:rPr>
          <w:sz w:val="20"/>
          <w:szCs w:val="20"/>
        </w:rPr>
        <w:lastRenderedPageBreak/>
        <w:t>sel</w:t>
      </w:r>
    </w:p>
    <w:p w:rsidR="00DB3DE5" w:rsidRPr="004B4D1C" w:rsidRDefault="00DB3DE5" w:rsidP="00DB3D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4B4D1C">
        <w:rPr>
          <w:sz w:val="20"/>
          <w:szCs w:val="20"/>
        </w:rPr>
        <w:t>spatule</w:t>
      </w:r>
    </w:p>
    <w:p w:rsidR="00DB3DE5" w:rsidRPr="004B4D1C" w:rsidRDefault="00DB3DE5" w:rsidP="00DB3DE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4B4D1C">
        <w:rPr>
          <w:sz w:val="20"/>
          <w:szCs w:val="20"/>
        </w:rPr>
        <w:lastRenderedPageBreak/>
        <w:t>coupelle</w:t>
      </w:r>
    </w:p>
    <w:p w:rsidR="00DB3DE5" w:rsidRPr="00DB3DE5" w:rsidRDefault="00DB3DE5" w:rsidP="00DB3DE5">
      <w:pPr>
        <w:pStyle w:val="Paragraphedeliste"/>
        <w:numPr>
          <w:ilvl w:val="0"/>
          <w:numId w:val="2"/>
        </w:numPr>
      </w:pPr>
      <w:r w:rsidRPr="004B4D1C">
        <w:rPr>
          <w:sz w:val="20"/>
          <w:szCs w:val="20"/>
        </w:rPr>
        <w:t>entonnoir</w:t>
      </w:r>
    </w:p>
    <w:p w:rsidR="00DB3DE5" w:rsidRPr="00DB3DE5" w:rsidRDefault="00DB3DE5" w:rsidP="00DB3DE5">
      <w:pPr>
        <w:rPr>
          <w:rStyle w:val="Emphaseintense"/>
          <w:sz w:val="20"/>
          <w:szCs w:val="20"/>
          <w:u w:val="single"/>
        </w:rPr>
        <w:sectPr w:rsidR="00DB3DE5" w:rsidRPr="00DB3DE5" w:rsidSect="00DB3DE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2555C3" w:rsidRDefault="002555C3" w:rsidP="002555C3">
      <w:pPr>
        <w:pStyle w:val="Paragraphedeliste"/>
        <w:rPr>
          <w:rStyle w:val="Emphaseintense"/>
          <w:sz w:val="20"/>
          <w:szCs w:val="20"/>
          <w:u w:val="single"/>
        </w:rPr>
      </w:pPr>
    </w:p>
    <w:p w:rsidR="00DB3DE5" w:rsidRDefault="00DB3DE5" w:rsidP="00DB3DE5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DB3DE5">
        <w:rPr>
          <w:rStyle w:val="Emphaseintense"/>
          <w:sz w:val="20"/>
          <w:szCs w:val="20"/>
          <w:u w:val="single"/>
        </w:rPr>
        <w:t>Le solvant : l’eau</w:t>
      </w:r>
    </w:p>
    <w:p w:rsidR="00DB3DE5" w:rsidRDefault="00DB3DE5" w:rsidP="00DB3DE5">
      <w:p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 xml:space="preserve">A l’aide des techniques que tu connais, fais les mesures nécessaires et </w:t>
      </w:r>
      <w:proofErr w:type="gramStart"/>
      <w:r>
        <w:rPr>
          <w:rStyle w:val="Emphaseintense"/>
          <w:b w:val="0"/>
          <w:i w:val="0"/>
          <w:color w:val="auto"/>
          <w:sz w:val="20"/>
          <w:szCs w:val="20"/>
        </w:rPr>
        <w:t>remplis le</w:t>
      </w:r>
      <w:proofErr w:type="gramEnd"/>
      <w:r>
        <w:rPr>
          <w:rStyle w:val="Emphaseintense"/>
          <w:b w:val="0"/>
          <w:i w:val="0"/>
          <w:color w:val="auto"/>
          <w:sz w:val="20"/>
          <w:szCs w:val="20"/>
        </w:rPr>
        <w:t xml:space="preserve">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DB3DE5" w:rsidRPr="00DB3DE5" w:rsidTr="00DB3DE5">
        <w:tc>
          <w:tcPr>
            <w:tcW w:w="3535" w:type="dxa"/>
            <w:shd w:val="clear" w:color="auto" w:fill="BFBFBF" w:themeFill="background1" w:themeFillShade="BF"/>
          </w:tcPr>
          <w:p w:rsidR="00DB3DE5" w:rsidRPr="00DB3DE5" w:rsidRDefault="00DB3DE5" w:rsidP="00DB3DE5">
            <w:pPr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DB3DE5">
              <w:rPr>
                <w:rStyle w:val="Emphaseintense"/>
                <w:i w:val="0"/>
                <w:color w:val="auto"/>
                <w:sz w:val="20"/>
                <w:szCs w:val="20"/>
              </w:rPr>
              <w:t>Masse de l’éprouvette vide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DB3DE5" w:rsidRPr="00DB3DE5" w:rsidRDefault="00DB3DE5" w:rsidP="00DB3DE5">
            <w:pPr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DB3DE5">
              <w:rPr>
                <w:rStyle w:val="Emphaseintense"/>
                <w:i w:val="0"/>
                <w:color w:val="auto"/>
                <w:sz w:val="20"/>
                <w:szCs w:val="20"/>
              </w:rPr>
              <w:t>Masse de l’éprouvette pleine d’eau</w:t>
            </w:r>
          </w:p>
        </w:tc>
        <w:tc>
          <w:tcPr>
            <w:tcW w:w="3536" w:type="dxa"/>
            <w:shd w:val="clear" w:color="auto" w:fill="BFBFBF" w:themeFill="background1" w:themeFillShade="BF"/>
          </w:tcPr>
          <w:p w:rsidR="00DB3DE5" w:rsidRPr="00DB3DE5" w:rsidRDefault="00DB3DE5" w:rsidP="00DB3DE5">
            <w:pPr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DB3DE5">
              <w:rPr>
                <w:rStyle w:val="Emphaseintense"/>
                <w:i w:val="0"/>
                <w:color w:val="auto"/>
                <w:sz w:val="20"/>
                <w:szCs w:val="20"/>
              </w:rPr>
              <w:t>Volume d’eau</w:t>
            </w:r>
          </w:p>
        </w:tc>
      </w:tr>
      <w:tr w:rsidR="00DB3DE5" w:rsidTr="002555C3">
        <w:trPr>
          <w:trHeight w:val="494"/>
        </w:trPr>
        <w:tc>
          <w:tcPr>
            <w:tcW w:w="3535" w:type="dxa"/>
            <w:vAlign w:val="center"/>
          </w:tcPr>
          <w:p w:rsidR="00DB3DE5" w:rsidRDefault="00DB3DE5" w:rsidP="002555C3">
            <w:pP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M</w:t>
            </w: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 xml:space="preserve"> = </w:t>
            </w:r>
          </w:p>
        </w:tc>
        <w:tc>
          <w:tcPr>
            <w:tcW w:w="3535" w:type="dxa"/>
            <w:vAlign w:val="center"/>
          </w:tcPr>
          <w:p w:rsidR="00DB3DE5" w:rsidRPr="00DB3DE5" w:rsidRDefault="00DB3DE5" w:rsidP="002555C3">
            <w:pP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M</w:t>
            </w: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 xml:space="preserve"> = </w:t>
            </w:r>
          </w:p>
        </w:tc>
        <w:tc>
          <w:tcPr>
            <w:tcW w:w="3536" w:type="dxa"/>
            <w:vAlign w:val="center"/>
          </w:tcPr>
          <w:p w:rsidR="00DB3DE5" w:rsidRPr="00DB3DE5" w:rsidRDefault="00DB3DE5" w:rsidP="002555C3">
            <w:pP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V</w:t>
            </w: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  <w:vertAlign w:val="subscript"/>
              </w:rPr>
              <w:t>eau</w:t>
            </w: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 xml:space="preserve"> =</w:t>
            </w:r>
          </w:p>
        </w:tc>
      </w:tr>
    </w:tbl>
    <w:p w:rsidR="00DB3DE5" w:rsidRDefault="00DB3DE5" w:rsidP="00DB3DE5">
      <w:pPr>
        <w:rPr>
          <w:rStyle w:val="Emphaseintense"/>
          <w:b w:val="0"/>
          <w:i w:val="0"/>
          <w:color w:val="auto"/>
          <w:sz w:val="20"/>
          <w:szCs w:val="20"/>
        </w:rPr>
      </w:pPr>
    </w:p>
    <w:p w:rsidR="00DB3DE5" w:rsidRPr="004B4D1C" w:rsidRDefault="00DB3DE5" w:rsidP="00DB3DE5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4B4D1C">
        <w:rPr>
          <w:rStyle w:val="Emphaseintense"/>
          <w:sz w:val="20"/>
          <w:szCs w:val="20"/>
          <w:u w:val="single"/>
        </w:rPr>
        <w:t>Réalisation de la dissolution</w:t>
      </w:r>
    </w:p>
    <w:p w:rsidR="004B4D1C" w:rsidRDefault="004B4D1C" w:rsidP="004B4D1C">
      <w:pPr>
        <w:spacing w:after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Commence par mesurer la quantité nécessaire de sel à l’aide de la coupelle.</w:t>
      </w:r>
    </w:p>
    <w:p w:rsidR="004B4D1C" w:rsidRDefault="004B4D1C" w:rsidP="004B4D1C">
      <w:pPr>
        <w:spacing w:after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Puis introduis le sel dans l’éprouvette graduée (sans en mettre à côté !), mélange puis remplis le tableau suivant :</w:t>
      </w:r>
    </w:p>
    <w:p w:rsidR="004B4D1C" w:rsidRDefault="004B4D1C" w:rsidP="004B4D1C">
      <w:pPr>
        <w:spacing w:after="0"/>
        <w:rPr>
          <w:rStyle w:val="Emphaseintense"/>
          <w:b w:val="0"/>
          <w:i w:val="0"/>
          <w:color w:val="auto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2"/>
        <w:gridCol w:w="3418"/>
        <w:gridCol w:w="3536"/>
      </w:tblGrid>
      <w:tr w:rsidR="004B4D1C" w:rsidTr="004B4D1C">
        <w:tc>
          <w:tcPr>
            <w:tcW w:w="3652" w:type="dxa"/>
            <w:shd w:val="clear" w:color="auto" w:fill="BFBFBF" w:themeFill="background1" w:themeFillShade="BF"/>
          </w:tcPr>
          <w:p w:rsidR="004B4D1C" w:rsidRPr="004B4D1C" w:rsidRDefault="004B4D1C" w:rsidP="004B4D1C">
            <w:pPr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4B4D1C">
              <w:rPr>
                <w:rStyle w:val="Emphaseintense"/>
                <w:i w:val="0"/>
                <w:color w:val="auto"/>
                <w:sz w:val="20"/>
                <w:szCs w:val="20"/>
              </w:rPr>
              <w:t>Masse de l’éprouvette pleine d’eau salée</w:t>
            </w:r>
          </w:p>
        </w:tc>
        <w:tc>
          <w:tcPr>
            <w:tcW w:w="3418" w:type="dxa"/>
            <w:shd w:val="clear" w:color="auto" w:fill="BFBFBF" w:themeFill="background1" w:themeFillShade="BF"/>
          </w:tcPr>
          <w:p w:rsidR="004B4D1C" w:rsidRPr="004B4D1C" w:rsidRDefault="004B4D1C" w:rsidP="004B4D1C">
            <w:pPr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4B4D1C">
              <w:rPr>
                <w:rStyle w:val="Emphaseintense"/>
                <w:i w:val="0"/>
                <w:color w:val="auto"/>
                <w:sz w:val="20"/>
                <w:szCs w:val="20"/>
              </w:rPr>
              <w:t>Volume d’eau salée</w:t>
            </w:r>
          </w:p>
        </w:tc>
        <w:tc>
          <w:tcPr>
            <w:tcW w:w="3536" w:type="dxa"/>
            <w:shd w:val="clear" w:color="auto" w:fill="BFBFBF" w:themeFill="background1" w:themeFillShade="BF"/>
          </w:tcPr>
          <w:p w:rsidR="004B4D1C" w:rsidRPr="004B4D1C" w:rsidRDefault="004B4D1C" w:rsidP="004B4D1C">
            <w:pPr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4B4D1C">
              <w:rPr>
                <w:rStyle w:val="Emphaseintense"/>
                <w:i w:val="0"/>
                <w:color w:val="auto"/>
                <w:sz w:val="20"/>
                <w:szCs w:val="20"/>
              </w:rPr>
              <w:t>Masse d’eau salée</w:t>
            </w:r>
          </w:p>
        </w:tc>
      </w:tr>
      <w:tr w:rsidR="004B4D1C" w:rsidTr="002555C3">
        <w:trPr>
          <w:trHeight w:val="602"/>
        </w:trPr>
        <w:tc>
          <w:tcPr>
            <w:tcW w:w="3652" w:type="dxa"/>
            <w:vAlign w:val="center"/>
          </w:tcPr>
          <w:p w:rsidR="004B4D1C" w:rsidRPr="004B4D1C" w:rsidRDefault="004B4D1C" w:rsidP="002555C3">
            <w:pP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M</w:t>
            </w: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  <w:vertAlign w:val="subscript"/>
              </w:rPr>
              <w:t xml:space="preserve">4 </w:t>
            </w: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=</w:t>
            </w:r>
          </w:p>
        </w:tc>
        <w:tc>
          <w:tcPr>
            <w:tcW w:w="3418" w:type="dxa"/>
            <w:vAlign w:val="center"/>
          </w:tcPr>
          <w:p w:rsidR="004B4D1C" w:rsidRPr="004B4D1C" w:rsidRDefault="004B4D1C" w:rsidP="002555C3">
            <w:pP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V</w:t>
            </w: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  <w:vertAlign w:val="subscript"/>
              </w:rPr>
              <w:t xml:space="preserve">eau salée </w:t>
            </w: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=</w:t>
            </w:r>
          </w:p>
        </w:tc>
        <w:tc>
          <w:tcPr>
            <w:tcW w:w="3536" w:type="dxa"/>
            <w:vAlign w:val="center"/>
          </w:tcPr>
          <w:p w:rsidR="004B4D1C" w:rsidRPr="004B4D1C" w:rsidRDefault="004B4D1C" w:rsidP="002555C3">
            <w:pP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M</w:t>
            </w: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  <w:vertAlign w:val="subscript"/>
              </w:rPr>
              <w:t>eau</w:t>
            </w:r>
            <w:proofErr w:type="spellEnd"/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  <w:vertAlign w:val="subscript"/>
              </w:rPr>
              <w:t xml:space="preserve"> salée</w:t>
            </w: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 xml:space="preserve"> =</w:t>
            </w:r>
          </w:p>
        </w:tc>
      </w:tr>
    </w:tbl>
    <w:p w:rsidR="004B4D1C" w:rsidRDefault="004B4D1C" w:rsidP="004B4D1C">
      <w:pPr>
        <w:spacing w:after="0"/>
        <w:rPr>
          <w:rStyle w:val="Emphaseintense"/>
          <w:b w:val="0"/>
          <w:i w:val="0"/>
          <w:color w:val="auto"/>
          <w:sz w:val="20"/>
          <w:szCs w:val="20"/>
        </w:rPr>
      </w:pPr>
    </w:p>
    <w:p w:rsidR="004B4D1C" w:rsidRDefault="004B4D1C" w:rsidP="004B4D1C">
      <w:pPr>
        <w:pStyle w:val="Paragraphedeliste"/>
        <w:numPr>
          <w:ilvl w:val="0"/>
          <w:numId w:val="1"/>
        </w:numPr>
        <w:spacing w:after="0"/>
        <w:rPr>
          <w:rStyle w:val="Emphaseintense"/>
          <w:sz w:val="20"/>
          <w:szCs w:val="20"/>
          <w:u w:val="single"/>
        </w:rPr>
      </w:pPr>
      <w:r w:rsidRPr="004B4D1C">
        <w:rPr>
          <w:rStyle w:val="Emphaseintense"/>
          <w:sz w:val="20"/>
          <w:szCs w:val="20"/>
          <w:u w:val="single"/>
        </w:rPr>
        <w:t>Conclusion</w:t>
      </w:r>
    </w:p>
    <w:p w:rsidR="004B4D1C" w:rsidRDefault="004B4D1C" w:rsidP="004B4D1C">
      <w:pPr>
        <w:pStyle w:val="Paragraphedeliste"/>
        <w:spacing w:after="0"/>
        <w:rPr>
          <w:rStyle w:val="Emphaseintense"/>
          <w:b w:val="0"/>
          <w:i w:val="0"/>
          <w:color w:val="auto"/>
          <w:sz w:val="20"/>
          <w:szCs w:val="20"/>
        </w:rPr>
      </w:pPr>
    </w:p>
    <w:p w:rsidR="004B4D1C" w:rsidRDefault="004B4D1C" w:rsidP="004B4D1C">
      <w:pPr>
        <w:pStyle w:val="Paragraphedeliste"/>
        <w:spacing w:after="0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Compare la somme des masses des ingrédients de départ avec la masse de ta solution saline, puis compare le volume d’eau et le volume de solution saline. Qu’observes-tu ?</w:t>
      </w:r>
    </w:p>
    <w:p w:rsidR="004B4D1C" w:rsidRDefault="004B4D1C" w:rsidP="004B4D1C">
      <w:pPr>
        <w:pStyle w:val="Paragraphedeliste"/>
        <w:spacing w:after="0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171E" w:rsidRDefault="0048171E" w:rsidP="004B4D1C">
      <w:pPr>
        <w:pStyle w:val="Paragraphedeliste"/>
        <w:spacing w:after="0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48171E" w:rsidRDefault="002555C3" w:rsidP="0048171E">
      <w:pPr>
        <w:pStyle w:val="Paragraphedeliste"/>
        <w:numPr>
          <w:ilvl w:val="0"/>
          <w:numId w:val="1"/>
        </w:numPr>
        <w:spacing w:after="0"/>
        <w:rPr>
          <w:rStyle w:val="Emphaseintense"/>
          <w:sz w:val="20"/>
          <w:szCs w:val="20"/>
          <w:u w:val="single"/>
        </w:rPr>
      </w:pPr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4576AB0F" wp14:editId="748D366A">
            <wp:simplePos x="0" y="0"/>
            <wp:positionH relativeFrom="column">
              <wp:posOffset>4867275</wp:posOffset>
            </wp:positionH>
            <wp:positionV relativeFrom="paragraph">
              <wp:posOffset>34290</wp:posOffset>
            </wp:positionV>
            <wp:extent cx="1714500" cy="18097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71E">
        <w:rPr>
          <w:rStyle w:val="Emphaseintense"/>
          <w:sz w:val="20"/>
          <w:szCs w:val="20"/>
          <w:u w:val="single"/>
        </w:rPr>
        <w:t>Et ce n’est pas tout !</w:t>
      </w:r>
    </w:p>
    <w:p w:rsidR="0048171E" w:rsidRDefault="0048171E" w:rsidP="0048171E">
      <w:pPr>
        <w:pStyle w:val="Paragraphedeliste"/>
        <w:spacing w:after="0"/>
        <w:rPr>
          <w:rStyle w:val="Emphaseintense"/>
          <w:sz w:val="20"/>
          <w:szCs w:val="20"/>
          <w:u w:val="single"/>
        </w:rPr>
      </w:pPr>
    </w:p>
    <w:p w:rsidR="0048171E" w:rsidRDefault="0048171E" w:rsidP="0048171E">
      <w:pPr>
        <w:pStyle w:val="Paragraphedeliste"/>
        <w:spacing w:after="0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Réponds aux deux questions suivantes, en justifiant :</w:t>
      </w:r>
    </w:p>
    <w:p w:rsidR="002555C3" w:rsidRDefault="002555C3" w:rsidP="0048171E">
      <w:pPr>
        <w:pStyle w:val="Paragraphedeliste"/>
        <w:spacing w:after="0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48171E" w:rsidRDefault="0048171E" w:rsidP="0048171E">
      <w:pPr>
        <w:pStyle w:val="Paragraphedeliste"/>
        <w:numPr>
          <w:ilvl w:val="0"/>
          <w:numId w:val="3"/>
        </w:numPr>
        <w:spacing w:after="0"/>
        <w:rPr>
          <w:rStyle w:val="Emphaseintense"/>
          <w:i w:val="0"/>
          <w:color w:val="auto"/>
          <w:sz w:val="20"/>
          <w:szCs w:val="20"/>
          <w:u w:val="single"/>
        </w:rPr>
      </w:pPr>
      <w:r w:rsidRPr="0048171E">
        <w:rPr>
          <w:rStyle w:val="Emphaseintense"/>
          <w:i w:val="0"/>
          <w:color w:val="auto"/>
          <w:sz w:val="20"/>
          <w:szCs w:val="20"/>
          <w:u w:val="single"/>
        </w:rPr>
        <w:t>Lors d’une dissolution, le soluté disparaît-il ?</w:t>
      </w:r>
    </w:p>
    <w:p w:rsidR="002555C3" w:rsidRDefault="002555C3" w:rsidP="002555C3">
      <w:pPr>
        <w:pStyle w:val="Paragraphedeliste"/>
        <w:spacing w:after="0"/>
        <w:rPr>
          <w:rStyle w:val="Emphaseintense"/>
          <w:i w:val="0"/>
          <w:color w:val="auto"/>
          <w:sz w:val="20"/>
          <w:szCs w:val="20"/>
          <w:u w:val="single"/>
        </w:rPr>
      </w:pPr>
    </w:p>
    <w:p w:rsidR="0048171E" w:rsidRDefault="0048171E" w:rsidP="0048171E">
      <w:pPr>
        <w:pStyle w:val="Paragraphedeliste"/>
        <w:spacing w:after="0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Pour répondre à cette question, fabrique une solution saline dans un tube à essai. Place le tube à essai à l’aide d’une pince au-dessus du bec électrique à ta disposition.</w:t>
      </w:r>
    </w:p>
    <w:p w:rsidR="0048171E" w:rsidRDefault="0048171E" w:rsidP="0048171E">
      <w:pPr>
        <w:pStyle w:val="Paragraphedeliste"/>
        <w:spacing w:after="0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555C3">
        <w:rPr>
          <w:rStyle w:val="Emphaseintense"/>
          <w:b w:val="0"/>
          <w:i w:val="0"/>
          <w:color w:val="auto"/>
          <w:sz w:val="20"/>
          <w:szCs w:val="20"/>
        </w:rPr>
        <w:t>……………………………..</w:t>
      </w:r>
    </w:p>
    <w:p w:rsidR="0048171E" w:rsidRDefault="0048171E" w:rsidP="0048171E">
      <w:pPr>
        <w:pStyle w:val="Paragraphedeliste"/>
        <w:spacing w:after="0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48171E" w:rsidRDefault="0048171E" w:rsidP="0048171E">
      <w:pPr>
        <w:pStyle w:val="Paragraphedeliste"/>
        <w:numPr>
          <w:ilvl w:val="0"/>
          <w:numId w:val="3"/>
        </w:numPr>
        <w:spacing w:after="0"/>
        <w:rPr>
          <w:rStyle w:val="Emphaseintense"/>
          <w:i w:val="0"/>
          <w:color w:val="auto"/>
          <w:sz w:val="20"/>
          <w:szCs w:val="20"/>
          <w:u w:val="single"/>
        </w:rPr>
      </w:pPr>
      <w:r w:rsidRPr="0048171E">
        <w:rPr>
          <w:rStyle w:val="Emphaseintense"/>
          <w:i w:val="0"/>
          <w:color w:val="auto"/>
          <w:sz w:val="20"/>
          <w:szCs w:val="20"/>
          <w:u w:val="single"/>
        </w:rPr>
        <w:t>Peut-on dissoudre autant de soluté que l’on veut ?</w:t>
      </w:r>
    </w:p>
    <w:p w:rsidR="002555C3" w:rsidRDefault="002555C3" w:rsidP="002555C3">
      <w:pPr>
        <w:pStyle w:val="Paragraphedeliste"/>
        <w:spacing w:after="0"/>
        <w:rPr>
          <w:rStyle w:val="Emphaseintense"/>
          <w:i w:val="0"/>
          <w:color w:val="auto"/>
          <w:sz w:val="20"/>
          <w:szCs w:val="20"/>
          <w:u w:val="single"/>
        </w:rPr>
      </w:pPr>
      <w:bookmarkStart w:id="0" w:name="_GoBack"/>
      <w:bookmarkEnd w:id="0"/>
    </w:p>
    <w:p w:rsidR="0048171E" w:rsidRDefault="0048171E" w:rsidP="0048171E">
      <w:pPr>
        <w:pStyle w:val="Paragraphedeliste"/>
        <w:spacing w:after="0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Pour répondre à cette question, vide ton tube à essai. Remplis-le d’eau à moitié, puis ajoute cuillérée par cuillérée du sel</w:t>
      </w:r>
      <w:r w:rsidR="002555C3">
        <w:rPr>
          <w:rStyle w:val="Emphaseintense"/>
          <w:b w:val="0"/>
          <w:i w:val="0"/>
          <w:color w:val="auto"/>
          <w:sz w:val="20"/>
          <w:szCs w:val="20"/>
        </w:rPr>
        <w:t xml:space="preserve"> dans le tube à essai. Agite entre chaque cuillérée.</w:t>
      </w:r>
    </w:p>
    <w:p w:rsidR="002555C3" w:rsidRPr="0048171E" w:rsidRDefault="002555C3" w:rsidP="0048171E">
      <w:pPr>
        <w:pStyle w:val="Paragraphedeliste"/>
        <w:spacing w:after="0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555C3" w:rsidRPr="0048171E" w:rsidSect="00DB3D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93C" w:rsidRDefault="00F5493C" w:rsidP="00DB3DE5">
      <w:pPr>
        <w:spacing w:after="0" w:line="240" w:lineRule="auto"/>
      </w:pPr>
      <w:r>
        <w:separator/>
      </w:r>
    </w:p>
  </w:endnote>
  <w:endnote w:type="continuationSeparator" w:id="0">
    <w:p w:rsidR="00F5493C" w:rsidRDefault="00F5493C" w:rsidP="00DB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93C" w:rsidRDefault="00F5493C" w:rsidP="00DB3DE5">
      <w:pPr>
        <w:spacing w:after="0" w:line="240" w:lineRule="auto"/>
      </w:pPr>
      <w:r>
        <w:separator/>
      </w:r>
    </w:p>
  </w:footnote>
  <w:footnote w:type="continuationSeparator" w:id="0">
    <w:p w:rsidR="00F5493C" w:rsidRDefault="00F5493C" w:rsidP="00DB3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DE5" w:rsidRPr="002555C3" w:rsidRDefault="00DB3DE5">
    <w:pPr>
      <w:pStyle w:val="En-tte"/>
      <w:rPr>
        <w:sz w:val="20"/>
        <w:szCs w:val="20"/>
      </w:rPr>
    </w:pPr>
    <w:r w:rsidRPr="002555C3">
      <w:rPr>
        <w:sz w:val="20"/>
        <w:szCs w:val="20"/>
      </w:rPr>
      <w:t>Chapitre 10. L’eau solvant</w:t>
    </w:r>
    <w:r w:rsidRPr="002555C3">
      <w:rPr>
        <w:sz w:val="20"/>
        <w:szCs w:val="20"/>
      </w:rPr>
      <w:ptab w:relativeTo="margin" w:alignment="center" w:leader="none"/>
    </w:r>
    <w:r w:rsidRPr="002555C3">
      <w:rPr>
        <w:sz w:val="20"/>
        <w:szCs w:val="20"/>
      </w:rPr>
      <w:ptab w:relativeTo="margin" w:alignment="right" w:leader="none"/>
    </w:r>
    <w:proofErr w:type="spellStart"/>
    <w:r w:rsidRPr="002555C3">
      <w:rPr>
        <w:sz w:val="20"/>
        <w:szCs w:val="20"/>
      </w:rPr>
      <w:t>Act</w:t>
    </w:r>
    <w:proofErr w:type="spellEnd"/>
    <w:r w:rsidRPr="002555C3">
      <w:rPr>
        <w:sz w:val="20"/>
        <w:szCs w:val="20"/>
      </w:rPr>
      <w:t xml:space="preserve"> 10.1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A41B0"/>
    <w:multiLevelType w:val="hybridMultilevel"/>
    <w:tmpl w:val="BE9E3F50"/>
    <w:lvl w:ilvl="0" w:tplc="CDB4F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B5682"/>
    <w:multiLevelType w:val="hybridMultilevel"/>
    <w:tmpl w:val="8722AE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A0304"/>
    <w:multiLevelType w:val="hybridMultilevel"/>
    <w:tmpl w:val="E9C829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DE5"/>
    <w:rsid w:val="002555C3"/>
    <w:rsid w:val="0048171E"/>
    <w:rsid w:val="004B4D1C"/>
    <w:rsid w:val="00C61A1A"/>
    <w:rsid w:val="00DB3DE5"/>
    <w:rsid w:val="00F5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3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3DE5"/>
  </w:style>
  <w:style w:type="paragraph" w:styleId="Pieddepage">
    <w:name w:val="footer"/>
    <w:basedOn w:val="Normal"/>
    <w:link w:val="PieddepageCar"/>
    <w:uiPriority w:val="99"/>
    <w:unhideWhenUsed/>
    <w:rsid w:val="00DB3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3DE5"/>
  </w:style>
  <w:style w:type="paragraph" w:styleId="Textedebulles">
    <w:name w:val="Balloon Text"/>
    <w:basedOn w:val="Normal"/>
    <w:link w:val="TextedebullesCar"/>
    <w:uiPriority w:val="99"/>
    <w:semiHidden/>
    <w:unhideWhenUsed/>
    <w:rsid w:val="00DB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3DE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B3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3D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DB3DE5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DB3DE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3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3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3DE5"/>
  </w:style>
  <w:style w:type="paragraph" w:styleId="Pieddepage">
    <w:name w:val="footer"/>
    <w:basedOn w:val="Normal"/>
    <w:link w:val="PieddepageCar"/>
    <w:uiPriority w:val="99"/>
    <w:unhideWhenUsed/>
    <w:rsid w:val="00DB3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3DE5"/>
  </w:style>
  <w:style w:type="paragraph" w:styleId="Textedebulles">
    <w:name w:val="Balloon Text"/>
    <w:basedOn w:val="Normal"/>
    <w:link w:val="TextedebullesCar"/>
    <w:uiPriority w:val="99"/>
    <w:semiHidden/>
    <w:unhideWhenUsed/>
    <w:rsid w:val="00DB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3DE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B3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3D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DB3DE5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DB3DE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B3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2015-06-03T20:40:00Z</dcterms:created>
  <dcterms:modified xsi:type="dcterms:W3CDTF">2015-06-03T21:19:00Z</dcterms:modified>
</cp:coreProperties>
</file>