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8D" w:rsidRDefault="0075328D" w:rsidP="0075328D">
      <w:pPr>
        <w:pStyle w:val="Titre"/>
        <w:jc w:val="center"/>
      </w:pPr>
      <w:bookmarkStart w:id="0" w:name="_GoBack"/>
      <w:bookmarkEnd w:id="0"/>
      <w:r>
        <w:t>Mesures et grandeurs associées</w:t>
      </w:r>
    </w:p>
    <w:p w:rsidR="00B81E4F" w:rsidRDefault="0075328D" w:rsidP="0075328D">
      <w:pPr>
        <w:pStyle w:val="Titre1"/>
        <w:numPr>
          <w:ilvl w:val="0"/>
          <w:numId w:val="1"/>
        </w:numPr>
      </w:pPr>
      <w:r>
        <w:t>Notion de grandeur et d’unité</w:t>
      </w:r>
    </w:p>
    <w:p w:rsidR="0075328D" w:rsidRDefault="0075328D" w:rsidP="0075328D"/>
    <w:p w:rsidR="0075328D" w:rsidRDefault="0075328D" w:rsidP="0075328D">
      <w:pPr>
        <w:pStyle w:val="Paragraphedeliste"/>
        <w:numPr>
          <w:ilvl w:val="0"/>
          <w:numId w:val="2"/>
        </w:numPr>
      </w:pPr>
      <w:r>
        <w:t xml:space="preserve">Une </w:t>
      </w:r>
      <w:r>
        <w:rPr>
          <w:b/>
        </w:rPr>
        <w:t>grandeur</w:t>
      </w:r>
      <w:r>
        <w:t xml:space="preserve"> est une propriété de la science ou de la nature qui peut être </w:t>
      </w:r>
      <w:r>
        <w:rPr>
          <w:b/>
        </w:rPr>
        <w:t>comptée</w:t>
      </w:r>
      <w:r>
        <w:t>.</w:t>
      </w:r>
    </w:p>
    <w:p w:rsidR="0075328D" w:rsidRDefault="0075328D" w:rsidP="0075328D">
      <w:pPr>
        <w:pStyle w:val="Paragraphedeliste"/>
      </w:pPr>
      <w:proofErr w:type="gramStart"/>
      <w:r>
        <w:t>ex</w:t>
      </w:r>
      <w:proofErr w:type="gramEnd"/>
      <w:r>
        <w:t> : la masse, la température, la distance, le temps….</w:t>
      </w:r>
    </w:p>
    <w:p w:rsidR="00855244" w:rsidRDefault="00855244" w:rsidP="0075328D">
      <w:pPr>
        <w:pStyle w:val="Paragraphedeliste"/>
      </w:pPr>
    </w:p>
    <w:p w:rsidR="0075328D" w:rsidRDefault="0075328D" w:rsidP="0075328D">
      <w:pPr>
        <w:pStyle w:val="Paragraphedeliste"/>
        <w:numPr>
          <w:ilvl w:val="0"/>
          <w:numId w:val="2"/>
        </w:numPr>
      </w:pPr>
      <w:r>
        <w:t xml:space="preserve">Chaque </w:t>
      </w:r>
      <w:r>
        <w:rPr>
          <w:b/>
        </w:rPr>
        <w:t xml:space="preserve">grandeur </w:t>
      </w:r>
      <w:r>
        <w:t xml:space="preserve">est comptée avec une </w:t>
      </w:r>
      <w:r>
        <w:rPr>
          <w:b/>
        </w:rPr>
        <w:t>unité qui lui est propre</w:t>
      </w:r>
      <w:r>
        <w:t>.</w:t>
      </w:r>
    </w:p>
    <w:p w:rsidR="0075328D" w:rsidRDefault="0075328D" w:rsidP="0075328D">
      <w:pPr>
        <w:pStyle w:val="Paragraphedeliste"/>
      </w:pPr>
      <w:proofErr w:type="gramStart"/>
      <w:r>
        <w:t>ex</w:t>
      </w:r>
      <w:proofErr w:type="gramEnd"/>
      <w:r>
        <w:t> : le temps est compté en secondes, la distance est comptée en mètres…</w:t>
      </w:r>
    </w:p>
    <w:p w:rsidR="00855244" w:rsidRDefault="00855244" w:rsidP="0075328D">
      <w:pPr>
        <w:pStyle w:val="Paragraphedeliste"/>
      </w:pPr>
    </w:p>
    <w:p w:rsidR="0075328D" w:rsidRDefault="0075328D" w:rsidP="0075328D">
      <w:pPr>
        <w:pStyle w:val="Paragraphedeliste"/>
        <w:numPr>
          <w:ilvl w:val="0"/>
          <w:numId w:val="2"/>
        </w:numPr>
      </w:pPr>
      <w:r>
        <w:t xml:space="preserve">On utilise des </w:t>
      </w:r>
      <w:r>
        <w:rPr>
          <w:b/>
        </w:rPr>
        <w:t xml:space="preserve">multiples et sous-multiples </w:t>
      </w:r>
      <w:r>
        <w:t>pour adapter l’unité à la mesure de la grandeur :</w:t>
      </w:r>
    </w:p>
    <w:p w:rsidR="0075328D" w:rsidRPr="0075328D" w:rsidRDefault="0075328D" w:rsidP="0075328D">
      <w:pPr>
        <w:pStyle w:val="Paragraphedeliste"/>
        <w:numPr>
          <w:ilvl w:val="0"/>
          <w:numId w:val="3"/>
        </w:numPr>
        <w:rPr>
          <w:b/>
        </w:rPr>
      </w:pPr>
      <w:r w:rsidRPr="0075328D">
        <w:rPr>
          <w:b/>
        </w:rPr>
        <w:t>kilo – x 1000</w:t>
      </w:r>
    </w:p>
    <w:p w:rsidR="0075328D" w:rsidRPr="0075328D" w:rsidRDefault="0075328D" w:rsidP="0075328D">
      <w:pPr>
        <w:pStyle w:val="Paragraphedeliste"/>
        <w:numPr>
          <w:ilvl w:val="0"/>
          <w:numId w:val="3"/>
        </w:numPr>
        <w:rPr>
          <w:b/>
        </w:rPr>
      </w:pPr>
      <w:r w:rsidRPr="0075328D">
        <w:rPr>
          <w:b/>
        </w:rPr>
        <w:t>hecto – x 100</w:t>
      </w:r>
    </w:p>
    <w:p w:rsidR="0075328D" w:rsidRPr="0075328D" w:rsidRDefault="0075328D" w:rsidP="0075328D">
      <w:pPr>
        <w:pStyle w:val="Paragraphedeliste"/>
        <w:numPr>
          <w:ilvl w:val="0"/>
          <w:numId w:val="3"/>
        </w:numPr>
        <w:rPr>
          <w:b/>
        </w:rPr>
      </w:pPr>
      <w:r w:rsidRPr="0075328D">
        <w:rPr>
          <w:b/>
        </w:rPr>
        <w:t>déca – x 10</w:t>
      </w:r>
    </w:p>
    <w:p w:rsidR="0075328D" w:rsidRPr="0075328D" w:rsidRDefault="0075328D" w:rsidP="0075328D">
      <w:pPr>
        <w:pStyle w:val="Paragraphedeliste"/>
        <w:numPr>
          <w:ilvl w:val="0"/>
          <w:numId w:val="3"/>
        </w:numPr>
        <w:rPr>
          <w:b/>
        </w:rPr>
      </w:pPr>
      <w:r w:rsidRPr="0075328D">
        <w:rPr>
          <w:b/>
        </w:rPr>
        <w:t>déci – x 0,1</w:t>
      </w:r>
    </w:p>
    <w:p w:rsidR="0075328D" w:rsidRPr="0075328D" w:rsidRDefault="0075328D" w:rsidP="0075328D">
      <w:pPr>
        <w:pStyle w:val="Paragraphedeliste"/>
        <w:numPr>
          <w:ilvl w:val="0"/>
          <w:numId w:val="3"/>
        </w:numPr>
        <w:rPr>
          <w:b/>
        </w:rPr>
      </w:pPr>
      <w:proofErr w:type="spellStart"/>
      <w:r w:rsidRPr="0075328D">
        <w:rPr>
          <w:b/>
        </w:rPr>
        <w:t>centi</w:t>
      </w:r>
      <w:proofErr w:type="spellEnd"/>
      <w:r w:rsidRPr="0075328D">
        <w:rPr>
          <w:b/>
        </w:rPr>
        <w:t xml:space="preserve"> – x 0,01</w:t>
      </w:r>
    </w:p>
    <w:p w:rsidR="0075328D" w:rsidRPr="00855244" w:rsidRDefault="0075328D" w:rsidP="0075328D">
      <w:pPr>
        <w:pStyle w:val="Paragraphedeliste"/>
        <w:numPr>
          <w:ilvl w:val="0"/>
          <w:numId w:val="3"/>
        </w:numPr>
        <w:rPr>
          <w:b/>
        </w:rPr>
      </w:pPr>
      <w:r w:rsidRPr="0075328D">
        <w:rPr>
          <w:b/>
        </w:rPr>
        <w:t>milli – x 0,001</w:t>
      </w:r>
    </w:p>
    <w:p w:rsidR="0075328D" w:rsidRDefault="00855244" w:rsidP="00855244">
      <w:pPr>
        <w:pStyle w:val="Titre1"/>
        <w:numPr>
          <w:ilvl w:val="0"/>
          <w:numId w:val="1"/>
        </w:numPr>
      </w:pPr>
      <w:r>
        <w:t>La masse</w:t>
      </w:r>
    </w:p>
    <w:p w:rsidR="00855244" w:rsidRPr="00855244" w:rsidRDefault="00855244" w:rsidP="00855244"/>
    <w:p w:rsidR="00855244" w:rsidRDefault="00855244" w:rsidP="00855244">
      <w:pPr>
        <w:pStyle w:val="Paragraphedeliste"/>
        <w:numPr>
          <w:ilvl w:val="0"/>
          <w:numId w:val="2"/>
        </w:numPr>
      </w:pPr>
      <w:r>
        <w:t xml:space="preserve">La </w:t>
      </w:r>
      <w:r>
        <w:rPr>
          <w:b/>
        </w:rPr>
        <w:t xml:space="preserve">masse </w:t>
      </w:r>
      <w:r>
        <w:t xml:space="preserve">est une grandeur qui permet de mesurer </w:t>
      </w:r>
      <w:r>
        <w:rPr>
          <w:b/>
        </w:rPr>
        <w:t>la quantité de matière présente dans un objet</w:t>
      </w:r>
      <w:r>
        <w:t>.</w:t>
      </w:r>
    </w:p>
    <w:p w:rsidR="00855244" w:rsidRPr="00F536E4" w:rsidRDefault="00855244" w:rsidP="00855244">
      <w:pPr>
        <w:pStyle w:val="Paragraphedeliste"/>
      </w:pPr>
      <w:r>
        <w:t xml:space="preserve">On la mesure en </w:t>
      </w:r>
      <w:r>
        <w:rPr>
          <w:b/>
        </w:rPr>
        <w:t>grammes</w:t>
      </w:r>
      <w:r>
        <w:t xml:space="preserve"> (symbole : </w:t>
      </w:r>
      <w:r>
        <w:rPr>
          <w:b/>
        </w:rPr>
        <w:t>g</w:t>
      </w:r>
      <w:r w:rsidR="00F536E4">
        <w:t xml:space="preserve">) à l’aide d’une </w:t>
      </w:r>
      <w:r w:rsidR="00F536E4">
        <w:rPr>
          <w:b/>
        </w:rPr>
        <w:t>balance</w:t>
      </w:r>
      <w:r w:rsidR="00F536E4">
        <w:t>.</w:t>
      </w:r>
    </w:p>
    <w:p w:rsidR="00855244" w:rsidRDefault="00855244" w:rsidP="00855244">
      <w:pPr>
        <w:pStyle w:val="Paragraphedeliste"/>
      </w:pPr>
    </w:p>
    <w:p w:rsidR="00855244" w:rsidRDefault="00855244" w:rsidP="00855244">
      <w:pPr>
        <w:pStyle w:val="Paragraphedeliste"/>
        <w:numPr>
          <w:ilvl w:val="0"/>
          <w:numId w:val="2"/>
        </w:numPr>
      </w:pPr>
      <w:r>
        <w:t>On peut aussi utiliser les multiples et sous-multiples du gramme :</w:t>
      </w:r>
    </w:p>
    <w:p w:rsidR="00855244" w:rsidRDefault="00855244" w:rsidP="00855244">
      <w:pPr>
        <w:pStyle w:val="Paragraphedeliste"/>
        <w:rPr>
          <w:i/>
        </w:rPr>
      </w:pPr>
      <w:r>
        <w:rPr>
          <w:i/>
        </w:rPr>
        <w:t>Tableau</w:t>
      </w:r>
    </w:p>
    <w:p w:rsidR="00855244" w:rsidRDefault="00855244" w:rsidP="00855244">
      <w:pPr>
        <w:pStyle w:val="Paragraphedeliste"/>
      </w:pPr>
      <w:proofErr w:type="gramStart"/>
      <w:r>
        <w:rPr>
          <w:i/>
        </w:rPr>
        <w:t>ex</w:t>
      </w:r>
      <w:proofErr w:type="gramEnd"/>
      <w:r>
        <w:rPr>
          <w:i/>
        </w:rPr>
        <w:t xml:space="preserve"> conversion</w:t>
      </w:r>
    </w:p>
    <w:p w:rsidR="00855244" w:rsidRDefault="00855244" w:rsidP="00855244">
      <w:pPr>
        <w:pStyle w:val="Titre1"/>
        <w:numPr>
          <w:ilvl w:val="0"/>
          <w:numId w:val="1"/>
        </w:numPr>
      </w:pPr>
      <w:r>
        <w:t>Le volume</w:t>
      </w:r>
    </w:p>
    <w:p w:rsidR="00855244" w:rsidRDefault="00855244" w:rsidP="00855244"/>
    <w:p w:rsidR="00855244" w:rsidRDefault="00855244" w:rsidP="00855244">
      <w:pPr>
        <w:pStyle w:val="Paragraphedeliste"/>
        <w:numPr>
          <w:ilvl w:val="0"/>
          <w:numId w:val="2"/>
        </w:numPr>
      </w:pPr>
      <w:r>
        <w:t xml:space="preserve">Le </w:t>
      </w:r>
      <w:r>
        <w:rPr>
          <w:b/>
        </w:rPr>
        <w:t xml:space="preserve">volume </w:t>
      </w:r>
      <w:r>
        <w:t xml:space="preserve">est une grandeur qui permet de mesurer </w:t>
      </w:r>
      <w:r>
        <w:rPr>
          <w:b/>
        </w:rPr>
        <w:t>la place occupée la matière</w:t>
      </w:r>
      <w:r>
        <w:t>.</w:t>
      </w:r>
    </w:p>
    <w:p w:rsidR="00855244" w:rsidRPr="00F536E4" w:rsidRDefault="00855244" w:rsidP="00855244">
      <w:pPr>
        <w:pStyle w:val="Paragraphedeliste"/>
      </w:pPr>
      <w:r>
        <w:t xml:space="preserve">On le mesure en </w:t>
      </w:r>
      <w:r>
        <w:rPr>
          <w:b/>
        </w:rPr>
        <w:t xml:space="preserve">litres </w:t>
      </w:r>
      <w:r>
        <w:t xml:space="preserve">(symbole : </w:t>
      </w:r>
      <w:r>
        <w:rPr>
          <w:b/>
        </w:rPr>
        <w:t>L</w:t>
      </w:r>
      <w:r>
        <w:t xml:space="preserve">) ou en </w:t>
      </w:r>
      <w:r>
        <w:rPr>
          <w:b/>
        </w:rPr>
        <w:t xml:space="preserve">mètres cubes </w:t>
      </w:r>
      <w:r>
        <w:t xml:space="preserve">(symbole : </w:t>
      </w:r>
      <w:r>
        <w:rPr>
          <w:b/>
        </w:rPr>
        <w:t>m</w:t>
      </w:r>
      <w:r>
        <w:rPr>
          <w:b/>
          <w:vertAlign w:val="superscript"/>
        </w:rPr>
        <w:t>3</w:t>
      </w:r>
      <w:r>
        <w:rPr>
          <w:b/>
        </w:rPr>
        <w:t>)</w:t>
      </w:r>
      <w:r w:rsidR="00F536E4">
        <w:rPr>
          <w:b/>
        </w:rPr>
        <w:t xml:space="preserve"> </w:t>
      </w:r>
      <w:r w:rsidR="00F536E4">
        <w:t xml:space="preserve">à l’aide d’une </w:t>
      </w:r>
      <w:r w:rsidR="00F536E4">
        <w:rPr>
          <w:b/>
        </w:rPr>
        <w:t>éprouvette graduée</w:t>
      </w:r>
      <w:r w:rsidR="00F536E4">
        <w:t>.</w:t>
      </w:r>
    </w:p>
    <w:p w:rsidR="00855244" w:rsidRDefault="00855244" w:rsidP="00855244">
      <w:pPr>
        <w:pStyle w:val="Paragraphedeliste"/>
        <w:rPr>
          <w:b/>
        </w:rPr>
      </w:pPr>
    </w:p>
    <w:p w:rsidR="00855244" w:rsidRPr="00855244" w:rsidRDefault="00855244" w:rsidP="00855244">
      <w:pPr>
        <w:pStyle w:val="Paragraphedeliste"/>
        <w:numPr>
          <w:ilvl w:val="0"/>
          <w:numId w:val="2"/>
        </w:numPr>
        <w:rPr>
          <w:b/>
        </w:rPr>
      </w:pPr>
      <w:r>
        <w:t>On peut passer facilement des litres aux mètres cubes :</w:t>
      </w:r>
    </w:p>
    <w:p w:rsidR="00855244" w:rsidRDefault="00855244" w:rsidP="00855244">
      <w:pPr>
        <w:pStyle w:val="Paragraphedeliste"/>
      </w:pPr>
      <w:r>
        <w:rPr>
          <w:b/>
        </w:rPr>
        <w:t>1L = 1dm</w:t>
      </w:r>
      <w:r>
        <w:rPr>
          <w:b/>
          <w:vertAlign w:val="superscript"/>
        </w:rPr>
        <w:t>3</w:t>
      </w:r>
      <w:r>
        <w:rPr>
          <w:b/>
        </w:rPr>
        <w:t xml:space="preserve"> </w:t>
      </w:r>
      <w:r>
        <w:t xml:space="preserve">ou </w:t>
      </w:r>
      <w:r>
        <w:rPr>
          <w:b/>
        </w:rPr>
        <w:t>1mL = 1cm</w:t>
      </w:r>
      <w:r>
        <w:rPr>
          <w:b/>
          <w:vertAlign w:val="superscript"/>
        </w:rPr>
        <w:t>3</w:t>
      </w:r>
    </w:p>
    <w:p w:rsidR="00855244" w:rsidRPr="00855244" w:rsidRDefault="00855244" w:rsidP="00855244">
      <w:pPr>
        <w:pStyle w:val="Paragraphedeliste"/>
      </w:pPr>
    </w:p>
    <w:p w:rsidR="00855244" w:rsidRDefault="00855244" w:rsidP="00855244">
      <w:pPr>
        <w:pStyle w:val="Paragraphedeliste"/>
        <w:rPr>
          <w:i/>
        </w:rPr>
      </w:pPr>
      <w:r>
        <w:rPr>
          <w:i/>
        </w:rPr>
        <w:t>Double tableau</w:t>
      </w:r>
    </w:p>
    <w:p w:rsidR="00855244" w:rsidRDefault="00855244" w:rsidP="00855244">
      <w:pPr>
        <w:pStyle w:val="Paragraphedeliste"/>
        <w:rPr>
          <w:i/>
        </w:rPr>
      </w:pPr>
      <w:proofErr w:type="gramStart"/>
      <w:r>
        <w:rPr>
          <w:i/>
        </w:rPr>
        <w:t>ex</w:t>
      </w:r>
      <w:proofErr w:type="gramEnd"/>
      <w:r>
        <w:rPr>
          <w:i/>
        </w:rPr>
        <w:t xml:space="preserve"> conversion</w:t>
      </w:r>
    </w:p>
    <w:p w:rsidR="00F536E4" w:rsidRDefault="00F536E4" w:rsidP="00F536E4">
      <w:pPr>
        <w:pStyle w:val="Titre1"/>
        <w:numPr>
          <w:ilvl w:val="0"/>
          <w:numId w:val="1"/>
        </w:numPr>
      </w:pPr>
      <w:r>
        <w:lastRenderedPageBreak/>
        <w:t xml:space="preserve">La température </w:t>
      </w:r>
    </w:p>
    <w:p w:rsidR="00F536E4" w:rsidRPr="00F536E4" w:rsidRDefault="00F536E4" w:rsidP="00F536E4"/>
    <w:p w:rsidR="00F536E4" w:rsidRDefault="00F536E4" w:rsidP="00F536E4">
      <w:pPr>
        <w:pStyle w:val="Paragraphedeliste"/>
        <w:numPr>
          <w:ilvl w:val="0"/>
          <w:numId w:val="2"/>
        </w:numPr>
      </w:pPr>
      <w:r>
        <w:t xml:space="preserve">La </w:t>
      </w:r>
      <w:r>
        <w:rPr>
          <w:b/>
        </w:rPr>
        <w:t xml:space="preserve">température </w:t>
      </w:r>
      <w:r>
        <w:t xml:space="preserve"> est la grandeur liée aux sensations de froid et de </w:t>
      </w:r>
      <w:proofErr w:type="gramStart"/>
      <w:r>
        <w:t>chaud issues</w:t>
      </w:r>
      <w:proofErr w:type="gramEnd"/>
      <w:r>
        <w:t xml:space="preserve"> des transferts de chaleur entre les objets ou les êtres vivants.</w:t>
      </w:r>
    </w:p>
    <w:p w:rsidR="00F536E4" w:rsidRDefault="00F536E4" w:rsidP="00F536E4">
      <w:pPr>
        <w:pStyle w:val="Paragraphedeliste"/>
      </w:pPr>
    </w:p>
    <w:p w:rsidR="00F536E4" w:rsidRPr="00F536E4" w:rsidRDefault="00F536E4" w:rsidP="00F536E4">
      <w:pPr>
        <w:pStyle w:val="Paragraphedeliste"/>
        <w:numPr>
          <w:ilvl w:val="0"/>
          <w:numId w:val="2"/>
        </w:numPr>
      </w:pPr>
      <w:r>
        <w:t xml:space="preserve">On la mesure en </w:t>
      </w:r>
      <w:r>
        <w:rPr>
          <w:b/>
        </w:rPr>
        <w:t>degrés Celsius (</w:t>
      </w:r>
      <w:r>
        <w:t xml:space="preserve">symbole : </w:t>
      </w:r>
      <w:r>
        <w:rPr>
          <w:b/>
        </w:rPr>
        <w:t xml:space="preserve">°C) </w:t>
      </w:r>
      <w:r>
        <w:t xml:space="preserve"> à l’aide d’un </w:t>
      </w:r>
      <w:r>
        <w:rPr>
          <w:b/>
        </w:rPr>
        <w:t>thermomètre</w:t>
      </w:r>
      <w:r>
        <w:t>.</w:t>
      </w:r>
    </w:p>
    <w:sectPr w:rsidR="00F536E4" w:rsidRPr="00F536E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735" w:rsidRDefault="00D27735" w:rsidP="0075328D">
      <w:pPr>
        <w:spacing w:after="0" w:line="240" w:lineRule="auto"/>
      </w:pPr>
      <w:r>
        <w:separator/>
      </w:r>
    </w:p>
  </w:endnote>
  <w:endnote w:type="continuationSeparator" w:id="0">
    <w:p w:rsidR="00D27735" w:rsidRDefault="00D27735" w:rsidP="0075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735" w:rsidRDefault="00D27735" w:rsidP="0075328D">
      <w:pPr>
        <w:spacing w:after="0" w:line="240" w:lineRule="auto"/>
      </w:pPr>
      <w:r>
        <w:separator/>
      </w:r>
    </w:p>
  </w:footnote>
  <w:footnote w:type="continuationSeparator" w:id="0">
    <w:p w:rsidR="00D27735" w:rsidRDefault="00D27735" w:rsidP="0075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8D" w:rsidRDefault="0075328D">
    <w:pPr>
      <w:pStyle w:val="En-tte"/>
    </w:pPr>
    <w:r>
      <w:t>Mesures et grandeurs associées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C162B"/>
    <w:multiLevelType w:val="hybridMultilevel"/>
    <w:tmpl w:val="CF6A9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224D6"/>
    <w:multiLevelType w:val="hybridMultilevel"/>
    <w:tmpl w:val="E64CB018"/>
    <w:lvl w:ilvl="0" w:tplc="5BE6E5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0D4A5A"/>
    <w:multiLevelType w:val="hybridMultilevel"/>
    <w:tmpl w:val="EFCCE7BA"/>
    <w:lvl w:ilvl="0" w:tplc="0D304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8D"/>
    <w:rsid w:val="002E6931"/>
    <w:rsid w:val="00541F77"/>
    <w:rsid w:val="0075328D"/>
    <w:rsid w:val="00791990"/>
    <w:rsid w:val="00855244"/>
    <w:rsid w:val="00893AE0"/>
    <w:rsid w:val="00B81E4F"/>
    <w:rsid w:val="00C437AC"/>
    <w:rsid w:val="00D27735"/>
    <w:rsid w:val="00D630E9"/>
    <w:rsid w:val="00ED01FA"/>
    <w:rsid w:val="00F536E4"/>
    <w:rsid w:val="00FC314D"/>
    <w:rsid w:val="00F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28D"/>
  </w:style>
  <w:style w:type="paragraph" w:styleId="Pieddepage">
    <w:name w:val="footer"/>
    <w:basedOn w:val="Normal"/>
    <w:link w:val="PieddepageCar"/>
    <w:uiPriority w:val="99"/>
    <w:unhideWhenUsed/>
    <w:rsid w:val="0075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28D"/>
  </w:style>
  <w:style w:type="paragraph" w:styleId="Textedebulles">
    <w:name w:val="Balloon Text"/>
    <w:basedOn w:val="Normal"/>
    <w:link w:val="TextedebullesCar"/>
    <w:uiPriority w:val="99"/>
    <w:semiHidden/>
    <w:unhideWhenUsed/>
    <w:rsid w:val="00753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28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32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3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53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53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28D"/>
  </w:style>
  <w:style w:type="paragraph" w:styleId="Pieddepage">
    <w:name w:val="footer"/>
    <w:basedOn w:val="Normal"/>
    <w:link w:val="PieddepageCar"/>
    <w:uiPriority w:val="99"/>
    <w:unhideWhenUsed/>
    <w:rsid w:val="0075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28D"/>
  </w:style>
  <w:style w:type="paragraph" w:styleId="Textedebulles">
    <w:name w:val="Balloon Text"/>
    <w:basedOn w:val="Normal"/>
    <w:link w:val="TextedebullesCar"/>
    <w:uiPriority w:val="99"/>
    <w:semiHidden/>
    <w:unhideWhenUsed/>
    <w:rsid w:val="00753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28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32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3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53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5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7</cp:revision>
  <dcterms:created xsi:type="dcterms:W3CDTF">2015-04-01T08:21:00Z</dcterms:created>
  <dcterms:modified xsi:type="dcterms:W3CDTF">2015-05-22T09:59:00Z</dcterms:modified>
</cp:coreProperties>
</file>