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6E6" w:rsidRDefault="00E856E6" w:rsidP="00E856E6">
      <w:pPr>
        <w:pStyle w:val="Titre"/>
        <w:jc w:val="center"/>
        <w:rPr>
          <w:sz w:val="44"/>
          <w:szCs w:val="44"/>
        </w:rPr>
      </w:pPr>
      <w:r w:rsidRPr="00E856E6">
        <w:rPr>
          <w:sz w:val="44"/>
          <w:szCs w:val="44"/>
        </w:rPr>
        <w:t xml:space="preserve">Recette de </w:t>
      </w:r>
      <w:r w:rsidR="00652F31">
        <w:rPr>
          <w:sz w:val="44"/>
          <w:szCs w:val="44"/>
        </w:rPr>
        <w:t>gâteau</w:t>
      </w:r>
      <w:r w:rsidRPr="00E856E6">
        <w:rPr>
          <w:sz w:val="44"/>
          <w:szCs w:val="44"/>
        </w:rPr>
        <w:t xml:space="preserve"> absolument délicieux</w:t>
      </w:r>
    </w:p>
    <w:p w:rsidR="00652F31" w:rsidRDefault="00E856E6" w:rsidP="00652F31">
      <w:pPr>
        <w:rPr>
          <w:sz w:val="20"/>
          <w:szCs w:val="20"/>
        </w:rPr>
      </w:pPr>
      <w:r w:rsidRPr="00E856E6">
        <w:rPr>
          <w:sz w:val="20"/>
          <w:szCs w:val="20"/>
        </w:rPr>
        <w:t>Julie décide de préparer un</w:t>
      </w:r>
      <w:r w:rsidR="00652F31">
        <w:rPr>
          <w:sz w:val="20"/>
          <w:szCs w:val="20"/>
        </w:rPr>
        <w:t xml:space="preserve"> gâteau aux pommes</w:t>
      </w:r>
      <w:r w:rsidRPr="00E856E6">
        <w:rPr>
          <w:sz w:val="20"/>
          <w:szCs w:val="20"/>
        </w:rPr>
        <w:t xml:space="preserve"> en suivant la recette suivante :</w:t>
      </w:r>
    </w:p>
    <w:p w:rsidR="00652F31" w:rsidRDefault="00652F31" w:rsidP="00652F31">
      <w:pPr>
        <w:spacing w:after="0"/>
        <w:jc w:val="both"/>
        <w:rPr>
          <w:sz w:val="20"/>
          <w:szCs w:val="20"/>
        </w:rPr>
      </w:pPr>
      <w:r w:rsidRPr="00652F31">
        <w:rPr>
          <w:rFonts w:eastAsia="Times New Roman" w:cs="Arial"/>
          <w:color w:val="000000"/>
          <w:sz w:val="20"/>
          <w:szCs w:val="20"/>
          <w:lang w:eastAsia="fr-FR"/>
        </w:rPr>
        <w:t xml:space="preserve">Fouettez les </w:t>
      </w:r>
      <w:r>
        <w:rPr>
          <w:rFonts w:eastAsia="Times New Roman" w:cs="Arial"/>
          <w:color w:val="000000"/>
          <w:sz w:val="20"/>
          <w:szCs w:val="20"/>
          <w:lang w:eastAsia="fr-FR"/>
        </w:rPr>
        <w:t xml:space="preserve">3 œufs avec 60g de </w:t>
      </w:r>
      <w:r w:rsidRPr="00652F31">
        <w:rPr>
          <w:rFonts w:eastAsia="Times New Roman" w:cs="Arial"/>
          <w:color w:val="000000"/>
          <w:sz w:val="20"/>
          <w:szCs w:val="20"/>
          <w:lang w:eastAsia="fr-FR"/>
        </w:rPr>
        <w:t xml:space="preserve">sucre et </w:t>
      </w:r>
      <w:r>
        <w:rPr>
          <w:rFonts w:eastAsia="Times New Roman" w:cs="Arial"/>
          <w:color w:val="000000"/>
          <w:sz w:val="20"/>
          <w:szCs w:val="20"/>
          <w:lang w:eastAsia="fr-FR"/>
        </w:rPr>
        <w:t xml:space="preserve">un sachet de </w:t>
      </w:r>
      <w:r w:rsidRPr="00652F31">
        <w:rPr>
          <w:rFonts w:eastAsia="Times New Roman" w:cs="Arial"/>
          <w:color w:val="000000"/>
          <w:sz w:val="20"/>
          <w:szCs w:val="20"/>
          <w:lang w:eastAsia="fr-FR"/>
        </w:rPr>
        <w:t>sucre vanillé (utilisez le batteur électrique si vous en avez un)</w:t>
      </w:r>
      <w:r>
        <w:rPr>
          <w:rFonts w:eastAsia="Times New Roman" w:cs="Arial"/>
          <w:color w:val="000000"/>
          <w:sz w:val="20"/>
          <w:szCs w:val="20"/>
          <w:lang w:eastAsia="fr-FR"/>
        </w:rPr>
        <w:t>.</w:t>
      </w:r>
      <w:r>
        <w:rPr>
          <w:sz w:val="20"/>
          <w:szCs w:val="20"/>
        </w:rPr>
        <w:t xml:space="preserve"> </w:t>
      </w:r>
      <w:r w:rsidRPr="00652F31">
        <w:rPr>
          <w:rFonts w:eastAsia="Times New Roman" w:cs="Arial"/>
          <w:color w:val="000000"/>
          <w:sz w:val="20"/>
          <w:szCs w:val="20"/>
          <w:lang w:eastAsia="fr-FR"/>
        </w:rPr>
        <w:t xml:space="preserve">Ajoutez </w:t>
      </w:r>
      <w:r>
        <w:rPr>
          <w:rFonts w:eastAsia="Times New Roman" w:cs="Arial"/>
          <w:color w:val="000000"/>
          <w:sz w:val="20"/>
          <w:szCs w:val="20"/>
          <w:lang w:eastAsia="fr-FR"/>
        </w:rPr>
        <w:t xml:space="preserve">120g de </w:t>
      </w:r>
      <w:r w:rsidRPr="00652F31">
        <w:rPr>
          <w:rFonts w:eastAsia="Times New Roman" w:cs="Arial"/>
          <w:color w:val="000000"/>
          <w:sz w:val="20"/>
          <w:szCs w:val="20"/>
          <w:lang w:eastAsia="fr-FR"/>
        </w:rPr>
        <w:t xml:space="preserve">farine, </w:t>
      </w:r>
      <w:r>
        <w:rPr>
          <w:rFonts w:eastAsia="Times New Roman" w:cs="Arial"/>
          <w:color w:val="000000"/>
          <w:sz w:val="20"/>
          <w:szCs w:val="20"/>
          <w:lang w:eastAsia="fr-FR"/>
        </w:rPr>
        <w:t>60g de poudre d’amande et 1 sachet de</w:t>
      </w:r>
      <w:r w:rsidRPr="00652F31">
        <w:rPr>
          <w:rFonts w:eastAsia="Times New Roman" w:cs="Arial"/>
          <w:color w:val="000000"/>
          <w:sz w:val="20"/>
          <w:szCs w:val="20"/>
          <w:lang w:eastAsia="fr-FR"/>
        </w:rPr>
        <w:t xml:space="preserve"> levure. Mélangez au batteur. Ajoutez </w:t>
      </w:r>
      <w:r>
        <w:rPr>
          <w:rFonts w:eastAsia="Times New Roman" w:cs="Arial"/>
          <w:color w:val="000000"/>
          <w:sz w:val="20"/>
          <w:szCs w:val="20"/>
          <w:lang w:eastAsia="fr-FR"/>
        </w:rPr>
        <w:t>quelques gouttes d’arôme d’amande amère.</w:t>
      </w:r>
      <w:r>
        <w:rPr>
          <w:sz w:val="20"/>
          <w:szCs w:val="20"/>
        </w:rPr>
        <w:t xml:space="preserve"> </w:t>
      </w:r>
      <w:r w:rsidRPr="00652F31">
        <w:rPr>
          <w:rFonts w:eastAsia="Times New Roman" w:cs="Arial"/>
          <w:color w:val="000000"/>
          <w:sz w:val="20"/>
          <w:szCs w:val="20"/>
          <w:lang w:eastAsia="fr-FR"/>
        </w:rPr>
        <w:t xml:space="preserve">Incorporez </w:t>
      </w:r>
      <w:r>
        <w:rPr>
          <w:rFonts w:eastAsia="Times New Roman" w:cs="Arial"/>
          <w:color w:val="000000"/>
          <w:sz w:val="20"/>
          <w:szCs w:val="20"/>
          <w:lang w:eastAsia="fr-FR"/>
        </w:rPr>
        <w:t>80g de beurre fondu et 100mL de</w:t>
      </w:r>
      <w:r w:rsidRPr="00652F31">
        <w:rPr>
          <w:rFonts w:eastAsia="Times New Roman" w:cs="Arial"/>
          <w:color w:val="000000"/>
          <w:sz w:val="20"/>
          <w:szCs w:val="20"/>
          <w:lang w:eastAsia="fr-FR"/>
        </w:rPr>
        <w:t xml:space="preserve"> lait. La pâte à gâteau est prête.</w:t>
      </w:r>
      <w:r>
        <w:rPr>
          <w:sz w:val="20"/>
          <w:szCs w:val="20"/>
        </w:rPr>
        <w:t xml:space="preserve"> </w:t>
      </w:r>
      <w:r>
        <w:rPr>
          <w:rFonts w:eastAsia="Times New Roman" w:cs="Arial"/>
          <w:color w:val="000000"/>
          <w:sz w:val="20"/>
          <w:szCs w:val="20"/>
          <w:lang w:eastAsia="fr-FR"/>
        </w:rPr>
        <w:t>Pelez, épépinez et coupez 3</w:t>
      </w:r>
      <w:r w:rsidRPr="00652F31">
        <w:rPr>
          <w:rFonts w:eastAsia="Times New Roman" w:cs="Arial"/>
          <w:color w:val="000000"/>
          <w:sz w:val="20"/>
          <w:szCs w:val="20"/>
          <w:lang w:eastAsia="fr-FR"/>
        </w:rPr>
        <w:t xml:space="preserve"> pommes en fines lamelles.</w:t>
      </w:r>
      <w:r>
        <w:rPr>
          <w:sz w:val="20"/>
          <w:szCs w:val="20"/>
        </w:rPr>
        <w:t xml:space="preserve"> </w:t>
      </w:r>
      <w:r w:rsidRPr="00652F31">
        <w:rPr>
          <w:rFonts w:eastAsia="Times New Roman" w:cs="Arial"/>
          <w:color w:val="000000"/>
          <w:sz w:val="20"/>
          <w:szCs w:val="20"/>
          <w:lang w:eastAsia="fr-FR"/>
        </w:rPr>
        <w:t>Recouvrez votre moule de papier sulfurisé (ou beurrez et farinez-le). Versez la moitié de la pâte dans le moule. Recouvrez avec la moitié des lamelles de pommes.</w:t>
      </w:r>
    </w:p>
    <w:p w:rsidR="00652F31" w:rsidRDefault="00652F31" w:rsidP="00652F31">
      <w:pPr>
        <w:jc w:val="both"/>
        <w:rPr>
          <w:rFonts w:eastAsia="Times New Roman" w:cs="Arial"/>
          <w:color w:val="000000"/>
          <w:sz w:val="20"/>
          <w:szCs w:val="20"/>
          <w:lang w:eastAsia="fr-FR"/>
        </w:rPr>
      </w:pPr>
      <w:r w:rsidRPr="00652F31">
        <w:rPr>
          <w:rFonts w:eastAsia="Times New Roman" w:cs="Arial"/>
          <w:b/>
          <w:bCs/>
          <w:sz w:val="20"/>
          <w:szCs w:val="20"/>
          <w:lang w:eastAsia="fr-FR"/>
        </w:rPr>
        <w:t>Faites un caramel :</w:t>
      </w:r>
      <w:r w:rsidRPr="00652F31">
        <w:rPr>
          <w:rFonts w:eastAsia="Times New Roman" w:cs="Arial"/>
          <w:b/>
          <w:bCs/>
          <w:color w:val="000000"/>
          <w:sz w:val="20"/>
          <w:szCs w:val="20"/>
          <w:lang w:eastAsia="fr-FR"/>
        </w:rPr>
        <w:t> </w:t>
      </w:r>
      <w:r>
        <w:rPr>
          <w:rFonts w:eastAsia="Times New Roman" w:cs="Arial"/>
          <w:color w:val="000000"/>
          <w:sz w:val="20"/>
          <w:szCs w:val="20"/>
          <w:lang w:eastAsia="fr-FR"/>
        </w:rPr>
        <w:t>Versez 100g de</w:t>
      </w:r>
      <w:r w:rsidRPr="00652F31">
        <w:rPr>
          <w:rFonts w:eastAsia="Times New Roman" w:cs="Arial"/>
          <w:color w:val="000000"/>
          <w:sz w:val="20"/>
          <w:szCs w:val="20"/>
          <w:lang w:eastAsia="fr-FR"/>
        </w:rPr>
        <w:t xml:space="preserve"> sucr</w:t>
      </w:r>
      <w:r>
        <w:rPr>
          <w:rFonts w:eastAsia="Times New Roman" w:cs="Arial"/>
          <w:color w:val="000000"/>
          <w:sz w:val="20"/>
          <w:szCs w:val="20"/>
          <w:lang w:eastAsia="fr-FR"/>
        </w:rPr>
        <w:t>e et 30g d’</w:t>
      </w:r>
      <w:r w:rsidRPr="00652F31">
        <w:rPr>
          <w:rFonts w:eastAsia="Times New Roman" w:cs="Arial"/>
          <w:color w:val="000000"/>
          <w:sz w:val="20"/>
          <w:szCs w:val="20"/>
          <w:lang w:eastAsia="fr-FR"/>
        </w:rPr>
        <w:t>eau dans une poêle (ou une casserole). Portez à ébullition, </w:t>
      </w:r>
      <w:r w:rsidRPr="00652F31">
        <w:rPr>
          <w:rFonts w:eastAsia="Times New Roman" w:cs="Arial"/>
          <w:color w:val="000000"/>
          <w:sz w:val="20"/>
          <w:szCs w:val="20"/>
          <w:u w:val="single"/>
          <w:lang w:eastAsia="fr-FR"/>
        </w:rPr>
        <w:t>sans remuer</w:t>
      </w:r>
      <w:r w:rsidRPr="00652F31">
        <w:rPr>
          <w:rFonts w:eastAsia="Times New Roman" w:cs="Arial"/>
          <w:color w:val="000000"/>
          <w:sz w:val="20"/>
          <w:szCs w:val="20"/>
          <w:lang w:eastAsia="fr-FR"/>
        </w:rPr>
        <w:t>,  jusqu’à ce qu’à ce que vous obteniez une jolie couleur dorée (plus la couleur est foncée, plus le caramel sera amer). Retirez</w:t>
      </w:r>
      <w:r>
        <w:rPr>
          <w:rFonts w:eastAsia="Times New Roman" w:cs="Arial"/>
          <w:color w:val="000000"/>
          <w:sz w:val="20"/>
          <w:szCs w:val="20"/>
          <w:lang w:eastAsia="fr-FR"/>
        </w:rPr>
        <w:t xml:space="preserve"> la casserole du feu. Ajoutez 40g de</w:t>
      </w:r>
      <w:r w:rsidRPr="00652F31">
        <w:rPr>
          <w:rFonts w:eastAsia="Times New Roman" w:cs="Arial"/>
          <w:color w:val="000000"/>
          <w:sz w:val="20"/>
          <w:szCs w:val="20"/>
          <w:lang w:eastAsia="fr-FR"/>
        </w:rPr>
        <w:t xml:space="preserve"> beurre</w:t>
      </w:r>
      <w:r>
        <w:rPr>
          <w:rFonts w:eastAsia="Times New Roman" w:cs="Arial"/>
          <w:color w:val="000000"/>
          <w:sz w:val="20"/>
          <w:szCs w:val="20"/>
          <w:lang w:eastAsia="fr-FR"/>
        </w:rPr>
        <w:t xml:space="preserve"> demi-sel</w:t>
      </w:r>
      <w:r w:rsidRPr="00652F31">
        <w:rPr>
          <w:rFonts w:eastAsia="Times New Roman" w:cs="Arial"/>
          <w:color w:val="000000"/>
          <w:sz w:val="20"/>
          <w:szCs w:val="20"/>
          <w:lang w:eastAsia="fr-FR"/>
        </w:rPr>
        <w:t>. Mélangez avec une cui</w:t>
      </w:r>
      <w:r>
        <w:rPr>
          <w:rFonts w:eastAsia="Times New Roman" w:cs="Arial"/>
          <w:color w:val="000000"/>
          <w:sz w:val="20"/>
          <w:szCs w:val="20"/>
          <w:lang w:eastAsia="fr-FR"/>
        </w:rPr>
        <w:t>llère en bois puis incorporez 10cL de</w:t>
      </w:r>
      <w:r w:rsidRPr="00652F31">
        <w:rPr>
          <w:rFonts w:eastAsia="Times New Roman" w:cs="Arial"/>
          <w:color w:val="000000"/>
          <w:sz w:val="20"/>
          <w:szCs w:val="20"/>
          <w:lang w:eastAsia="fr-FR"/>
        </w:rPr>
        <w:t xml:space="preserve"> crème</w:t>
      </w:r>
      <w:r>
        <w:rPr>
          <w:rFonts w:eastAsia="Times New Roman" w:cs="Arial"/>
          <w:color w:val="000000"/>
          <w:sz w:val="20"/>
          <w:szCs w:val="20"/>
          <w:lang w:eastAsia="fr-FR"/>
        </w:rPr>
        <w:t xml:space="preserve"> liquide</w:t>
      </w:r>
      <w:r w:rsidRPr="00652F31">
        <w:rPr>
          <w:rFonts w:eastAsia="Times New Roman" w:cs="Arial"/>
          <w:color w:val="000000"/>
          <w:sz w:val="20"/>
          <w:szCs w:val="20"/>
          <w:lang w:eastAsia="fr-FR"/>
        </w:rPr>
        <w:t>. Remettez sur le feu et portez 1 à 2 minutes à ébullition pour que la sauce épaississe un peu.</w:t>
      </w:r>
      <w:r>
        <w:rPr>
          <w:sz w:val="20"/>
          <w:szCs w:val="20"/>
        </w:rPr>
        <w:t xml:space="preserve"> </w:t>
      </w:r>
      <w:r w:rsidRPr="00652F31">
        <w:rPr>
          <w:rFonts w:eastAsia="Times New Roman" w:cs="Arial"/>
          <w:color w:val="000000"/>
          <w:sz w:val="20"/>
          <w:szCs w:val="20"/>
          <w:lang w:eastAsia="fr-FR"/>
        </w:rPr>
        <w:t>Versez sur les lamelles de pommes des filets de sauce caramel. Recouvrez avec le reste de pâte. Déposez le rest</w:t>
      </w:r>
      <w:r>
        <w:rPr>
          <w:rFonts w:eastAsia="Times New Roman" w:cs="Arial"/>
          <w:color w:val="000000"/>
          <w:sz w:val="20"/>
          <w:szCs w:val="20"/>
          <w:lang w:eastAsia="fr-FR"/>
        </w:rPr>
        <w:t>e de lamelles de pomme. Versez à</w:t>
      </w:r>
      <w:r w:rsidRPr="00652F31">
        <w:rPr>
          <w:rFonts w:eastAsia="Times New Roman" w:cs="Arial"/>
          <w:color w:val="000000"/>
          <w:sz w:val="20"/>
          <w:szCs w:val="20"/>
          <w:lang w:eastAsia="fr-FR"/>
        </w:rPr>
        <w:t xml:space="preserve"> nouveau un peu de sauce caramel (conservez le reste la dégustation avec le gâteau).</w:t>
      </w:r>
      <w:r>
        <w:rPr>
          <w:sz w:val="20"/>
          <w:szCs w:val="20"/>
        </w:rPr>
        <w:t xml:space="preserve"> </w:t>
      </w:r>
      <w:r w:rsidRPr="00652F31">
        <w:rPr>
          <w:rFonts w:eastAsia="Times New Roman" w:cs="Arial"/>
          <w:color w:val="000000"/>
          <w:sz w:val="20"/>
          <w:szCs w:val="20"/>
          <w:lang w:eastAsia="fr-FR"/>
        </w:rPr>
        <w:t>Faites cuire 20-30 minutes dans un four préchauffé à 180°C. Laissez refroidir un peu puis démoulez.</w:t>
      </w:r>
      <w:r>
        <w:rPr>
          <w:sz w:val="20"/>
          <w:szCs w:val="20"/>
        </w:rPr>
        <w:t xml:space="preserve"> </w:t>
      </w:r>
      <w:r w:rsidRPr="00652F31">
        <w:rPr>
          <w:rFonts w:eastAsia="Times New Roman" w:cs="Arial"/>
          <w:color w:val="000000"/>
          <w:sz w:val="20"/>
          <w:szCs w:val="20"/>
          <w:lang w:eastAsia="fr-FR"/>
        </w:rPr>
        <w:t>Dégustez tiède (c’est une merveille) ou froid avec un peu de sauce caramel chaude (faites-la réchauffer quelques instants sur feu doux.</w:t>
      </w:r>
    </w:p>
    <w:p w:rsidR="00652F31" w:rsidRDefault="00652F31" w:rsidP="00652F31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Dans cette recette, relève toutes les grandeurs : les masses, les volumes et les températures.</w:t>
      </w:r>
    </w:p>
    <w:p w:rsidR="00E419E0" w:rsidRDefault="00E419E0" w:rsidP="00E419E0">
      <w:pPr>
        <w:pStyle w:val="Paragraphedeliste"/>
        <w:jc w:val="both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317F61" w:rsidRDefault="00317F61" w:rsidP="00E419E0">
      <w:pPr>
        <w:pStyle w:val="Paragraphedeliste"/>
        <w:jc w:val="both"/>
        <w:rPr>
          <w:sz w:val="20"/>
          <w:szCs w:val="20"/>
        </w:rPr>
      </w:pPr>
    </w:p>
    <w:p w:rsidR="00E419E0" w:rsidRDefault="00652F31" w:rsidP="00652F31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Précise l’unité de chacune de ces grandeurs.</w:t>
      </w:r>
      <w:r w:rsidR="00E419E0">
        <w:rPr>
          <w:sz w:val="20"/>
          <w:szCs w:val="20"/>
        </w:rP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302"/>
        <w:gridCol w:w="3311"/>
        <w:gridCol w:w="3349"/>
      </w:tblGrid>
      <w:tr w:rsidR="00E419E0" w:rsidTr="00E419E0">
        <w:tc>
          <w:tcPr>
            <w:tcW w:w="3535" w:type="dxa"/>
          </w:tcPr>
          <w:p w:rsidR="00E419E0" w:rsidRPr="00E419E0" w:rsidRDefault="00E419E0" w:rsidP="00E419E0">
            <w:pPr>
              <w:pStyle w:val="Paragraphedeliste"/>
              <w:ind w:left="0"/>
              <w:jc w:val="both"/>
              <w:rPr>
                <w:b/>
                <w:sz w:val="20"/>
                <w:szCs w:val="20"/>
              </w:rPr>
            </w:pPr>
            <w:r w:rsidRPr="00E419E0">
              <w:rPr>
                <w:b/>
                <w:sz w:val="20"/>
                <w:szCs w:val="20"/>
              </w:rPr>
              <w:t>Masse</w:t>
            </w:r>
          </w:p>
        </w:tc>
        <w:tc>
          <w:tcPr>
            <w:tcW w:w="3535" w:type="dxa"/>
          </w:tcPr>
          <w:p w:rsidR="00E419E0" w:rsidRPr="00E419E0" w:rsidRDefault="00E419E0" w:rsidP="00E419E0">
            <w:pPr>
              <w:pStyle w:val="Paragraphedeliste"/>
              <w:ind w:left="0"/>
              <w:jc w:val="both"/>
              <w:rPr>
                <w:b/>
                <w:sz w:val="20"/>
                <w:szCs w:val="20"/>
              </w:rPr>
            </w:pPr>
            <w:r w:rsidRPr="00E419E0">
              <w:rPr>
                <w:b/>
                <w:sz w:val="20"/>
                <w:szCs w:val="20"/>
              </w:rPr>
              <w:t>Volume</w:t>
            </w:r>
          </w:p>
        </w:tc>
        <w:tc>
          <w:tcPr>
            <w:tcW w:w="3536" w:type="dxa"/>
          </w:tcPr>
          <w:p w:rsidR="00E419E0" w:rsidRPr="00E419E0" w:rsidRDefault="00E419E0" w:rsidP="00E419E0">
            <w:pPr>
              <w:pStyle w:val="Paragraphedeliste"/>
              <w:ind w:left="0"/>
              <w:jc w:val="both"/>
              <w:rPr>
                <w:b/>
                <w:sz w:val="20"/>
                <w:szCs w:val="20"/>
              </w:rPr>
            </w:pPr>
            <w:r w:rsidRPr="00E419E0">
              <w:rPr>
                <w:b/>
                <w:sz w:val="20"/>
                <w:szCs w:val="20"/>
              </w:rPr>
              <w:t>Température</w:t>
            </w:r>
          </w:p>
        </w:tc>
      </w:tr>
      <w:tr w:rsidR="00E419E0" w:rsidTr="00E419E0">
        <w:tc>
          <w:tcPr>
            <w:tcW w:w="3535" w:type="dxa"/>
          </w:tcPr>
          <w:p w:rsidR="00E419E0" w:rsidRDefault="00E419E0" w:rsidP="00E419E0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E419E0" w:rsidRDefault="00E419E0" w:rsidP="00E419E0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536" w:type="dxa"/>
          </w:tcPr>
          <w:p w:rsidR="00E419E0" w:rsidRDefault="00E419E0" w:rsidP="00E419E0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317F61" w:rsidRDefault="00317F61" w:rsidP="00317F61">
      <w:pPr>
        <w:pStyle w:val="Paragraphedeliste"/>
        <w:jc w:val="both"/>
        <w:rPr>
          <w:sz w:val="20"/>
          <w:szCs w:val="20"/>
        </w:rPr>
      </w:pPr>
    </w:p>
    <w:p w:rsidR="00652F31" w:rsidRDefault="00652F31" w:rsidP="00652F31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Cite l’objet qui permet de mesurer chacune de ces grandeurs, que Julie devra utiliser dans sa cuisine.</w:t>
      </w:r>
    </w:p>
    <w:p w:rsidR="00E419E0" w:rsidRDefault="00E419E0" w:rsidP="00E419E0">
      <w:pPr>
        <w:pStyle w:val="Paragraphedeliste"/>
        <w:jc w:val="both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</w:t>
      </w:r>
    </w:p>
    <w:p w:rsidR="00317F61" w:rsidRDefault="00317F61" w:rsidP="00E419E0">
      <w:pPr>
        <w:pStyle w:val="Paragraphedeliste"/>
        <w:jc w:val="both"/>
        <w:rPr>
          <w:sz w:val="20"/>
          <w:szCs w:val="20"/>
        </w:rPr>
      </w:pPr>
    </w:p>
    <w:p w:rsidR="00652F31" w:rsidRDefault="00652F31" w:rsidP="00652F31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Alors qu’elle est en train de mesurer la quantité de poudre d’amande à ajouter, la balance de Julie se détraque et finit par indiquer les masses </w:t>
      </w:r>
      <w:r w:rsidR="00E640AC">
        <w:rPr>
          <w:sz w:val="20"/>
          <w:szCs w:val="20"/>
        </w:rPr>
        <w:t>en milligrammes (mg). Indique les masses qu’elle doit alors mesurer sur sa balance.</w:t>
      </w:r>
    </w:p>
    <w:p w:rsidR="00E419E0" w:rsidRDefault="00E419E0" w:rsidP="00E419E0">
      <w:pPr>
        <w:pStyle w:val="Paragraphedeliste"/>
        <w:jc w:val="both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317F61" w:rsidRDefault="00317F61" w:rsidP="00E419E0">
      <w:pPr>
        <w:pStyle w:val="Paragraphedeliste"/>
        <w:jc w:val="both"/>
        <w:rPr>
          <w:sz w:val="20"/>
          <w:szCs w:val="20"/>
        </w:rPr>
      </w:pPr>
    </w:p>
    <w:p w:rsidR="00E640AC" w:rsidRDefault="00E640AC" w:rsidP="00652F31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Elle se rend compte que le verre mesureur qu’elle possède indique les volumes en centilitres (</w:t>
      </w:r>
      <w:proofErr w:type="spellStart"/>
      <w:r>
        <w:rPr>
          <w:sz w:val="20"/>
          <w:szCs w:val="20"/>
        </w:rPr>
        <w:t>cL</w:t>
      </w:r>
      <w:proofErr w:type="spellEnd"/>
      <w:r>
        <w:rPr>
          <w:sz w:val="20"/>
          <w:szCs w:val="20"/>
        </w:rPr>
        <w:t xml:space="preserve">). Quelle quantité de lait Julie </w:t>
      </w:r>
      <w:proofErr w:type="spellStart"/>
      <w:r>
        <w:rPr>
          <w:sz w:val="20"/>
          <w:szCs w:val="20"/>
        </w:rPr>
        <w:t>doit-elle</w:t>
      </w:r>
      <w:proofErr w:type="spellEnd"/>
      <w:r>
        <w:rPr>
          <w:sz w:val="20"/>
          <w:szCs w:val="20"/>
        </w:rPr>
        <w:t xml:space="preserve"> ajouter ?</w:t>
      </w:r>
    </w:p>
    <w:p w:rsidR="00E419E0" w:rsidRDefault="00E419E0" w:rsidP="00E419E0">
      <w:pPr>
        <w:pStyle w:val="Paragraphedeliste"/>
        <w:jc w:val="both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………………………………………………………………………………………………………………………………………………………………………………………….</w:t>
      </w:r>
    </w:p>
    <w:p w:rsidR="00317F61" w:rsidRDefault="00317F61" w:rsidP="00E419E0">
      <w:pPr>
        <w:pStyle w:val="Paragraphedeliste"/>
        <w:jc w:val="both"/>
        <w:rPr>
          <w:sz w:val="20"/>
          <w:szCs w:val="20"/>
        </w:rPr>
      </w:pPr>
    </w:p>
    <w:p w:rsidR="00E640AC" w:rsidRDefault="00E640AC" w:rsidP="00E640AC">
      <w:pPr>
        <w:pStyle w:val="Paragraphedeliste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Alors qu’elle est en train de mesurer le volume de lait, Julie se rend compte étrangement que sa balance lui permettrait de mesurer des volumes en millilitres (</w:t>
      </w:r>
      <w:proofErr w:type="spellStart"/>
      <w:r>
        <w:rPr>
          <w:sz w:val="20"/>
          <w:szCs w:val="20"/>
        </w:rPr>
        <w:t>mL</w:t>
      </w:r>
      <w:proofErr w:type="spellEnd"/>
      <w:r>
        <w:rPr>
          <w:sz w:val="20"/>
          <w:szCs w:val="20"/>
        </w:rPr>
        <w:t>). Elle observe alors que le nombre indiqué par la balance ne change pas lorsqu’elle passe des grammes (g) aux millilitres (L) et vice-versa…</w:t>
      </w:r>
    </w:p>
    <w:p w:rsidR="00317F61" w:rsidRDefault="00317F61" w:rsidP="00E640AC">
      <w:pPr>
        <w:pStyle w:val="Paragraphedeliste"/>
        <w:ind w:left="0"/>
        <w:jc w:val="both"/>
        <w:rPr>
          <w:sz w:val="20"/>
          <w:szCs w:val="20"/>
        </w:rPr>
      </w:pPr>
    </w:p>
    <w:p w:rsidR="00E640AC" w:rsidRDefault="00E640AC" w:rsidP="00E640AC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A combien de grammes (g) correspond un millilitre (</w:t>
      </w:r>
      <w:proofErr w:type="spellStart"/>
      <w:r>
        <w:rPr>
          <w:sz w:val="20"/>
          <w:szCs w:val="20"/>
        </w:rPr>
        <w:t>mL</w:t>
      </w:r>
      <w:proofErr w:type="spellEnd"/>
      <w:r>
        <w:rPr>
          <w:sz w:val="20"/>
          <w:szCs w:val="20"/>
        </w:rPr>
        <w:t>) ? A combien de kilogrammes (kg) correspond un litre (L) ?</w:t>
      </w:r>
    </w:p>
    <w:p w:rsidR="00E419E0" w:rsidRDefault="00E419E0" w:rsidP="00317F61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</w:t>
      </w:r>
    </w:p>
    <w:p w:rsidR="00317F61" w:rsidRDefault="00317F61" w:rsidP="00E419E0">
      <w:pPr>
        <w:pStyle w:val="Paragraphedeliste"/>
        <w:jc w:val="both"/>
        <w:rPr>
          <w:sz w:val="20"/>
          <w:szCs w:val="20"/>
        </w:rPr>
      </w:pPr>
    </w:p>
    <w:p w:rsidR="00E640AC" w:rsidRDefault="00E640AC" w:rsidP="00E640AC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Peut-elle utiliser sa balance pour mesurer des volumes de n’importe quel liquide ?</w:t>
      </w:r>
    </w:p>
    <w:p w:rsidR="00E419E0" w:rsidRDefault="00E419E0" w:rsidP="00E419E0">
      <w:pPr>
        <w:pStyle w:val="Paragraphedeliste"/>
        <w:jc w:val="both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………………………………………………………………………………………………………………………………………………………………………………………….</w:t>
      </w:r>
    </w:p>
    <w:p w:rsidR="00E856E6" w:rsidRPr="00E856E6" w:rsidRDefault="00E856E6" w:rsidP="00E856E6">
      <w:bookmarkStart w:id="0" w:name="_GoBack"/>
      <w:bookmarkEnd w:id="0"/>
    </w:p>
    <w:sectPr w:rsidR="00E856E6" w:rsidRPr="00E856E6" w:rsidSect="00E856E6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304" w:rsidRDefault="00834304" w:rsidP="00E856E6">
      <w:pPr>
        <w:spacing w:after="0" w:line="240" w:lineRule="auto"/>
      </w:pPr>
      <w:r>
        <w:separator/>
      </w:r>
    </w:p>
  </w:endnote>
  <w:endnote w:type="continuationSeparator" w:id="0">
    <w:p w:rsidR="00834304" w:rsidRDefault="00834304" w:rsidP="00E8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304" w:rsidRDefault="00834304" w:rsidP="00E856E6">
      <w:pPr>
        <w:spacing w:after="0" w:line="240" w:lineRule="auto"/>
      </w:pPr>
      <w:r>
        <w:separator/>
      </w:r>
    </w:p>
  </w:footnote>
  <w:footnote w:type="continuationSeparator" w:id="0">
    <w:p w:rsidR="00834304" w:rsidRDefault="00834304" w:rsidP="00E85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9E0" w:rsidRPr="00E419E0" w:rsidRDefault="00E419E0">
    <w:pPr>
      <w:pStyle w:val="En-tte"/>
      <w:rPr>
        <w:sz w:val="20"/>
        <w:szCs w:val="20"/>
      </w:rPr>
    </w:pPr>
    <w:r w:rsidRPr="00E419E0">
      <w:rPr>
        <w:sz w:val="20"/>
        <w:szCs w:val="20"/>
      </w:rPr>
      <w:t>Mesures et grandeurs associées</w:t>
    </w:r>
    <w:r w:rsidRPr="00E419E0">
      <w:rPr>
        <w:sz w:val="20"/>
        <w:szCs w:val="20"/>
      </w:rPr>
      <w:ptab w:relativeTo="margin" w:alignment="center" w:leader="none"/>
    </w:r>
    <w:r w:rsidRPr="00E419E0">
      <w:rPr>
        <w:sz w:val="20"/>
        <w:szCs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07E5"/>
    <w:multiLevelType w:val="hybridMultilevel"/>
    <w:tmpl w:val="A678E4B0"/>
    <w:lvl w:ilvl="0" w:tplc="DF4635D0">
      <w:start w:val="1"/>
      <w:numFmt w:val="decimal"/>
      <w:lvlText w:val="%1)"/>
      <w:lvlJc w:val="left"/>
      <w:pPr>
        <w:ind w:left="720" w:hanging="360"/>
      </w:pPr>
      <w:rPr>
        <w:rFonts w:eastAsia="Times New Roman" w:cs="Arial" w:hint="default"/>
        <w:b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425C3"/>
    <w:multiLevelType w:val="multilevel"/>
    <w:tmpl w:val="D1EC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8E7E34"/>
    <w:multiLevelType w:val="multilevel"/>
    <w:tmpl w:val="E79CD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6E6"/>
    <w:rsid w:val="00022BBB"/>
    <w:rsid w:val="00317F61"/>
    <w:rsid w:val="00652F31"/>
    <w:rsid w:val="00697ED5"/>
    <w:rsid w:val="00834304"/>
    <w:rsid w:val="00E419E0"/>
    <w:rsid w:val="00E640AC"/>
    <w:rsid w:val="00E856E6"/>
    <w:rsid w:val="00F8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5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56E6"/>
  </w:style>
  <w:style w:type="paragraph" w:styleId="Pieddepage">
    <w:name w:val="footer"/>
    <w:basedOn w:val="Normal"/>
    <w:link w:val="PieddepageCar"/>
    <w:uiPriority w:val="99"/>
    <w:unhideWhenUsed/>
    <w:rsid w:val="00E85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56E6"/>
  </w:style>
  <w:style w:type="paragraph" w:styleId="Textedebulles">
    <w:name w:val="Balloon Text"/>
    <w:basedOn w:val="Normal"/>
    <w:link w:val="TextedebullesCar"/>
    <w:uiPriority w:val="99"/>
    <w:semiHidden/>
    <w:unhideWhenUsed/>
    <w:rsid w:val="00E85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56E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856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856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8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52F31"/>
    <w:rPr>
      <w:b/>
      <w:bCs/>
    </w:rPr>
  </w:style>
  <w:style w:type="character" w:customStyle="1" w:styleId="apple-converted-space">
    <w:name w:val="apple-converted-space"/>
    <w:basedOn w:val="Policepardfaut"/>
    <w:rsid w:val="00652F31"/>
  </w:style>
  <w:style w:type="paragraph" w:styleId="Paragraphedeliste">
    <w:name w:val="List Paragraph"/>
    <w:basedOn w:val="Normal"/>
    <w:uiPriority w:val="34"/>
    <w:qFormat/>
    <w:rsid w:val="00652F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E41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5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56E6"/>
  </w:style>
  <w:style w:type="paragraph" w:styleId="Pieddepage">
    <w:name w:val="footer"/>
    <w:basedOn w:val="Normal"/>
    <w:link w:val="PieddepageCar"/>
    <w:uiPriority w:val="99"/>
    <w:unhideWhenUsed/>
    <w:rsid w:val="00E85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56E6"/>
  </w:style>
  <w:style w:type="paragraph" w:styleId="Textedebulles">
    <w:name w:val="Balloon Text"/>
    <w:basedOn w:val="Normal"/>
    <w:link w:val="TextedebullesCar"/>
    <w:uiPriority w:val="99"/>
    <w:semiHidden/>
    <w:unhideWhenUsed/>
    <w:rsid w:val="00E85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56E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856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856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8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52F31"/>
    <w:rPr>
      <w:b/>
      <w:bCs/>
    </w:rPr>
  </w:style>
  <w:style w:type="character" w:customStyle="1" w:styleId="apple-converted-space">
    <w:name w:val="apple-converted-space"/>
    <w:basedOn w:val="Policepardfaut"/>
    <w:rsid w:val="00652F31"/>
  </w:style>
  <w:style w:type="paragraph" w:styleId="Paragraphedeliste">
    <w:name w:val="List Paragraph"/>
    <w:basedOn w:val="Normal"/>
    <w:uiPriority w:val="34"/>
    <w:qFormat/>
    <w:rsid w:val="00652F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E41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2</cp:revision>
  <dcterms:created xsi:type="dcterms:W3CDTF">2015-03-30T20:56:00Z</dcterms:created>
  <dcterms:modified xsi:type="dcterms:W3CDTF">2016-05-24T09:20:00Z</dcterms:modified>
</cp:coreProperties>
</file>