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C347" w14:textId="77777777" w:rsidR="004E1B27" w:rsidRPr="000861D3" w:rsidRDefault="004E1B27" w:rsidP="004E1B27">
      <w:pPr>
        <w:rPr>
          <w:rFonts w:ascii="Verdana" w:hAnsi="Verdana"/>
          <w:b/>
          <w:bCs/>
        </w:rPr>
      </w:pPr>
      <w:r w:rsidRPr="000861D3">
        <w:rPr>
          <w:rFonts w:ascii="Verdana" w:hAnsi="Verdana"/>
          <w:b/>
          <w:bCs/>
        </w:rPr>
        <w:t>Front-of-House (FOH) &amp; Table Management Module – Phase 1 Requirement Overview</w:t>
      </w:r>
    </w:p>
    <w:p w14:paraId="193566EB" w14:textId="77777777" w:rsidR="004E1B27" w:rsidRPr="000861D3" w:rsidRDefault="004E1B27" w:rsidP="004E1B27">
      <w:pPr>
        <w:rPr>
          <w:rFonts w:ascii="Verdana" w:hAnsi="Verdana"/>
        </w:rPr>
      </w:pPr>
      <w:r w:rsidRPr="000861D3">
        <w:rPr>
          <w:rFonts w:ascii="Verdana" w:hAnsi="Verdana"/>
        </w:rPr>
        <w:t xml:space="preserve">The Front-of-House (FOH) &amp; Table Management Module is designed to digitize and streamline restaurant dining floor operations by replacing manual table tracking and seating processes with a real-time interactive management system. This module acts as the operational control </w:t>
      </w:r>
      <w:proofErr w:type="spellStart"/>
      <w:r w:rsidRPr="000861D3">
        <w:rPr>
          <w:rFonts w:ascii="Verdana" w:hAnsi="Verdana"/>
        </w:rPr>
        <w:t>center</w:t>
      </w:r>
      <w:proofErr w:type="spellEnd"/>
      <w:r w:rsidRPr="000861D3">
        <w:rPr>
          <w:rFonts w:ascii="Verdana" w:hAnsi="Verdana"/>
        </w:rPr>
        <w:t xml:space="preserve"> for restaurant floor activities and provides restaurant staff with complete visibility into table occupancy, guest seating, and dining status management.</w:t>
      </w:r>
    </w:p>
    <w:p w14:paraId="30B9FD0B" w14:textId="77777777" w:rsidR="004E1B27" w:rsidRPr="000861D3" w:rsidRDefault="004E1B27" w:rsidP="004E1B27">
      <w:pPr>
        <w:rPr>
          <w:rFonts w:ascii="Verdana" w:hAnsi="Verdana"/>
        </w:rPr>
      </w:pPr>
      <w:r w:rsidRPr="000861D3">
        <w:rPr>
          <w:rFonts w:ascii="Verdana" w:hAnsi="Verdana"/>
        </w:rPr>
        <w:t>Phase 1 of the module focuses on three core capabilities:</w:t>
      </w:r>
    </w:p>
    <w:p w14:paraId="6A2D6742" w14:textId="77777777" w:rsidR="004E1B27" w:rsidRPr="000861D3" w:rsidRDefault="004E1B27" w:rsidP="004E1B27">
      <w:pPr>
        <w:rPr>
          <w:rFonts w:ascii="Verdana" w:hAnsi="Verdana"/>
          <w:b/>
          <w:bCs/>
        </w:rPr>
      </w:pPr>
      <w:r w:rsidRPr="000861D3">
        <w:rPr>
          <w:rFonts w:ascii="Verdana" w:hAnsi="Verdana"/>
          <w:b/>
          <w:bCs/>
        </w:rPr>
        <w:t>1. Digital Floor Plan Management</w:t>
      </w:r>
    </w:p>
    <w:p w14:paraId="6ADF4E21" w14:textId="77777777" w:rsidR="004E1B27" w:rsidRPr="000861D3" w:rsidRDefault="004E1B27" w:rsidP="004E1B27">
      <w:pPr>
        <w:rPr>
          <w:rFonts w:ascii="Verdana" w:hAnsi="Verdana"/>
        </w:rPr>
      </w:pPr>
      <w:r w:rsidRPr="000861D3">
        <w:rPr>
          <w:rFonts w:ascii="Verdana" w:hAnsi="Verdana"/>
        </w:rPr>
        <w:t>The system will provide an interactive digital representation of the restaurant dining area. Restaurant administrators and managers will be able to create and configure floor layouts using a drag-and-drop interface. Tables can be positioned, resized, rotated, and grouped into dining sections such as indoor seating, outdoor seating, VIP areas, or bar sections. Each table will contain configuration details including table number, seating capacity, table type, and operational status.</w:t>
      </w:r>
    </w:p>
    <w:p w14:paraId="13C52B32" w14:textId="77777777" w:rsidR="004E1B27" w:rsidRPr="000861D3" w:rsidRDefault="004E1B27" w:rsidP="004E1B27">
      <w:pPr>
        <w:rPr>
          <w:rFonts w:ascii="Verdana" w:hAnsi="Verdana"/>
        </w:rPr>
      </w:pPr>
      <w:r w:rsidRPr="000861D3">
        <w:rPr>
          <w:rFonts w:ascii="Verdana" w:hAnsi="Verdana"/>
        </w:rPr>
        <w:t>The digital floor plan allows restaurant staff to visualize the entire dining area in real time, enabling faster operational decisions and better guest management.</w:t>
      </w:r>
    </w:p>
    <w:p w14:paraId="1F2354AA" w14:textId="77777777" w:rsidR="004E1B27" w:rsidRPr="000861D3" w:rsidRDefault="004E1B27" w:rsidP="004E1B27">
      <w:pPr>
        <w:rPr>
          <w:rFonts w:ascii="Verdana" w:hAnsi="Verdana"/>
          <w:b/>
          <w:bCs/>
        </w:rPr>
      </w:pPr>
      <w:r w:rsidRPr="000861D3">
        <w:rPr>
          <w:rFonts w:ascii="Verdana" w:hAnsi="Verdana"/>
          <w:b/>
          <w:bCs/>
        </w:rPr>
        <w:t>2. Real-Time Table Status Management</w:t>
      </w:r>
    </w:p>
    <w:p w14:paraId="2973AE17" w14:textId="77777777" w:rsidR="004E1B27" w:rsidRPr="000861D3" w:rsidRDefault="004E1B27" w:rsidP="004E1B27">
      <w:pPr>
        <w:rPr>
          <w:rFonts w:ascii="Verdana" w:hAnsi="Verdana"/>
        </w:rPr>
      </w:pPr>
      <w:r w:rsidRPr="000861D3">
        <w:rPr>
          <w:rFonts w:ascii="Verdana" w:hAnsi="Verdana"/>
        </w:rPr>
        <w:t>The system will maintain real-time status tracking for every dining table within the restaurant. Each table will move through a defined operational lifecycle including statuses such as:</w:t>
      </w:r>
    </w:p>
    <w:p w14:paraId="55EA61E6" w14:textId="77777777" w:rsidR="004E1B27" w:rsidRPr="000861D3" w:rsidRDefault="004E1B27" w:rsidP="004E1B27">
      <w:pPr>
        <w:numPr>
          <w:ilvl w:val="0"/>
          <w:numId w:val="1"/>
        </w:numPr>
        <w:rPr>
          <w:rFonts w:ascii="Verdana" w:hAnsi="Verdana"/>
        </w:rPr>
      </w:pPr>
      <w:r w:rsidRPr="000861D3">
        <w:rPr>
          <w:rFonts w:ascii="Verdana" w:hAnsi="Verdana"/>
        </w:rPr>
        <w:t>Available</w:t>
      </w:r>
    </w:p>
    <w:p w14:paraId="1BBAA194" w14:textId="77777777" w:rsidR="004E1B27" w:rsidRPr="000861D3" w:rsidRDefault="004E1B27" w:rsidP="004E1B27">
      <w:pPr>
        <w:numPr>
          <w:ilvl w:val="0"/>
          <w:numId w:val="1"/>
        </w:numPr>
        <w:rPr>
          <w:rFonts w:ascii="Verdana" w:hAnsi="Verdana"/>
        </w:rPr>
      </w:pPr>
      <w:r w:rsidRPr="000861D3">
        <w:rPr>
          <w:rFonts w:ascii="Verdana" w:hAnsi="Verdana"/>
        </w:rPr>
        <w:t>Reserved</w:t>
      </w:r>
    </w:p>
    <w:p w14:paraId="61D56941" w14:textId="77777777" w:rsidR="004E1B27" w:rsidRPr="000861D3" w:rsidRDefault="004E1B27" w:rsidP="004E1B27">
      <w:pPr>
        <w:numPr>
          <w:ilvl w:val="0"/>
          <w:numId w:val="1"/>
        </w:numPr>
        <w:rPr>
          <w:rFonts w:ascii="Verdana" w:hAnsi="Verdana"/>
        </w:rPr>
      </w:pPr>
      <w:r w:rsidRPr="000861D3">
        <w:rPr>
          <w:rFonts w:ascii="Verdana" w:hAnsi="Verdana"/>
        </w:rPr>
        <w:t>Seated</w:t>
      </w:r>
    </w:p>
    <w:p w14:paraId="5333CF2F" w14:textId="77777777" w:rsidR="004E1B27" w:rsidRPr="000861D3" w:rsidRDefault="004E1B27" w:rsidP="004E1B27">
      <w:pPr>
        <w:numPr>
          <w:ilvl w:val="0"/>
          <w:numId w:val="1"/>
        </w:numPr>
        <w:rPr>
          <w:rFonts w:ascii="Verdana" w:hAnsi="Verdana"/>
        </w:rPr>
      </w:pPr>
      <w:r w:rsidRPr="000861D3">
        <w:rPr>
          <w:rFonts w:ascii="Verdana" w:hAnsi="Verdana"/>
        </w:rPr>
        <w:t>Active</w:t>
      </w:r>
    </w:p>
    <w:p w14:paraId="05A01F7C" w14:textId="77777777" w:rsidR="004E1B27" w:rsidRPr="000861D3" w:rsidRDefault="004E1B27" w:rsidP="004E1B27">
      <w:pPr>
        <w:numPr>
          <w:ilvl w:val="0"/>
          <w:numId w:val="1"/>
        </w:numPr>
        <w:rPr>
          <w:rFonts w:ascii="Verdana" w:hAnsi="Verdana"/>
        </w:rPr>
      </w:pPr>
      <w:r w:rsidRPr="000861D3">
        <w:rPr>
          <w:rFonts w:ascii="Verdana" w:hAnsi="Verdana"/>
        </w:rPr>
        <w:t>Billing</w:t>
      </w:r>
    </w:p>
    <w:p w14:paraId="6AE4909E" w14:textId="77777777" w:rsidR="004E1B27" w:rsidRPr="000861D3" w:rsidRDefault="004E1B27" w:rsidP="004E1B27">
      <w:pPr>
        <w:numPr>
          <w:ilvl w:val="0"/>
          <w:numId w:val="1"/>
        </w:numPr>
        <w:rPr>
          <w:rFonts w:ascii="Verdana" w:hAnsi="Verdana"/>
        </w:rPr>
      </w:pPr>
      <w:r w:rsidRPr="000861D3">
        <w:rPr>
          <w:rFonts w:ascii="Verdana" w:hAnsi="Verdana"/>
        </w:rPr>
        <w:t>Paid</w:t>
      </w:r>
    </w:p>
    <w:p w14:paraId="5D8CDC8E" w14:textId="77777777" w:rsidR="004E1B27" w:rsidRPr="000861D3" w:rsidRDefault="004E1B27" w:rsidP="004E1B27">
      <w:pPr>
        <w:numPr>
          <w:ilvl w:val="0"/>
          <w:numId w:val="1"/>
        </w:numPr>
        <w:rPr>
          <w:rFonts w:ascii="Verdana" w:hAnsi="Verdana"/>
        </w:rPr>
      </w:pPr>
      <w:r w:rsidRPr="000861D3">
        <w:rPr>
          <w:rFonts w:ascii="Verdana" w:hAnsi="Verdana"/>
        </w:rPr>
        <w:t>Cleaning</w:t>
      </w:r>
    </w:p>
    <w:p w14:paraId="7FF627CC" w14:textId="77777777" w:rsidR="004E1B27" w:rsidRPr="000861D3" w:rsidRDefault="004E1B27" w:rsidP="004E1B27">
      <w:pPr>
        <w:rPr>
          <w:rFonts w:ascii="Verdana" w:hAnsi="Verdana"/>
        </w:rPr>
      </w:pPr>
      <w:r w:rsidRPr="000861D3">
        <w:rPr>
          <w:rFonts w:ascii="Verdana" w:hAnsi="Verdana"/>
        </w:rPr>
        <w:t xml:space="preserve">Tables will be visually represented using color-coded indicators, allowing staff to immediately identify table availability and occupancy conditions. </w:t>
      </w:r>
      <w:r w:rsidRPr="000861D3">
        <w:rPr>
          <w:rFonts w:ascii="Verdana" w:hAnsi="Verdana"/>
        </w:rPr>
        <w:lastRenderedPageBreak/>
        <w:t>The module will also track occupancy duration and update statuses automatically across all connected terminals and devices in real time.</w:t>
      </w:r>
    </w:p>
    <w:p w14:paraId="2161B2C0" w14:textId="77777777" w:rsidR="004E1B27" w:rsidRPr="000861D3" w:rsidRDefault="004E1B27" w:rsidP="004E1B27">
      <w:pPr>
        <w:rPr>
          <w:rFonts w:ascii="Verdana" w:hAnsi="Verdana"/>
        </w:rPr>
      </w:pPr>
      <w:r w:rsidRPr="000861D3">
        <w:rPr>
          <w:rFonts w:ascii="Verdana" w:hAnsi="Verdana"/>
        </w:rPr>
        <w:t>This functionality helps improve:</w:t>
      </w:r>
    </w:p>
    <w:p w14:paraId="3C132A1F" w14:textId="77777777" w:rsidR="004E1B27" w:rsidRPr="000861D3" w:rsidRDefault="004E1B27" w:rsidP="004E1B27">
      <w:pPr>
        <w:numPr>
          <w:ilvl w:val="0"/>
          <w:numId w:val="2"/>
        </w:numPr>
        <w:rPr>
          <w:rFonts w:ascii="Verdana" w:hAnsi="Verdana"/>
        </w:rPr>
      </w:pPr>
      <w:r w:rsidRPr="000861D3">
        <w:rPr>
          <w:rFonts w:ascii="Verdana" w:hAnsi="Verdana"/>
        </w:rPr>
        <w:t>Table utilization</w:t>
      </w:r>
    </w:p>
    <w:p w14:paraId="4643ADD8" w14:textId="77777777" w:rsidR="004E1B27" w:rsidRPr="000861D3" w:rsidRDefault="004E1B27" w:rsidP="004E1B27">
      <w:pPr>
        <w:numPr>
          <w:ilvl w:val="0"/>
          <w:numId w:val="2"/>
        </w:numPr>
        <w:rPr>
          <w:rFonts w:ascii="Verdana" w:hAnsi="Verdana"/>
        </w:rPr>
      </w:pPr>
      <w:r w:rsidRPr="000861D3">
        <w:rPr>
          <w:rFonts w:ascii="Verdana" w:hAnsi="Verdana"/>
        </w:rPr>
        <w:t>Guest turnaround time</w:t>
      </w:r>
    </w:p>
    <w:p w14:paraId="2D71155B" w14:textId="77777777" w:rsidR="004E1B27" w:rsidRPr="000861D3" w:rsidRDefault="004E1B27" w:rsidP="004E1B27">
      <w:pPr>
        <w:numPr>
          <w:ilvl w:val="0"/>
          <w:numId w:val="2"/>
        </w:numPr>
        <w:rPr>
          <w:rFonts w:ascii="Verdana" w:hAnsi="Verdana"/>
        </w:rPr>
      </w:pPr>
      <w:r w:rsidRPr="000861D3">
        <w:rPr>
          <w:rFonts w:ascii="Verdana" w:hAnsi="Verdana"/>
        </w:rPr>
        <w:t>Staff coordination</w:t>
      </w:r>
    </w:p>
    <w:p w14:paraId="664D0E63" w14:textId="77777777" w:rsidR="004E1B27" w:rsidRPr="000861D3" w:rsidRDefault="004E1B27" w:rsidP="004E1B27">
      <w:pPr>
        <w:numPr>
          <w:ilvl w:val="0"/>
          <w:numId w:val="2"/>
        </w:numPr>
        <w:rPr>
          <w:rFonts w:ascii="Verdana" w:hAnsi="Verdana"/>
        </w:rPr>
      </w:pPr>
      <w:r w:rsidRPr="000861D3">
        <w:rPr>
          <w:rFonts w:ascii="Verdana" w:hAnsi="Verdana"/>
        </w:rPr>
        <w:t>Operational visibility</w:t>
      </w:r>
    </w:p>
    <w:p w14:paraId="391E3518" w14:textId="77777777" w:rsidR="004E1B27" w:rsidRPr="000861D3" w:rsidRDefault="004E1B27" w:rsidP="004E1B27">
      <w:pPr>
        <w:rPr>
          <w:rFonts w:ascii="Verdana" w:hAnsi="Verdana"/>
          <w:b/>
          <w:bCs/>
        </w:rPr>
      </w:pPr>
      <w:r w:rsidRPr="000861D3">
        <w:rPr>
          <w:rFonts w:ascii="Verdana" w:hAnsi="Verdana"/>
          <w:b/>
          <w:bCs/>
        </w:rPr>
        <w:t>3. Guest Seating Workflow</w:t>
      </w:r>
    </w:p>
    <w:p w14:paraId="56E7A71E" w14:textId="77777777" w:rsidR="004E1B27" w:rsidRPr="000861D3" w:rsidRDefault="004E1B27" w:rsidP="004E1B27">
      <w:pPr>
        <w:rPr>
          <w:rFonts w:ascii="Verdana" w:hAnsi="Verdana"/>
        </w:rPr>
      </w:pPr>
      <w:r w:rsidRPr="000861D3">
        <w:rPr>
          <w:rFonts w:ascii="Verdana" w:hAnsi="Verdana"/>
        </w:rPr>
        <w:t>The module will provide a structured workflow for seating guests efficiently. Hosts or reception staff can identify available tables, validate seating capacity, and assign guests to tables digitally. Once guests are seated, the system creates a dining session and tracks the table occupancy lifecycle until the table is released and marked for cleaning.</w:t>
      </w:r>
    </w:p>
    <w:p w14:paraId="10031C18" w14:textId="77777777" w:rsidR="004E1B27" w:rsidRPr="000861D3" w:rsidRDefault="004E1B27" w:rsidP="004E1B27">
      <w:pPr>
        <w:rPr>
          <w:rFonts w:ascii="Verdana" w:hAnsi="Verdana"/>
        </w:rPr>
      </w:pPr>
      <w:r w:rsidRPr="000861D3">
        <w:rPr>
          <w:rFonts w:ascii="Verdana" w:hAnsi="Verdana"/>
        </w:rPr>
        <w:t>The workflow ensures:</w:t>
      </w:r>
    </w:p>
    <w:p w14:paraId="6259714D" w14:textId="77777777" w:rsidR="004E1B27" w:rsidRPr="000861D3" w:rsidRDefault="004E1B27" w:rsidP="004E1B27">
      <w:pPr>
        <w:numPr>
          <w:ilvl w:val="0"/>
          <w:numId w:val="3"/>
        </w:numPr>
        <w:rPr>
          <w:rFonts w:ascii="Verdana" w:hAnsi="Verdana"/>
        </w:rPr>
      </w:pPr>
      <w:r w:rsidRPr="000861D3">
        <w:rPr>
          <w:rFonts w:ascii="Verdana" w:hAnsi="Verdana"/>
        </w:rPr>
        <w:t>No duplicate seating assignments</w:t>
      </w:r>
    </w:p>
    <w:p w14:paraId="1C5C73BD" w14:textId="77777777" w:rsidR="004E1B27" w:rsidRPr="000861D3" w:rsidRDefault="004E1B27" w:rsidP="004E1B27">
      <w:pPr>
        <w:numPr>
          <w:ilvl w:val="0"/>
          <w:numId w:val="3"/>
        </w:numPr>
        <w:rPr>
          <w:rFonts w:ascii="Verdana" w:hAnsi="Verdana"/>
        </w:rPr>
      </w:pPr>
      <w:r w:rsidRPr="000861D3">
        <w:rPr>
          <w:rFonts w:ascii="Verdana" w:hAnsi="Verdana"/>
        </w:rPr>
        <w:t>Capacity validation</w:t>
      </w:r>
    </w:p>
    <w:p w14:paraId="21D0C831" w14:textId="77777777" w:rsidR="004E1B27" w:rsidRPr="000861D3" w:rsidRDefault="004E1B27" w:rsidP="004E1B27">
      <w:pPr>
        <w:numPr>
          <w:ilvl w:val="0"/>
          <w:numId w:val="3"/>
        </w:numPr>
        <w:rPr>
          <w:rFonts w:ascii="Verdana" w:hAnsi="Verdana"/>
        </w:rPr>
      </w:pPr>
      <w:r w:rsidRPr="000861D3">
        <w:rPr>
          <w:rFonts w:ascii="Verdana" w:hAnsi="Verdana"/>
        </w:rPr>
        <w:t>Accurate occupancy tracking</w:t>
      </w:r>
    </w:p>
    <w:p w14:paraId="619CD1EC" w14:textId="77777777" w:rsidR="004E1B27" w:rsidRPr="000861D3" w:rsidRDefault="004E1B27" w:rsidP="004E1B27">
      <w:pPr>
        <w:numPr>
          <w:ilvl w:val="0"/>
          <w:numId w:val="3"/>
        </w:numPr>
        <w:rPr>
          <w:rFonts w:ascii="Verdana" w:hAnsi="Verdana"/>
        </w:rPr>
      </w:pPr>
      <w:r w:rsidRPr="000861D3">
        <w:rPr>
          <w:rFonts w:ascii="Verdana" w:hAnsi="Verdana"/>
        </w:rPr>
        <w:t>Better dining room management</w:t>
      </w:r>
    </w:p>
    <w:p w14:paraId="7DB0E7E6" w14:textId="77777777" w:rsidR="004E1B27" w:rsidRPr="000861D3" w:rsidRDefault="004E1B27" w:rsidP="004E1B27">
      <w:pPr>
        <w:rPr>
          <w:rFonts w:ascii="Verdana" w:hAnsi="Verdana"/>
          <w:b/>
          <w:bCs/>
        </w:rPr>
      </w:pPr>
      <w:r w:rsidRPr="000861D3">
        <w:rPr>
          <w:rFonts w:ascii="Verdana" w:hAnsi="Verdana"/>
          <w:b/>
          <w:bCs/>
        </w:rPr>
        <w:t>Business Benefits</w:t>
      </w:r>
    </w:p>
    <w:p w14:paraId="06BD56EC" w14:textId="77777777" w:rsidR="004E1B27" w:rsidRPr="000861D3" w:rsidRDefault="004E1B27" w:rsidP="004E1B27">
      <w:pPr>
        <w:rPr>
          <w:rFonts w:ascii="Verdana" w:hAnsi="Verdana"/>
        </w:rPr>
      </w:pPr>
      <w:r w:rsidRPr="000861D3">
        <w:rPr>
          <w:rFonts w:ascii="Verdana" w:hAnsi="Verdana"/>
        </w:rPr>
        <w:t>The implementation of the FOH &amp; Table Management Module provides several operational and business advantages:</w:t>
      </w:r>
    </w:p>
    <w:p w14:paraId="28BC52A9" w14:textId="77777777" w:rsidR="004E1B27" w:rsidRPr="000861D3" w:rsidRDefault="004E1B27" w:rsidP="004E1B27">
      <w:pPr>
        <w:numPr>
          <w:ilvl w:val="0"/>
          <w:numId w:val="4"/>
        </w:numPr>
        <w:rPr>
          <w:rFonts w:ascii="Verdana" w:hAnsi="Verdana"/>
        </w:rPr>
      </w:pPr>
      <w:r w:rsidRPr="000861D3">
        <w:rPr>
          <w:rFonts w:ascii="Verdana" w:hAnsi="Verdana"/>
        </w:rPr>
        <w:t>Faster guest seating operations</w:t>
      </w:r>
    </w:p>
    <w:p w14:paraId="5BBBD657" w14:textId="77777777" w:rsidR="004E1B27" w:rsidRPr="000861D3" w:rsidRDefault="004E1B27" w:rsidP="004E1B27">
      <w:pPr>
        <w:numPr>
          <w:ilvl w:val="0"/>
          <w:numId w:val="4"/>
        </w:numPr>
        <w:rPr>
          <w:rFonts w:ascii="Verdana" w:hAnsi="Verdana"/>
        </w:rPr>
      </w:pPr>
      <w:r w:rsidRPr="000861D3">
        <w:rPr>
          <w:rFonts w:ascii="Verdana" w:hAnsi="Verdana"/>
        </w:rPr>
        <w:t>Improved dining room efficiency</w:t>
      </w:r>
    </w:p>
    <w:p w14:paraId="501AA33E" w14:textId="77777777" w:rsidR="004E1B27" w:rsidRPr="000861D3" w:rsidRDefault="004E1B27" w:rsidP="004E1B27">
      <w:pPr>
        <w:numPr>
          <w:ilvl w:val="0"/>
          <w:numId w:val="4"/>
        </w:numPr>
        <w:rPr>
          <w:rFonts w:ascii="Verdana" w:hAnsi="Verdana"/>
        </w:rPr>
      </w:pPr>
      <w:r w:rsidRPr="000861D3">
        <w:rPr>
          <w:rFonts w:ascii="Verdana" w:hAnsi="Verdana"/>
        </w:rPr>
        <w:t>Reduced manual coordination</w:t>
      </w:r>
    </w:p>
    <w:p w14:paraId="28F560FC" w14:textId="77777777" w:rsidR="004E1B27" w:rsidRPr="000861D3" w:rsidRDefault="004E1B27" w:rsidP="004E1B27">
      <w:pPr>
        <w:numPr>
          <w:ilvl w:val="0"/>
          <w:numId w:val="4"/>
        </w:numPr>
        <w:rPr>
          <w:rFonts w:ascii="Verdana" w:hAnsi="Verdana"/>
        </w:rPr>
      </w:pPr>
      <w:r w:rsidRPr="000861D3">
        <w:rPr>
          <w:rFonts w:ascii="Verdana" w:hAnsi="Verdana"/>
        </w:rPr>
        <w:t>Better customer experience</w:t>
      </w:r>
    </w:p>
    <w:p w14:paraId="689666C1" w14:textId="77777777" w:rsidR="004E1B27" w:rsidRPr="000861D3" w:rsidRDefault="004E1B27" w:rsidP="004E1B27">
      <w:pPr>
        <w:numPr>
          <w:ilvl w:val="0"/>
          <w:numId w:val="4"/>
        </w:numPr>
        <w:rPr>
          <w:rFonts w:ascii="Verdana" w:hAnsi="Verdana"/>
        </w:rPr>
      </w:pPr>
      <w:r w:rsidRPr="000861D3">
        <w:rPr>
          <w:rFonts w:ascii="Verdana" w:hAnsi="Verdana"/>
        </w:rPr>
        <w:t>Real-time operational monitoring</w:t>
      </w:r>
    </w:p>
    <w:p w14:paraId="6CF0F7B1" w14:textId="77777777" w:rsidR="004E1B27" w:rsidRPr="000861D3" w:rsidRDefault="004E1B27" w:rsidP="004E1B27">
      <w:pPr>
        <w:numPr>
          <w:ilvl w:val="0"/>
          <w:numId w:val="4"/>
        </w:numPr>
        <w:rPr>
          <w:rFonts w:ascii="Verdana" w:hAnsi="Verdana"/>
        </w:rPr>
      </w:pPr>
      <w:r w:rsidRPr="000861D3">
        <w:rPr>
          <w:rFonts w:ascii="Verdana" w:hAnsi="Verdana"/>
        </w:rPr>
        <w:t>Improved staff productivity</w:t>
      </w:r>
    </w:p>
    <w:p w14:paraId="735B2B9F" w14:textId="77777777" w:rsidR="004E1B27" w:rsidRPr="000861D3" w:rsidRDefault="004E1B27" w:rsidP="004E1B27">
      <w:pPr>
        <w:numPr>
          <w:ilvl w:val="0"/>
          <w:numId w:val="4"/>
        </w:numPr>
        <w:rPr>
          <w:rFonts w:ascii="Verdana" w:hAnsi="Verdana"/>
        </w:rPr>
      </w:pPr>
      <w:r w:rsidRPr="000861D3">
        <w:rPr>
          <w:rFonts w:ascii="Verdana" w:hAnsi="Verdana"/>
        </w:rPr>
        <w:t>Enhanced table turnover management</w:t>
      </w:r>
    </w:p>
    <w:p w14:paraId="63C85007" w14:textId="77777777" w:rsidR="004E1B27" w:rsidRPr="000861D3" w:rsidRDefault="004E1B27" w:rsidP="004E1B27">
      <w:pPr>
        <w:rPr>
          <w:rFonts w:ascii="Verdana" w:hAnsi="Verdana"/>
          <w:b/>
          <w:bCs/>
        </w:rPr>
      </w:pPr>
      <w:r w:rsidRPr="000861D3">
        <w:rPr>
          <w:rFonts w:ascii="Verdana" w:hAnsi="Verdana"/>
          <w:b/>
          <w:bCs/>
        </w:rPr>
        <w:t>Technical Overview</w:t>
      </w:r>
    </w:p>
    <w:p w14:paraId="16B319AD" w14:textId="77777777" w:rsidR="004E1B27" w:rsidRPr="000861D3" w:rsidRDefault="004E1B27" w:rsidP="004E1B27">
      <w:pPr>
        <w:rPr>
          <w:rFonts w:ascii="Verdana" w:hAnsi="Verdana"/>
        </w:rPr>
      </w:pPr>
      <w:r w:rsidRPr="000861D3">
        <w:rPr>
          <w:rFonts w:ascii="Verdana" w:hAnsi="Verdana"/>
        </w:rPr>
        <w:lastRenderedPageBreak/>
        <w:t>The solution will be implemented as a cloud-enabled, real-time application accessible from tablets, iPads, and POS terminals. The module will support multi-user concurrent operations with instant synchronization across devices using WebSocket-based real-time communication.</w:t>
      </w:r>
    </w:p>
    <w:p w14:paraId="6FECC25C" w14:textId="77777777" w:rsidR="004E1B27" w:rsidRPr="000861D3" w:rsidRDefault="004E1B27" w:rsidP="004E1B27">
      <w:pPr>
        <w:rPr>
          <w:rFonts w:ascii="Verdana" w:hAnsi="Verdana"/>
        </w:rPr>
      </w:pPr>
      <w:r w:rsidRPr="000861D3">
        <w:rPr>
          <w:rFonts w:ascii="Verdana" w:hAnsi="Verdana"/>
        </w:rPr>
        <w:t>The proposed technology stack includes:</w:t>
      </w:r>
    </w:p>
    <w:p w14:paraId="68E92C52" w14:textId="77777777" w:rsidR="004E1B27" w:rsidRPr="000861D3" w:rsidRDefault="004E1B27" w:rsidP="004E1B27">
      <w:pPr>
        <w:numPr>
          <w:ilvl w:val="0"/>
          <w:numId w:val="5"/>
        </w:numPr>
        <w:rPr>
          <w:rFonts w:ascii="Verdana" w:hAnsi="Verdana"/>
        </w:rPr>
      </w:pPr>
      <w:r w:rsidRPr="000861D3">
        <w:rPr>
          <w:rFonts w:ascii="Verdana" w:hAnsi="Verdana"/>
        </w:rPr>
        <w:t>ReactJS frontend</w:t>
      </w:r>
    </w:p>
    <w:p w14:paraId="54562B04" w14:textId="77777777" w:rsidR="004E1B27" w:rsidRPr="000861D3" w:rsidRDefault="004E1B27" w:rsidP="004E1B27">
      <w:pPr>
        <w:numPr>
          <w:ilvl w:val="0"/>
          <w:numId w:val="5"/>
        </w:numPr>
        <w:rPr>
          <w:rFonts w:ascii="Verdana" w:hAnsi="Verdana"/>
        </w:rPr>
      </w:pPr>
      <w:r w:rsidRPr="000861D3">
        <w:rPr>
          <w:rFonts w:ascii="Verdana" w:hAnsi="Verdana"/>
        </w:rPr>
        <w:t>NodeJS/Flask backend services</w:t>
      </w:r>
    </w:p>
    <w:p w14:paraId="08BD2182" w14:textId="77777777" w:rsidR="004E1B27" w:rsidRPr="000861D3" w:rsidRDefault="004E1B27" w:rsidP="004E1B27">
      <w:pPr>
        <w:numPr>
          <w:ilvl w:val="0"/>
          <w:numId w:val="5"/>
        </w:numPr>
        <w:rPr>
          <w:rFonts w:ascii="Verdana" w:hAnsi="Verdana"/>
        </w:rPr>
      </w:pPr>
      <w:r w:rsidRPr="000861D3">
        <w:rPr>
          <w:rFonts w:ascii="Verdana" w:hAnsi="Verdana"/>
        </w:rPr>
        <w:t>PostgreSQL database</w:t>
      </w:r>
    </w:p>
    <w:p w14:paraId="5ABB1EAA" w14:textId="77777777" w:rsidR="004E1B27" w:rsidRPr="000861D3" w:rsidRDefault="004E1B27" w:rsidP="004E1B27">
      <w:pPr>
        <w:numPr>
          <w:ilvl w:val="0"/>
          <w:numId w:val="5"/>
        </w:numPr>
        <w:rPr>
          <w:rFonts w:ascii="Verdana" w:hAnsi="Verdana"/>
        </w:rPr>
      </w:pPr>
      <w:r w:rsidRPr="000861D3">
        <w:rPr>
          <w:rFonts w:ascii="Verdana" w:hAnsi="Verdana"/>
        </w:rPr>
        <w:t>WebSocket-based real-time updates</w:t>
      </w:r>
    </w:p>
    <w:p w14:paraId="57944090" w14:textId="77777777" w:rsidR="004E1B27" w:rsidRPr="000861D3" w:rsidRDefault="004E1B27" w:rsidP="004E1B27">
      <w:pPr>
        <w:numPr>
          <w:ilvl w:val="0"/>
          <w:numId w:val="5"/>
        </w:numPr>
        <w:rPr>
          <w:rFonts w:ascii="Verdana" w:hAnsi="Verdana"/>
        </w:rPr>
      </w:pPr>
      <w:r w:rsidRPr="000861D3">
        <w:rPr>
          <w:rFonts w:ascii="Verdana" w:hAnsi="Verdana"/>
        </w:rPr>
        <w:t>Kubernetes or cloud-based deployment</w:t>
      </w:r>
    </w:p>
    <w:p w14:paraId="0D7732D6" w14:textId="77777777" w:rsidR="004E1B27" w:rsidRPr="000861D3" w:rsidRDefault="004E1B27" w:rsidP="004E1B27">
      <w:pPr>
        <w:rPr>
          <w:rFonts w:ascii="Verdana" w:hAnsi="Verdana"/>
        </w:rPr>
      </w:pPr>
      <w:r w:rsidRPr="000861D3">
        <w:rPr>
          <w:rFonts w:ascii="Verdana" w:hAnsi="Verdana"/>
        </w:rPr>
        <w:t>This Phase 1 implementation establishes the foundational digital infrastructure for future enhancements such as reservation management, waitlist handling, QR ordering, analytics dashboards, AI-driven seating optimization, and full restaurant operational automation.</w:t>
      </w:r>
    </w:p>
    <w:p w14:paraId="6B4C578C" w14:textId="77777777" w:rsidR="00467D65" w:rsidRPr="000861D3" w:rsidRDefault="00467D65">
      <w:pPr>
        <w:rPr>
          <w:rFonts w:ascii="Verdana" w:hAnsi="Verdana"/>
        </w:rPr>
      </w:pPr>
    </w:p>
    <w:sectPr w:rsidR="00467D65" w:rsidRPr="00086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9205E"/>
    <w:multiLevelType w:val="multilevel"/>
    <w:tmpl w:val="D35A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81E0B"/>
    <w:multiLevelType w:val="multilevel"/>
    <w:tmpl w:val="A8B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35EC8"/>
    <w:multiLevelType w:val="multilevel"/>
    <w:tmpl w:val="D96C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044930"/>
    <w:multiLevelType w:val="multilevel"/>
    <w:tmpl w:val="1894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B3CCD"/>
    <w:multiLevelType w:val="multilevel"/>
    <w:tmpl w:val="A168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547823">
    <w:abstractNumId w:val="0"/>
  </w:num>
  <w:num w:numId="2" w16cid:durableId="92437608">
    <w:abstractNumId w:val="2"/>
  </w:num>
  <w:num w:numId="3" w16cid:durableId="710156949">
    <w:abstractNumId w:val="4"/>
  </w:num>
  <w:num w:numId="4" w16cid:durableId="615062293">
    <w:abstractNumId w:val="3"/>
  </w:num>
  <w:num w:numId="5" w16cid:durableId="1630745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27"/>
    <w:rsid w:val="000861D3"/>
    <w:rsid w:val="00467D65"/>
    <w:rsid w:val="004E1B27"/>
    <w:rsid w:val="005B31FC"/>
    <w:rsid w:val="00ED5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5005"/>
  <w15:chartTrackingRefBased/>
  <w15:docId w15:val="{DD24D2B4-5959-421C-B547-FEA8D0CC2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B27"/>
    <w:rPr>
      <w:rFonts w:eastAsiaTheme="majorEastAsia" w:cstheme="majorBidi"/>
      <w:color w:val="272727" w:themeColor="text1" w:themeTint="D8"/>
    </w:rPr>
  </w:style>
  <w:style w:type="paragraph" w:styleId="Title">
    <w:name w:val="Title"/>
    <w:basedOn w:val="Normal"/>
    <w:next w:val="Normal"/>
    <w:link w:val="TitleChar"/>
    <w:uiPriority w:val="10"/>
    <w:qFormat/>
    <w:rsid w:val="004E1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B27"/>
    <w:pPr>
      <w:spacing w:before="160"/>
      <w:jc w:val="center"/>
    </w:pPr>
    <w:rPr>
      <w:i/>
      <w:iCs/>
      <w:color w:val="404040" w:themeColor="text1" w:themeTint="BF"/>
    </w:rPr>
  </w:style>
  <w:style w:type="character" w:customStyle="1" w:styleId="QuoteChar">
    <w:name w:val="Quote Char"/>
    <w:basedOn w:val="DefaultParagraphFont"/>
    <w:link w:val="Quote"/>
    <w:uiPriority w:val="29"/>
    <w:rsid w:val="004E1B27"/>
    <w:rPr>
      <w:i/>
      <w:iCs/>
      <w:color w:val="404040" w:themeColor="text1" w:themeTint="BF"/>
    </w:rPr>
  </w:style>
  <w:style w:type="paragraph" w:styleId="ListParagraph">
    <w:name w:val="List Paragraph"/>
    <w:basedOn w:val="Normal"/>
    <w:uiPriority w:val="34"/>
    <w:qFormat/>
    <w:rsid w:val="004E1B27"/>
    <w:pPr>
      <w:ind w:left="720"/>
      <w:contextualSpacing/>
    </w:pPr>
  </w:style>
  <w:style w:type="character" w:styleId="IntenseEmphasis">
    <w:name w:val="Intense Emphasis"/>
    <w:basedOn w:val="DefaultParagraphFont"/>
    <w:uiPriority w:val="21"/>
    <w:qFormat/>
    <w:rsid w:val="004E1B27"/>
    <w:rPr>
      <w:i/>
      <w:iCs/>
      <w:color w:val="0F4761" w:themeColor="accent1" w:themeShade="BF"/>
    </w:rPr>
  </w:style>
  <w:style w:type="paragraph" w:styleId="IntenseQuote">
    <w:name w:val="Intense Quote"/>
    <w:basedOn w:val="Normal"/>
    <w:next w:val="Normal"/>
    <w:link w:val="IntenseQuoteChar"/>
    <w:uiPriority w:val="30"/>
    <w:qFormat/>
    <w:rsid w:val="004E1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B27"/>
    <w:rPr>
      <w:i/>
      <w:iCs/>
      <w:color w:val="0F4761" w:themeColor="accent1" w:themeShade="BF"/>
    </w:rPr>
  </w:style>
  <w:style w:type="character" w:styleId="IntenseReference">
    <w:name w:val="Intense Reference"/>
    <w:basedOn w:val="DefaultParagraphFont"/>
    <w:uiPriority w:val="32"/>
    <w:qFormat/>
    <w:rsid w:val="004E1B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 Mj</dc:creator>
  <cp:keywords/>
  <dc:description/>
  <cp:lastModifiedBy>Senthil Kumar Mj</cp:lastModifiedBy>
  <cp:revision>2</cp:revision>
  <dcterms:created xsi:type="dcterms:W3CDTF">2026-05-25T10:25:00Z</dcterms:created>
  <dcterms:modified xsi:type="dcterms:W3CDTF">2026-05-25T10:28:00Z</dcterms:modified>
</cp:coreProperties>
</file>