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F93FF" w14:textId="07F3962D" w:rsidR="00C35213" w:rsidRDefault="003F24BE" w:rsidP="003F24BE">
      <w:pPr>
        <w:pStyle w:val="Title"/>
        <w:jc w:val="center"/>
      </w:pPr>
      <w:r w:rsidRPr="003F24BE">
        <w:t>Laboratory of Neuropsychology and Pain</w:t>
      </w:r>
      <w:r w:rsidRPr="003F24BE">
        <w:t xml:space="preserve"> </w:t>
      </w:r>
    </w:p>
    <w:p w14:paraId="60F75EB4" w14:textId="77777777" w:rsidR="003F24BE" w:rsidRDefault="003F24BE" w:rsidP="003F24BE"/>
    <w:p w14:paraId="47B77002" w14:textId="199B6C74" w:rsidR="003F24BE" w:rsidRDefault="003F24BE" w:rsidP="00C233E7">
      <w:pPr>
        <w:pStyle w:val="Heading1"/>
      </w:pPr>
      <w:r>
        <w:t>Head of Laboratory:</w:t>
      </w:r>
    </w:p>
    <w:p w14:paraId="13CD879C" w14:textId="4BD08675" w:rsidR="003F24BE" w:rsidRDefault="003F24BE" w:rsidP="003F24BE">
      <w:r>
        <w:t>Laura Petrini</w:t>
      </w:r>
      <w:r>
        <w:t xml:space="preserve">, </w:t>
      </w:r>
      <w:r>
        <w:t>Associate Professor</w:t>
      </w:r>
    </w:p>
    <w:p w14:paraId="6620DA53" w14:textId="1E1690FB" w:rsidR="003F24BE" w:rsidRDefault="003F24BE" w:rsidP="003F24BE">
      <w:hyperlink r:id="rId4" w:history="1">
        <w:r w:rsidRPr="00246914">
          <w:rPr>
            <w:rStyle w:val="Hyperlink"/>
          </w:rPr>
          <w:t>https://orcid.org/0000-0002-5320-1944</w:t>
        </w:r>
      </w:hyperlink>
    </w:p>
    <w:p w14:paraId="75730650" w14:textId="5D0CA7AC" w:rsidR="003F24BE" w:rsidRDefault="00F2239F" w:rsidP="003F24BE">
      <w:r>
        <w:t>Mail: lap@hst.aau.dk</w:t>
      </w:r>
    </w:p>
    <w:p w14:paraId="4DA1B22A" w14:textId="332ED382" w:rsidR="003F24BE" w:rsidRDefault="003F24BE" w:rsidP="003F24BE"/>
    <w:p w14:paraId="6D4EA7D1" w14:textId="2674E54A" w:rsidR="003F24BE" w:rsidRDefault="00C233E7" w:rsidP="003F24BE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A0ECAA" wp14:editId="4D6D87E0">
            <wp:simplePos x="0" y="0"/>
            <wp:positionH relativeFrom="page">
              <wp:align>right</wp:align>
            </wp:positionH>
            <wp:positionV relativeFrom="page">
              <wp:posOffset>3392170</wp:posOffset>
            </wp:positionV>
            <wp:extent cx="3383915" cy="5075555"/>
            <wp:effectExtent l="0" t="0" r="6985" b="0"/>
            <wp:wrapSquare wrapText="bothSides"/>
            <wp:docPr id="1531077244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5" cy="507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24BE">
        <w:t>Description</w:t>
      </w:r>
    </w:p>
    <w:p w14:paraId="0696EDEF" w14:textId="48E7652E" w:rsidR="003F24BE" w:rsidRDefault="003F24BE" w:rsidP="003F24BE">
      <w:pPr>
        <w:pStyle w:val="Heading2"/>
      </w:pPr>
      <w:r>
        <w:t>Research focus</w:t>
      </w:r>
    </w:p>
    <w:p w14:paraId="55A5182A" w14:textId="78B6F51E" w:rsidR="003F24BE" w:rsidRDefault="003F24BE" w:rsidP="003F24BE">
      <w:r>
        <w:t xml:space="preserve">The primary research focus of the Laboratory of Neuropsychology and Pain is to use state-of-the-art research methods to investigate cognitive and emotional factors that influence the experience of pain as well as the neurophysiological and </w:t>
      </w:r>
      <w:r>
        <w:t>behavioural</w:t>
      </w:r>
      <w:r>
        <w:t xml:space="preserve"> changes that occur with persistent and chronic pain.</w:t>
      </w:r>
    </w:p>
    <w:p w14:paraId="53A3F0A7" w14:textId="77777777" w:rsidR="003F24BE" w:rsidRDefault="003F24BE" w:rsidP="003F24BE">
      <w:pPr>
        <w:pStyle w:val="Heading2"/>
      </w:pPr>
      <w:r>
        <w:t>Specialized Equipment</w:t>
      </w:r>
    </w:p>
    <w:p w14:paraId="53542B55" w14:textId="77777777" w:rsidR="003F24BE" w:rsidRDefault="003F24BE" w:rsidP="003F24BE">
      <w:r>
        <w:t>Electroencephalography (EEG) for measuring brain activity and neuroplasticity</w:t>
      </w:r>
    </w:p>
    <w:p w14:paraId="5F0F2E99" w14:textId="77777777" w:rsidR="003F24BE" w:rsidRDefault="003F24BE" w:rsidP="003F24BE">
      <w:r>
        <w:t>Electromyography (EMG) for measuring muscle activity</w:t>
      </w:r>
    </w:p>
    <w:p w14:paraId="647B91CD" w14:textId="77777777" w:rsidR="003F24BE" w:rsidRDefault="003F24BE" w:rsidP="003F24BE">
      <w:r>
        <w:t>Cognitive and emotional models</w:t>
      </w:r>
    </w:p>
    <w:p w14:paraId="739546BA" w14:textId="77777777" w:rsidR="003F24BE" w:rsidRDefault="003F24BE" w:rsidP="003F24BE">
      <w:r>
        <w:t>Virtual reality and Illusory perceptual models</w:t>
      </w:r>
    </w:p>
    <w:p w14:paraId="40C744EE" w14:textId="77777777" w:rsidR="003F24BE" w:rsidRDefault="003F24BE" w:rsidP="003F24BE">
      <w:r>
        <w:t>Tools for quantitative sensory testing (QST)</w:t>
      </w:r>
    </w:p>
    <w:p w14:paraId="37AC45F0" w14:textId="77777777" w:rsidR="003F24BE" w:rsidRDefault="003F24BE" w:rsidP="003F24BE">
      <w:r>
        <w:t>Conditioned pain modulation (CMP)</w:t>
      </w:r>
    </w:p>
    <w:p w14:paraId="4EC6DA20" w14:textId="6703DC1B" w:rsidR="003F24BE" w:rsidRPr="003F24BE" w:rsidRDefault="003F24BE" w:rsidP="003F24BE">
      <w:r>
        <w:t xml:space="preserve">Autonomic responses (heart rate variability, </w:t>
      </w:r>
      <w:proofErr w:type="spellStart"/>
      <w:r>
        <w:t>pupillography</w:t>
      </w:r>
      <w:proofErr w:type="spellEnd"/>
      <w:r>
        <w:t>, galvanic skin response)</w:t>
      </w:r>
    </w:p>
    <w:sectPr w:rsidR="003F24BE" w:rsidRPr="003F2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5C"/>
    <w:rsid w:val="003F24BE"/>
    <w:rsid w:val="0052695A"/>
    <w:rsid w:val="00BD7F5C"/>
    <w:rsid w:val="00C233E7"/>
    <w:rsid w:val="00C35213"/>
    <w:rsid w:val="00DD119C"/>
    <w:rsid w:val="00F2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EC8E32"/>
  <w15:chartTrackingRefBased/>
  <w15:docId w15:val="{A013CBD6-71F9-4E34-9677-EBA75BD9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7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F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24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orcid.org/0000-0002-5320-19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Hennings</dc:creator>
  <cp:keywords/>
  <dc:description/>
  <cp:lastModifiedBy>Kristian Hennings</cp:lastModifiedBy>
  <cp:revision>4</cp:revision>
  <cp:lastPrinted>2025-04-23T12:33:00Z</cp:lastPrinted>
  <dcterms:created xsi:type="dcterms:W3CDTF">2025-04-23T12:29:00Z</dcterms:created>
  <dcterms:modified xsi:type="dcterms:W3CDTF">2025-04-23T12:33:00Z</dcterms:modified>
</cp:coreProperties>
</file>