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7DEE5" w14:textId="3790B48E" w:rsidR="007037A6" w:rsidRDefault="008B5BDC" w:rsidP="00D508F6">
      <w:pPr>
        <w:jc w:val="center"/>
        <w:rPr>
          <w:b/>
          <w:bCs/>
          <w:sz w:val="32"/>
          <w:szCs w:val="32"/>
          <w:lang w:val="en-GB"/>
        </w:rPr>
      </w:pPr>
      <w:bookmarkStart w:id="0" w:name="_Toc109378508"/>
      <w:r>
        <w:rPr>
          <w:b/>
          <w:bCs/>
          <w:noProof/>
          <w:sz w:val="32"/>
          <w:szCs w:val="32"/>
          <w:lang w:val="en-GB"/>
        </w:rPr>
        <w:drawing>
          <wp:anchor distT="0" distB="0" distL="114300" distR="114300" simplePos="0" relativeHeight="251657215" behindDoc="0" locked="0" layoutInCell="1" allowOverlap="1" wp14:anchorId="4969F26E" wp14:editId="3C3486CA">
            <wp:simplePos x="0" y="0"/>
            <wp:positionH relativeFrom="page">
              <wp:posOffset>0</wp:posOffset>
            </wp:positionH>
            <wp:positionV relativeFrom="paragraph">
              <wp:posOffset>10482</wp:posOffset>
            </wp:positionV>
            <wp:extent cx="7614285" cy="5804535"/>
            <wp:effectExtent l="0" t="0" r="5715" b="5715"/>
            <wp:wrapTopAndBottom/>
            <wp:docPr id="14644707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3768"/>
                    <a:stretch>
                      <a:fillRect/>
                    </a:stretch>
                  </pic:blipFill>
                  <pic:spPr bwMode="auto">
                    <a:xfrm>
                      <a:off x="0" y="0"/>
                      <a:ext cx="7614285" cy="58045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4ED4">
        <w:rPr>
          <w:b/>
          <w:bCs/>
          <w:noProof/>
          <w:sz w:val="32"/>
          <w:szCs w:val="32"/>
          <w:lang w:val="en-GB"/>
        </w:rPr>
        <mc:AlternateContent>
          <mc:Choice Requires="wps">
            <w:drawing>
              <wp:anchor distT="0" distB="0" distL="114300" distR="114300" simplePos="0" relativeHeight="251659264" behindDoc="0" locked="0" layoutInCell="1" allowOverlap="1" wp14:anchorId="3B6A6929" wp14:editId="456B83C7">
                <wp:simplePos x="0" y="0"/>
                <wp:positionH relativeFrom="page">
                  <wp:posOffset>9525</wp:posOffset>
                </wp:positionH>
                <wp:positionV relativeFrom="paragraph">
                  <wp:posOffset>4661535</wp:posOffset>
                </wp:positionV>
                <wp:extent cx="7504430" cy="1188720"/>
                <wp:effectExtent l="0" t="19050" r="58420" b="11430"/>
                <wp:wrapNone/>
                <wp:docPr id="340363721" name="Right Triangle 2"/>
                <wp:cNvGraphicFramePr/>
                <a:graphic xmlns:a="http://schemas.openxmlformats.org/drawingml/2006/main">
                  <a:graphicData uri="http://schemas.microsoft.com/office/word/2010/wordprocessingShape">
                    <wps:wsp>
                      <wps:cNvSpPr/>
                      <wps:spPr>
                        <a:xfrm>
                          <a:off x="0" y="0"/>
                          <a:ext cx="7504430" cy="1188720"/>
                        </a:xfrm>
                        <a:prstGeom prst="rtTriangle">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477096" id="_x0000_t6" coordsize="21600,21600" o:spt="6" path="m,l,21600r21600,xe">
                <v:stroke joinstyle="miter"/>
                <v:path gradientshapeok="t" o:connecttype="custom" o:connectlocs="0,0;0,10800;0,21600;10800,21600;21600,21600;10800,10800" textboxrect="1800,12600,12600,19800"/>
              </v:shapetype>
              <v:shape id="Right Triangle 2" o:spid="_x0000_s1026" type="#_x0000_t6" style="position:absolute;margin-left:.75pt;margin-top:367.05pt;width:590.9pt;height:93.6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" fillcolor="white [3212]" strokecolor="white [3212]" strokeweight="1pt">
                <w10:wrap anchorx="page"/>
              </v:shape>
            </w:pict>
          </mc:Fallback>
        </mc:AlternateContent>
      </w:r>
      <w:r w:rsidR="00DA6702">
        <w:rPr>
          <w:b/>
          <w:bCs/>
          <w:noProof/>
          <w:sz w:val="32"/>
          <w:szCs w:val="32"/>
          <w:lang w:val="en-GB"/>
        </w:rPr>
        <mc:AlternateContent>
          <mc:Choice Requires="wps">
            <w:drawing>
              <wp:anchor distT="0" distB="0" distL="114300" distR="114300" simplePos="0" relativeHeight="251662336" behindDoc="0" locked="0" layoutInCell="1" allowOverlap="1" wp14:anchorId="1F0CCC54" wp14:editId="26ADAB08">
                <wp:simplePos x="0" y="0"/>
                <wp:positionH relativeFrom="column">
                  <wp:posOffset>-434975</wp:posOffset>
                </wp:positionH>
                <wp:positionV relativeFrom="paragraph">
                  <wp:posOffset>5768975</wp:posOffset>
                </wp:positionV>
                <wp:extent cx="6480000" cy="935990"/>
                <wp:effectExtent l="0" t="0" r="0" b="0"/>
                <wp:wrapNone/>
                <wp:docPr id="984272399" name="Text Box 4"/>
                <wp:cNvGraphicFramePr/>
                <a:graphic xmlns:a="http://schemas.openxmlformats.org/drawingml/2006/main">
                  <a:graphicData uri="http://schemas.microsoft.com/office/word/2010/wordprocessingShape">
                    <wps:wsp>
                      <wps:cNvSpPr txBox="1"/>
                      <wps:spPr>
                        <a:xfrm>
                          <a:off x="0" y="0"/>
                          <a:ext cx="6480000" cy="935990"/>
                        </a:xfrm>
                        <a:prstGeom prst="rect">
                          <a:avLst/>
                        </a:prstGeom>
                        <a:solidFill>
                          <a:schemeClr val="lt1"/>
                        </a:solidFill>
                        <a:ln w="6350">
                          <a:noFill/>
                        </a:ln>
                      </wps:spPr>
                      <wps:txbx>
                        <w:txbxContent>
                          <w:p w14:paraId="64CBC488" w14:textId="77777777" w:rsidR="002F0E02" w:rsidRPr="002F0E02" w:rsidRDefault="002F0E02" w:rsidP="002F0E02">
                            <w:pPr>
                              <w:jc w:val="left"/>
                              <w:rPr>
                                <w:rFonts w:asciiTheme="majorHAnsi" w:eastAsiaTheme="majorEastAsia" w:hAnsiTheme="majorHAnsi" w:cstheme="majorBidi"/>
                                <w:b/>
                                <w:caps/>
                                <w:color w:val="415A78"/>
                                <w:spacing w:val="10"/>
                                <w:sz w:val="52"/>
                                <w:szCs w:val="52"/>
                                <w:lang w:val="en-DK"/>
                              </w:rPr>
                            </w:pPr>
                            <w:r w:rsidRPr="002F0E02">
                              <w:rPr>
                                <w:rFonts w:asciiTheme="majorHAnsi" w:eastAsiaTheme="majorEastAsia" w:hAnsiTheme="majorHAnsi" w:cstheme="majorBidi"/>
                                <w:b/>
                                <w:caps/>
                                <w:color w:val="415A78"/>
                                <w:spacing w:val="10"/>
                                <w:sz w:val="52"/>
                                <w:szCs w:val="52"/>
                                <w:lang w:val="en-DK"/>
                              </w:rPr>
                              <w:t>Screen and Fiducial Calibration Protocol</w:t>
                            </w:r>
                          </w:p>
                          <w:p w14:paraId="2AC49242" w14:textId="77777777" w:rsidR="00CD341B" w:rsidRDefault="00CD341B" w:rsidP="002F0E02">
                            <w:pPr>
                              <w:jc w:val="left"/>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0CCC54" id="_x0000_t202" coordsize="21600,21600" o:spt="202" path="m,l,21600r21600,l21600,xe">
                <v:stroke joinstyle="miter"/>
                <v:path gradientshapeok="t" o:connecttype="rect"/>
              </v:shapetype>
              <v:shape id="Text Box 4" o:spid="_x0000_s1026" type="#_x0000_t202" style="position:absolute;left:0;text-align:left;margin-left:-34.25pt;margin-top:454.25pt;width:510.25pt;height:73.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" fillcolor="white [3201]" stroked="f" strokeweight=".5pt">
                <v:textbox>
                  <w:txbxContent>
                    <w:p w14:paraId="64CBC488" w14:textId="77777777" w:rsidR="002F0E02" w:rsidRPr="002F0E02" w:rsidRDefault="002F0E02" w:rsidP="002F0E02">
                      <w:pPr>
                        <w:jc w:val="left"/>
                        <w:rPr>
                          <w:rFonts w:asciiTheme="majorHAnsi" w:eastAsiaTheme="majorEastAsia" w:hAnsiTheme="majorHAnsi" w:cstheme="majorBidi"/>
                          <w:b/>
                          <w:caps/>
                          <w:color w:val="415A78"/>
                          <w:spacing w:val="10"/>
                          <w:sz w:val="52"/>
                          <w:szCs w:val="52"/>
                          <w:lang w:val="en-DK"/>
                        </w:rPr>
                      </w:pPr>
                      <w:r w:rsidRPr="002F0E02">
                        <w:rPr>
                          <w:rFonts w:asciiTheme="majorHAnsi" w:eastAsiaTheme="majorEastAsia" w:hAnsiTheme="majorHAnsi" w:cstheme="majorBidi"/>
                          <w:b/>
                          <w:caps/>
                          <w:color w:val="415A78"/>
                          <w:spacing w:val="10"/>
                          <w:sz w:val="52"/>
                          <w:szCs w:val="52"/>
                          <w:lang w:val="en-DK"/>
                        </w:rPr>
                        <w:t>Screen and Fiducial Calibration Protocol</w:t>
                      </w:r>
                    </w:p>
                    <w:p w14:paraId="2AC49242" w14:textId="77777777" w:rsidR="00CD341B" w:rsidRDefault="00CD341B" w:rsidP="002F0E02">
                      <w:pPr>
                        <w:jc w:val="left"/>
                      </w:pPr>
                    </w:p>
                  </w:txbxContent>
                </v:textbox>
              </v:shape>
            </w:pict>
          </mc:Fallback>
        </mc:AlternateContent>
      </w:r>
    </w:p>
    <w:p w14:paraId="757CB901" w14:textId="63E2AB7B" w:rsidR="00352D69" w:rsidRDefault="00D50789" w:rsidP="00D50789">
      <w:pPr>
        <w:tabs>
          <w:tab w:val="left" w:pos="2568"/>
        </w:tabs>
        <w:rPr>
          <w:b/>
          <w:bCs/>
          <w:sz w:val="32"/>
          <w:szCs w:val="32"/>
          <w:lang w:val="en-GB"/>
        </w:rPr>
      </w:pPr>
      <w:r>
        <w:rPr>
          <w:b/>
          <w:bCs/>
          <w:sz w:val="32"/>
          <w:szCs w:val="32"/>
          <w:lang w:val="en-GB"/>
        </w:rPr>
        <w:tab/>
      </w:r>
    </w:p>
    <w:p w14:paraId="7B8A9120" w14:textId="40286212" w:rsidR="008C3DEE" w:rsidRDefault="008D2038" w:rsidP="00D508F6">
      <w:pPr>
        <w:jc w:val="center"/>
        <w:rPr>
          <w:b/>
          <w:bCs/>
          <w:sz w:val="32"/>
          <w:szCs w:val="32"/>
          <w:lang w:val="en-GB"/>
        </w:rPr>
      </w:pPr>
      <w:r>
        <w:rPr>
          <w:b/>
          <w:bCs/>
          <w:noProof/>
          <w:sz w:val="32"/>
          <w:szCs w:val="32"/>
          <w:lang w:val="en-GB"/>
        </w:rPr>
        <mc:AlternateContent>
          <mc:Choice Requires="wps">
            <w:drawing>
              <wp:anchor distT="0" distB="0" distL="114300" distR="114300" simplePos="0" relativeHeight="251661312" behindDoc="0" locked="0" layoutInCell="1" allowOverlap="1" wp14:anchorId="55931C04" wp14:editId="16F973D1">
                <wp:simplePos x="0" y="0"/>
                <wp:positionH relativeFrom="column">
                  <wp:posOffset>-434975</wp:posOffset>
                </wp:positionH>
                <wp:positionV relativeFrom="paragraph">
                  <wp:posOffset>182880</wp:posOffset>
                </wp:positionV>
                <wp:extent cx="6479540" cy="2438128"/>
                <wp:effectExtent l="0" t="0" r="0" b="635"/>
                <wp:wrapNone/>
                <wp:docPr id="1863069358" name="Text Box 3"/>
                <wp:cNvGraphicFramePr/>
                <a:graphic xmlns:a="http://schemas.openxmlformats.org/drawingml/2006/main">
                  <a:graphicData uri="http://schemas.microsoft.com/office/word/2010/wordprocessingShape">
                    <wps:wsp>
                      <wps:cNvSpPr txBox="1"/>
                      <wps:spPr>
                        <a:xfrm>
                          <a:off x="0" y="0"/>
                          <a:ext cx="6479540" cy="2438128"/>
                        </a:xfrm>
                        <a:prstGeom prst="rect">
                          <a:avLst/>
                        </a:prstGeom>
                        <a:solidFill>
                          <a:schemeClr val="lt1"/>
                        </a:solidFill>
                        <a:ln w="6350">
                          <a:noFill/>
                        </a:ln>
                      </wps:spPr>
                      <wps:txbx>
                        <w:txbxContent>
                          <w:p w14:paraId="767A2270" w14:textId="78581348" w:rsidR="00C46D98" w:rsidRPr="00C46D98" w:rsidRDefault="001A5E0E" w:rsidP="00F16F8E">
                            <w:pPr>
                              <w:pStyle w:val="Summary"/>
                            </w:pPr>
                            <w:r w:rsidRPr="001A5E0E">
                              <w:t xml:space="preserve">Protocol for calibrating a secondary </w:t>
                            </w:r>
                            <w:r w:rsidR="00FF574F">
                              <w:t>screen</w:t>
                            </w:r>
                            <w:r w:rsidRPr="001A5E0E">
                              <w:t xml:space="preserve"> that can be used to display visual stimuli to participants. These visual stimuli can be generated with a physical size or visual angle for the participants, and with fiducials for precise temporal synchronization with sensory stimuli. For these to be generated, the screen size must be correctly calibrated; this protocol provides the calibration.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931C04" id="Text Box 3" o:spid="_x0000_s1027" type="#_x0000_t202" style="position:absolute;left:0;text-align:left;margin-left:-34.25pt;margin-top:14.4pt;width:510.2pt;height:19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" fillcolor="white [3201]" stroked="f" strokeweight=".5pt">
                <v:textbox>
                  <w:txbxContent>
                    <w:p w14:paraId="767A2270" w14:textId="78581348" w:rsidR="00C46D98" w:rsidRPr="00C46D98" w:rsidRDefault="001A5E0E" w:rsidP="00F16F8E">
                      <w:pPr>
                        <w:pStyle w:val="Summary"/>
                      </w:pPr>
                      <w:r w:rsidRPr="001A5E0E">
                        <w:t xml:space="preserve">Protocol for calibrating a secondary </w:t>
                      </w:r>
                      <w:r w:rsidR="00FF574F">
                        <w:t>screen</w:t>
                      </w:r>
                      <w:r w:rsidRPr="001A5E0E">
                        <w:t xml:space="preserve"> that can be used to display visual stimuli to participants. These visual stimuli can be generated with a physical size or visual angle for the participants, and with fiducials for precise temporal synchronization with sensory stimuli. For these to be generated, the screen size must be correctly calibrated; this protocol provides the calibration.</w:t>
                      </w:r>
                    </w:p>
                  </w:txbxContent>
                </v:textbox>
              </v:shape>
            </w:pict>
          </mc:Fallback>
        </mc:AlternateContent>
      </w:r>
    </w:p>
    <w:p w14:paraId="0CCE9BAC" w14:textId="11109EB7" w:rsidR="007037A6" w:rsidRDefault="007037A6" w:rsidP="00D508F6">
      <w:pPr>
        <w:jc w:val="center"/>
        <w:rPr>
          <w:b/>
          <w:bCs/>
          <w:sz w:val="32"/>
          <w:szCs w:val="32"/>
          <w:lang w:val="en-GB"/>
        </w:rPr>
      </w:pPr>
    </w:p>
    <w:bookmarkEnd w:id="0"/>
    <w:p w14:paraId="19A45B90" w14:textId="7265CDED" w:rsidR="003026DD" w:rsidRDefault="00D50789">
      <w:pPr>
        <w:jc w:val="left"/>
        <w:rPr>
          <w:b/>
          <w:bCs/>
          <w:sz w:val="32"/>
          <w:szCs w:val="32"/>
          <w:lang w:val="en-GB"/>
        </w:rPr>
      </w:pPr>
      <w:r>
        <w:rPr>
          <w:noProof/>
        </w:rPr>
        <w:drawing>
          <wp:anchor distT="0" distB="0" distL="114300" distR="114300" simplePos="0" relativeHeight="251660288" behindDoc="0" locked="0" layoutInCell="1" allowOverlap="1" wp14:anchorId="151A3238" wp14:editId="4C9797DB">
            <wp:simplePos x="0" y="0"/>
            <wp:positionH relativeFrom="column">
              <wp:posOffset>3653155</wp:posOffset>
            </wp:positionH>
            <wp:positionV relativeFrom="paragraph">
              <wp:posOffset>2063115</wp:posOffset>
            </wp:positionV>
            <wp:extent cx="2521585" cy="640080"/>
            <wp:effectExtent l="0" t="0" r="0" b="7620"/>
            <wp:wrapSquare wrapText="bothSides"/>
            <wp:docPr id="1089526122" name="Picture 108952612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21585" cy="640080"/>
                    </a:xfrm>
                    <a:prstGeom prst="rect">
                      <a:avLst/>
                    </a:prstGeom>
                  </pic:spPr>
                </pic:pic>
              </a:graphicData>
            </a:graphic>
            <wp14:sizeRelH relativeFrom="margin">
              <wp14:pctWidth>0</wp14:pctWidth>
            </wp14:sizeRelH>
            <wp14:sizeRelV relativeFrom="margin">
              <wp14:pctHeight>0</wp14:pctHeight>
            </wp14:sizeRelV>
          </wp:anchor>
        </w:drawing>
      </w:r>
      <w:r w:rsidR="003026DD">
        <w:rPr>
          <w:b/>
          <w:bCs/>
          <w:sz w:val="32"/>
          <w:szCs w:val="32"/>
          <w:lang w:val="en-GB"/>
        </w:rPr>
        <w:br w:type="page"/>
      </w:r>
    </w:p>
    <w:sdt>
      <w:sdtPr>
        <w:rPr>
          <w:caps w:val="0"/>
          <w:color w:val="auto"/>
          <w:spacing w:val="0"/>
          <w:sz w:val="20"/>
          <w:szCs w:val="20"/>
        </w:rPr>
        <w:id w:val="-337856003"/>
        <w:docPartObj>
          <w:docPartGallery w:val="Table of Contents"/>
          <w:docPartUnique/>
        </w:docPartObj>
      </w:sdtPr>
      <w:sdtEndPr>
        <w:rPr>
          <w:b/>
          <w:bCs/>
          <w:noProof/>
          <w:sz w:val="24"/>
        </w:rPr>
      </w:sdtEndPr>
      <w:sdtContent>
        <w:p w14:paraId="6FADF627" w14:textId="3CF3F443" w:rsidR="00435B0A" w:rsidRDefault="00435B0A">
          <w:pPr>
            <w:pStyle w:val="TOCHeading"/>
          </w:pPr>
          <w:r>
            <w:t>Contents</w:t>
          </w:r>
        </w:p>
        <w:p w14:paraId="23B4A244" w14:textId="3E3C4042" w:rsidR="00EC7218" w:rsidRDefault="00435B0A">
          <w:pPr>
            <w:pStyle w:val="TOC1"/>
            <w:tabs>
              <w:tab w:val="right" w:leader="dot" w:pos="9016"/>
            </w:tabs>
            <w:rPr>
              <w:noProof/>
              <w:kern w:val="2"/>
              <w:szCs w:val="24"/>
              <w:lang w:val="en-DK" w:eastAsia="en-DK"/>
              <w14:ligatures w14:val="standardContextual"/>
            </w:rPr>
          </w:pPr>
          <w:r>
            <w:fldChar w:fldCharType="begin"/>
          </w:r>
          <w:r>
            <w:instrText xml:space="preserve"> TOC \o "1-3" \h \z \u </w:instrText>
          </w:r>
          <w:r>
            <w:fldChar w:fldCharType="separate"/>
          </w:r>
          <w:hyperlink w:anchor="_Toc220052998" w:history="1">
            <w:r w:rsidR="00EC7218" w:rsidRPr="00FA6E08">
              <w:rPr>
                <w:rStyle w:val="Hyperlink"/>
                <w:noProof/>
                <w:lang w:val="en-GB"/>
              </w:rPr>
              <w:t>Introduction</w:t>
            </w:r>
            <w:r w:rsidR="00EC7218">
              <w:rPr>
                <w:noProof/>
                <w:webHidden/>
              </w:rPr>
              <w:tab/>
            </w:r>
            <w:r w:rsidR="00EC7218">
              <w:rPr>
                <w:noProof/>
                <w:webHidden/>
              </w:rPr>
              <w:fldChar w:fldCharType="begin"/>
            </w:r>
            <w:r w:rsidR="00EC7218">
              <w:rPr>
                <w:noProof/>
                <w:webHidden/>
              </w:rPr>
              <w:instrText xml:space="preserve"> PAGEREF _Toc220052998 \h </w:instrText>
            </w:r>
            <w:r w:rsidR="00EC7218">
              <w:rPr>
                <w:noProof/>
                <w:webHidden/>
              </w:rPr>
            </w:r>
            <w:r w:rsidR="00EC7218">
              <w:rPr>
                <w:noProof/>
                <w:webHidden/>
              </w:rPr>
              <w:fldChar w:fldCharType="separate"/>
            </w:r>
            <w:r w:rsidR="00EC7218">
              <w:rPr>
                <w:noProof/>
                <w:webHidden/>
              </w:rPr>
              <w:t>2</w:t>
            </w:r>
            <w:r w:rsidR="00EC7218">
              <w:rPr>
                <w:noProof/>
                <w:webHidden/>
              </w:rPr>
              <w:fldChar w:fldCharType="end"/>
            </w:r>
          </w:hyperlink>
        </w:p>
        <w:p w14:paraId="63C1CD2A" w14:textId="696D1F38" w:rsidR="00EC7218" w:rsidRDefault="00EC7218">
          <w:pPr>
            <w:pStyle w:val="TOC1"/>
            <w:tabs>
              <w:tab w:val="right" w:leader="dot" w:pos="9016"/>
            </w:tabs>
            <w:rPr>
              <w:noProof/>
              <w:kern w:val="2"/>
              <w:szCs w:val="24"/>
              <w:lang w:val="en-DK" w:eastAsia="en-DK"/>
              <w14:ligatures w14:val="standardContextual"/>
            </w:rPr>
          </w:pPr>
          <w:hyperlink w:anchor="_Toc220052999" w:history="1">
            <w:r w:rsidRPr="00FA6E08">
              <w:rPr>
                <w:rStyle w:val="Hyperlink"/>
                <w:noProof/>
                <w:lang w:val="en-GB"/>
              </w:rPr>
              <w:t>Experimental Setup</w:t>
            </w:r>
            <w:r>
              <w:rPr>
                <w:noProof/>
                <w:webHidden/>
              </w:rPr>
              <w:tab/>
            </w:r>
            <w:r>
              <w:rPr>
                <w:noProof/>
                <w:webHidden/>
              </w:rPr>
              <w:fldChar w:fldCharType="begin"/>
            </w:r>
            <w:r>
              <w:rPr>
                <w:noProof/>
                <w:webHidden/>
              </w:rPr>
              <w:instrText xml:space="preserve"> PAGEREF _Toc220052999 \h </w:instrText>
            </w:r>
            <w:r>
              <w:rPr>
                <w:noProof/>
                <w:webHidden/>
              </w:rPr>
            </w:r>
            <w:r>
              <w:rPr>
                <w:noProof/>
                <w:webHidden/>
              </w:rPr>
              <w:fldChar w:fldCharType="separate"/>
            </w:r>
            <w:r>
              <w:rPr>
                <w:noProof/>
                <w:webHidden/>
              </w:rPr>
              <w:t>2</w:t>
            </w:r>
            <w:r>
              <w:rPr>
                <w:noProof/>
                <w:webHidden/>
              </w:rPr>
              <w:fldChar w:fldCharType="end"/>
            </w:r>
          </w:hyperlink>
        </w:p>
        <w:p w14:paraId="1CE8A285" w14:textId="13305B7D" w:rsidR="00EC7218" w:rsidRDefault="00EC7218">
          <w:pPr>
            <w:pStyle w:val="TOC1"/>
            <w:tabs>
              <w:tab w:val="right" w:leader="dot" w:pos="9016"/>
            </w:tabs>
            <w:rPr>
              <w:noProof/>
              <w:kern w:val="2"/>
              <w:szCs w:val="24"/>
              <w:lang w:val="en-DK" w:eastAsia="en-DK"/>
              <w14:ligatures w14:val="standardContextual"/>
            </w:rPr>
          </w:pPr>
          <w:hyperlink w:anchor="_Toc220053000" w:history="1">
            <w:r w:rsidRPr="00FA6E08">
              <w:rPr>
                <w:rStyle w:val="Hyperlink"/>
                <w:noProof/>
                <w:lang w:val="en-GB"/>
              </w:rPr>
              <w:t>Protocol</w:t>
            </w:r>
            <w:r>
              <w:rPr>
                <w:noProof/>
                <w:webHidden/>
              </w:rPr>
              <w:tab/>
            </w:r>
            <w:r>
              <w:rPr>
                <w:noProof/>
                <w:webHidden/>
              </w:rPr>
              <w:fldChar w:fldCharType="begin"/>
            </w:r>
            <w:r>
              <w:rPr>
                <w:noProof/>
                <w:webHidden/>
              </w:rPr>
              <w:instrText xml:space="preserve"> PAGEREF _Toc220053000 \h </w:instrText>
            </w:r>
            <w:r>
              <w:rPr>
                <w:noProof/>
                <w:webHidden/>
              </w:rPr>
            </w:r>
            <w:r>
              <w:rPr>
                <w:noProof/>
                <w:webHidden/>
              </w:rPr>
              <w:fldChar w:fldCharType="separate"/>
            </w:r>
            <w:r>
              <w:rPr>
                <w:noProof/>
                <w:webHidden/>
              </w:rPr>
              <w:t>3</w:t>
            </w:r>
            <w:r>
              <w:rPr>
                <w:noProof/>
                <w:webHidden/>
              </w:rPr>
              <w:fldChar w:fldCharType="end"/>
            </w:r>
          </w:hyperlink>
        </w:p>
        <w:p w14:paraId="23AF8F20" w14:textId="4839C8F7" w:rsidR="00EC7218" w:rsidRDefault="00EC7218">
          <w:pPr>
            <w:pStyle w:val="TOC1"/>
            <w:tabs>
              <w:tab w:val="right" w:leader="dot" w:pos="9016"/>
            </w:tabs>
            <w:rPr>
              <w:noProof/>
              <w:kern w:val="2"/>
              <w:szCs w:val="24"/>
              <w:lang w:val="en-DK" w:eastAsia="en-DK"/>
              <w14:ligatures w14:val="standardContextual"/>
            </w:rPr>
          </w:pPr>
          <w:hyperlink w:anchor="_Toc220053001" w:history="1">
            <w:r w:rsidRPr="00FA6E08">
              <w:rPr>
                <w:rStyle w:val="Hyperlink"/>
                <w:noProof/>
                <w:lang w:val="en-GB"/>
              </w:rPr>
              <w:t>Discussion</w:t>
            </w:r>
            <w:r>
              <w:rPr>
                <w:noProof/>
                <w:webHidden/>
              </w:rPr>
              <w:tab/>
            </w:r>
            <w:r>
              <w:rPr>
                <w:noProof/>
                <w:webHidden/>
              </w:rPr>
              <w:fldChar w:fldCharType="begin"/>
            </w:r>
            <w:r>
              <w:rPr>
                <w:noProof/>
                <w:webHidden/>
              </w:rPr>
              <w:instrText xml:space="preserve"> PAGEREF _Toc220053001 \h </w:instrText>
            </w:r>
            <w:r>
              <w:rPr>
                <w:noProof/>
                <w:webHidden/>
              </w:rPr>
            </w:r>
            <w:r>
              <w:rPr>
                <w:noProof/>
                <w:webHidden/>
              </w:rPr>
              <w:fldChar w:fldCharType="separate"/>
            </w:r>
            <w:r>
              <w:rPr>
                <w:noProof/>
                <w:webHidden/>
              </w:rPr>
              <w:t>3</w:t>
            </w:r>
            <w:r>
              <w:rPr>
                <w:noProof/>
                <w:webHidden/>
              </w:rPr>
              <w:fldChar w:fldCharType="end"/>
            </w:r>
          </w:hyperlink>
        </w:p>
        <w:p w14:paraId="7FC91D91" w14:textId="21128B0E" w:rsidR="00435B0A" w:rsidRDefault="00435B0A">
          <w:r>
            <w:rPr>
              <w:b/>
              <w:bCs/>
              <w:noProof/>
            </w:rPr>
            <w:fldChar w:fldCharType="end"/>
          </w:r>
        </w:p>
      </w:sdtContent>
    </w:sdt>
    <w:p w14:paraId="52C0BC83" w14:textId="29E99CEF" w:rsidR="008B199B" w:rsidRDefault="008B199B" w:rsidP="008B199B">
      <w:pPr>
        <w:pStyle w:val="Heading1"/>
        <w:rPr>
          <w:lang w:val="en-GB"/>
        </w:rPr>
      </w:pPr>
      <w:bookmarkStart w:id="1" w:name="_Toc220052998"/>
      <w:r>
        <w:rPr>
          <w:lang w:val="en-GB"/>
        </w:rPr>
        <w:t>Introduction</w:t>
      </w:r>
      <w:bookmarkEnd w:id="1"/>
    </w:p>
    <w:p w14:paraId="65FE495A" w14:textId="77777777" w:rsidR="00596F3D" w:rsidRPr="00596F3D" w:rsidRDefault="00596F3D" w:rsidP="00596F3D">
      <w:pPr>
        <w:rPr>
          <w:lang w:val="en-GB"/>
        </w:rPr>
      </w:pPr>
      <w:r w:rsidRPr="00596F3D">
        <w:rPr>
          <w:lang w:val="en-GB"/>
        </w:rPr>
        <w:t xml:space="preserve">LabBench allows the use of a secondary screen to display items, such as visual stimuli, to participants. These visual stimuli can be generated with a physical size or a visual angle. However, the operating system does not provide reliable information about the screen's physical size; consequently, for the physical sizes or visual angles to be generated correctly, the screen must be calibrated. </w:t>
      </w:r>
    </w:p>
    <w:p w14:paraId="74A91DFA" w14:textId="77777777" w:rsidR="00DA703B" w:rsidRDefault="00596F3D" w:rsidP="00596F3D">
      <w:pPr>
        <w:rPr>
          <w:lang w:val="en-GB"/>
        </w:rPr>
      </w:pPr>
      <w:r w:rsidRPr="00596F3D">
        <w:rPr>
          <w:lang w:val="en-GB"/>
        </w:rPr>
        <w:t>To generate physical sizes, LabBench must know the screen's diagonal size. The operating system provides information about the screen height and width in pixels, which together determine the aspect ratio; the vertical and horizontal sizes can be calculated automatically from the screen's diagonal size. To generate correct visual angles, the distance from the subjects’ eyes to the screen must also be calibrated.</w:t>
      </w:r>
      <w:r w:rsidR="00DA703B">
        <w:rPr>
          <w:lang w:val="en-GB"/>
        </w:rPr>
        <w:t xml:space="preserve"> </w:t>
      </w:r>
    </w:p>
    <w:p w14:paraId="2999ED43" w14:textId="0FD93C8F" w:rsidR="00750A92" w:rsidRDefault="00F262F7" w:rsidP="00596F3D">
      <w:pPr>
        <w:rPr>
          <w:lang w:val="en-GB"/>
        </w:rPr>
      </w:pPr>
      <w:r w:rsidRPr="00F262F7">
        <w:rPr>
          <w:lang w:val="en-GB"/>
        </w:rPr>
        <w:t>This calibration is also used to generate fiducials that are used to synchronize visual stimuli with other sensory stimuli, such as pressure, thermal, or electrical stimuli. These fiducials are small visual dots that are embedded into the visual stimulus in one of the corners of the screen, which can then be detected with a photosensor (LabBench VTG) to generate a trigger that can start other sensory stimuli and can be used as a trigger input to recordings of biophysical signals such as EEG.</w:t>
      </w:r>
    </w:p>
    <w:p w14:paraId="19FE4F7C" w14:textId="1C4464B7" w:rsidR="00596F3D" w:rsidRDefault="00DA703B" w:rsidP="00FF5D93">
      <w:pPr>
        <w:rPr>
          <w:lang w:val="en-GB"/>
        </w:rPr>
      </w:pPr>
      <w:r>
        <w:rPr>
          <w:lang w:val="en-GB"/>
        </w:rPr>
        <w:t xml:space="preserve">The present protocol guides an operator through performing this calibration and </w:t>
      </w:r>
      <w:r w:rsidR="005809D1">
        <w:rPr>
          <w:lang w:val="en-GB"/>
        </w:rPr>
        <w:t>checking that fiducials are detected correctly by the photosensor (LabBench VTG).</w:t>
      </w:r>
    </w:p>
    <w:p w14:paraId="3361FC5E" w14:textId="75FB560D" w:rsidR="008B199B" w:rsidRDefault="008B199B" w:rsidP="008B199B">
      <w:pPr>
        <w:pStyle w:val="Heading1"/>
        <w:rPr>
          <w:lang w:val="en-GB"/>
        </w:rPr>
      </w:pPr>
      <w:bookmarkStart w:id="2" w:name="_Toc220052999"/>
      <w:r>
        <w:rPr>
          <w:lang w:val="en-GB"/>
        </w:rPr>
        <w:t>Experimental Setup</w:t>
      </w:r>
      <w:bookmarkEnd w:id="2"/>
    </w:p>
    <w:p w14:paraId="1F841087" w14:textId="5CECCDF3" w:rsidR="008B199B" w:rsidRDefault="00FF574F">
      <w:pPr>
        <w:jc w:val="left"/>
        <w:rPr>
          <w:lang w:val="en-GB"/>
        </w:rPr>
      </w:pPr>
      <w:r>
        <w:rPr>
          <w:lang w:val="en-GB"/>
        </w:rPr>
        <w:t>The experimental setup consists of the following equipment:</w:t>
      </w:r>
    </w:p>
    <w:p w14:paraId="07A5A177" w14:textId="5BC0035F" w:rsidR="00FF574F" w:rsidRDefault="00FF574F" w:rsidP="00FF574F">
      <w:pPr>
        <w:pStyle w:val="ListParagraph"/>
        <w:numPr>
          <w:ilvl w:val="0"/>
          <w:numId w:val="24"/>
        </w:numPr>
        <w:jc w:val="left"/>
        <w:rPr>
          <w:lang w:val="en-GB"/>
        </w:rPr>
      </w:pPr>
      <w:r>
        <w:rPr>
          <w:lang w:val="en-GB"/>
        </w:rPr>
        <w:t>LabBench I/O</w:t>
      </w:r>
    </w:p>
    <w:p w14:paraId="066D367C" w14:textId="5209F8E7" w:rsidR="00FF574F" w:rsidRDefault="00FF574F" w:rsidP="00FF574F">
      <w:pPr>
        <w:pStyle w:val="ListParagraph"/>
        <w:numPr>
          <w:ilvl w:val="0"/>
          <w:numId w:val="24"/>
        </w:numPr>
        <w:jc w:val="left"/>
        <w:rPr>
          <w:lang w:val="en-GB"/>
        </w:rPr>
      </w:pPr>
      <w:r>
        <w:rPr>
          <w:lang w:val="en-GB"/>
        </w:rPr>
        <w:t>LabBench VTG</w:t>
      </w:r>
    </w:p>
    <w:p w14:paraId="552BD514" w14:textId="1BF2CCC3" w:rsidR="00FF574F" w:rsidRDefault="00FF574F" w:rsidP="00FF574F">
      <w:pPr>
        <w:pStyle w:val="ListParagraph"/>
        <w:numPr>
          <w:ilvl w:val="0"/>
          <w:numId w:val="24"/>
        </w:numPr>
        <w:jc w:val="left"/>
        <w:rPr>
          <w:lang w:val="en-GB"/>
        </w:rPr>
      </w:pPr>
      <w:r>
        <w:rPr>
          <w:lang w:val="en-GB"/>
        </w:rPr>
        <w:t>Secondary screen</w:t>
      </w:r>
    </w:p>
    <w:p w14:paraId="18F01938" w14:textId="5167865D" w:rsidR="00FF574F" w:rsidRDefault="00FF574F" w:rsidP="00FF574F">
      <w:pPr>
        <w:pStyle w:val="ListParagraph"/>
        <w:numPr>
          <w:ilvl w:val="0"/>
          <w:numId w:val="24"/>
        </w:numPr>
        <w:jc w:val="left"/>
        <w:rPr>
          <w:lang w:val="en-GB"/>
        </w:rPr>
      </w:pPr>
      <w:r>
        <w:rPr>
          <w:lang w:val="en-GB"/>
        </w:rPr>
        <w:t>Measurement tape</w:t>
      </w:r>
    </w:p>
    <w:p w14:paraId="3F7ECBB6" w14:textId="6091C00F" w:rsidR="00FF574F" w:rsidRDefault="00FF574F" w:rsidP="00FF574F">
      <w:pPr>
        <w:pStyle w:val="ListParagraph"/>
        <w:numPr>
          <w:ilvl w:val="0"/>
          <w:numId w:val="24"/>
        </w:numPr>
        <w:jc w:val="left"/>
        <w:rPr>
          <w:lang w:val="en-GB"/>
        </w:rPr>
      </w:pPr>
      <w:r>
        <w:rPr>
          <w:lang w:val="en-GB"/>
        </w:rPr>
        <w:t>Markers or tape for marking the position of the subject’s chair.</w:t>
      </w:r>
    </w:p>
    <w:p w14:paraId="3211D2A2" w14:textId="776D9BC6" w:rsidR="00FF574F" w:rsidRPr="00FF574F" w:rsidRDefault="00F35F51" w:rsidP="00FF574F">
      <w:pPr>
        <w:jc w:val="left"/>
        <w:rPr>
          <w:lang w:val="en-GB"/>
        </w:rPr>
      </w:pPr>
      <w:r>
        <w:rPr>
          <w:lang w:val="en-GB"/>
        </w:rPr>
        <w:t xml:space="preserve">The experimental setup is shown in </w:t>
      </w:r>
      <w:r>
        <w:rPr>
          <w:lang w:val="en-GB"/>
        </w:rPr>
        <w:fldChar w:fldCharType="begin"/>
      </w:r>
      <w:r>
        <w:rPr>
          <w:lang w:val="en-GB"/>
        </w:rPr>
        <w:instrText xml:space="preserve"> REF _Ref220052073 \h </w:instrText>
      </w:r>
      <w:r>
        <w:rPr>
          <w:lang w:val="en-GB"/>
        </w:rPr>
      </w:r>
      <w:r>
        <w:rPr>
          <w:lang w:val="en-GB"/>
        </w:rPr>
        <w:fldChar w:fldCharType="separate"/>
      </w:r>
      <w:r w:rsidR="008016C9">
        <w:t xml:space="preserve">Figure </w:t>
      </w:r>
      <w:r w:rsidR="008016C9">
        <w:rPr>
          <w:noProof/>
        </w:rPr>
        <w:t>1</w:t>
      </w:r>
      <w:r>
        <w:rPr>
          <w:lang w:val="en-GB"/>
        </w:rPr>
        <w:fldChar w:fldCharType="end"/>
      </w:r>
      <w:r>
        <w:rPr>
          <w:lang w:val="en-GB"/>
        </w:rPr>
        <w:t xml:space="preserve">; </w:t>
      </w:r>
      <w:r w:rsidR="004259D7" w:rsidRPr="004259D7">
        <w:rPr>
          <w:lang w:val="en-GB"/>
        </w:rPr>
        <w:t xml:space="preserve">it consists of a LabBench I/O device connected via USB to the lab computer running LabBench, to which the secondary screen is attached. </w:t>
      </w:r>
      <w:r w:rsidR="004259D7" w:rsidRPr="004259D7">
        <w:rPr>
          <w:lang w:val="en-GB"/>
        </w:rPr>
        <w:lastRenderedPageBreak/>
        <w:t>The LabBench VTG is connected to response port 1 on the LabBench I/O. However, its photosensor is not initially mounted on the secondary screen.</w:t>
      </w:r>
    </w:p>
    <w:p w14:paraId="09ECC5C7" w14:textId="77777777" w:rsidR="002F0E02" w:rsidRDefault="002F0E02" w:rsidP="002F0E02">
      <w:pPr>
        <w:keepNext/>
        <w:jc w:val="left"/>
      </w:pPr>
      <w:r>
        <w:rPr>
          <w:noProof/>
          <w:lang w:val="en-GB"/>
        </w:rPr>
        <w:drawing>
          <wp:inline distT="0" distB="0" distL="0" distR="0" wp14:anchorId="641EDD4C" wp14:editId="07F15A43">
            <wp:extent cx="5760000" cy="2533215"/>
            <wp:effectExtent l="0" t="0" r="0" b="635"/>
            <wp:docPr id="833332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000" cy="2533215"/>
                    </a:xfrm>
                    <a:prstGeom prst="rect">
                      <a:avLst/>
                    </a:prstGeom>
                    <a:noFill/>
                  </pic:spPr>
                </pic:pic>
              </a:graphicData>
            </a:graphic>
          </wp:inline>
        </w:drawing>
      </w:r>
    </w:p>
    <w:p w14:paraId="107F4733" w14:textId="32AD4944" w:rsidR="002F0E02" w:rsidRDefault="002F0E02" w:rsidP="00A42942">
      <w:pPr>
        <w:pStyle w:val="Caption"/>
      </w:pPr>
      <w:bookmarkStart w:id="3" w:name="_Ref220052073"/>
      <w:r>
        <w:t xml:space="preserve">Figure </w:t>
      </w:r>
      <w:fldSimple w:instr=" SEQ Figure \* ARABIC ">
        <w:r w:rsidR="008016C9">
          <w:rPr>
            <w:noProof/>
          </w:rPr>
          <w:t>1</w:t>
        </w:r>
      </w:fldSimple>
      <w:bookmarkEnd w:id="3"/>
      <w:r>
        <w:t xml:space="preserve">: Illustration of the experimental setup that consists of a LabBench I/O, LabBench VTG and </w:t>
      </w:r>
      <w:r w:rsidR="00A42942">
        <w:t>the</w:t>
      </w:r>
      <w:r>
        <w:t xml:space="preserve"> secondary screen that is to be calibrated.</w:t>
      </w:r>
    </w:p>
    <w:p w14:paraId="51C1DD4F" w14:textId="77777777" w:rsidR="008016C9" w:rsidRDefault="008016C9" w:rsidP="008016C9">
      <w:r>
        <w:t>The subject’s chair should face the secondary screen and be placed in a fixed position marked on the floor with permanent markers.</w:t>
      </w:r>
    </w:p>
    <w:p w14:paraId="0C3EC3C6" w14:textId="15541258" w:rsidR="008016C9" w:rsidRPr="00F35F51" w:rsidRDefault="008016C9" w:rsidP="008016C9">
      <w:r>
        <w:t>On the lab computer, create the folder C:\CalibrationData. The protocol will use this folder to save the calibration record.</w:t>
      </w:r>
    </w:p>
    <w:p w14:paraId="095315D4" w14:textId="18E180FB" w:rsidR="008B199B" w:rsidRDefault="008B199B" w:rsidP="008B199B">
      <w:pPr>
        <w:pStyle w:val="Heading1"/>
        <w:rPr>
          <w:lang w:val="en-GB"/>
        </w:rPr>
      </w:pPr>
      <w:bookmarkStart w:id="4" w:name="_Toc220053000"/>
      <w:r>
        <w:rPr>
          <w:lang w:val="en-GB"/>
        </w:rPr>
        <w:t>Protocol</w:t>
      </w:r>
      <w:bookmarkEnd w:id="4"/>
    </w:p>
    <w:p w14:paraId="7867BA3C" w14:textId="09380A05" w:rsidR="008B199B" w:rsidRDefault="00EC7218">
      <w:pPr>
        <w:jc w:val="left"/>
        <w:rPr>
          <w:lang w:val="en-GB"/>
        </w:rPr>
      </w:pPr>
      <w:r>
        <w:rPr>
          <w:lang w:val="en-GB"/>
        </w:rPr>
        <w:t>The protocol consists of six tests:</w:t>
      </w:r>
    </w:p>
    <w:p w14:paraId="02D01481" w14:textId="2350B44B" w:rsidR="00EC7218" w:rsidRDefault="00EC7218" w:rsidP="00EC7218">
      <w:pPr>
        <w:pStyle w:val="ListParagraph"/>
        <w:numPr>
          <w:ilvl w:val="0"/>
          <w:numId w:val="25"/>
        </w:numPr>
        <w:jc w:val="left"/>
        <w:rPr>
          <w:lang w:val="en-GB"/>
        </w:rPr>
      </w:pPr>
      <w:r>
        <w:rPr>
          <w:lang w:val="en-GB"/>
        </w:rPr>
        <w:t>Screen size: measurement of the diagonal size of the screen.</w:t>
      </w:r>
    </w:p>
    <w:p w14:paraId="1FEF1E83" w14:textId="7E66A2F3" w:rsidR="00EC7218" w:rsidRDefault="00EC7218" w:rsidP="00EC7218">
      <w:pPr>
        <w:pStyle w:val="ListParagraph"/>
        <w:numPr>
          <w:ilvl w:val="0"/>
          <w:numId w:val="25"/>
        </w:numPr>
        <w:jc w:val="left"/>
        <w:rPr>
          <w:lang w:val="en-GB"/>
        </w:rPr>
      </w:pPr>
      <w:r>
        <w:rPr>
          <w:lang w:val="en-GB"/>
        </w:rPr>
        <w:t>Screen position: measurement of the distance between the screen and the participant.</w:t>
      </w:r>
    </w:p>
    <w:p w14:paraId="352BC6C7" w14:textId="0AEBC62B" w:rsidR="00EC7218" w:rsidRDefault="00EC7218" w:rsidP="00EC7218">
      <w:pPr>
        <w:pStyle w:val="ListParagraph"/>
        <w:numPr>
          <w:ilvl w:val="0"/>
          <w:numId w:val="25"/>
        </w:numPr>
        <w:jc w:val="left"/>
        <w:rPr>
          <w:lang w:val="en-GB"/>
        </w:rPr>
      </w:pPr>
      <w:r>
        <w:rPr>
          <w:lang w:val="en-GB"/>
        </w:rPr>
        <w:t>Fiducial position: measurement of the position of the fiducial on the screen</w:t>
      </w:r>
    </w:p>
    <w:p w14:paraId="2667FC69" w14:textId="619AC6C6" w:rsidR="00EC7218" w:rsidRDefault="00EC7218" w:rsidP="00EC7218">
      <w:pPr>
        <w:pStyle w:val="ListParagraph"/>
        <w:numPr>
          <w:ilvl w:val="0"/>
          <w:numId w:val="25"/>
        </w:numPr>
        <w:jc w:val="left"/>
        <w:rPr>
          <w:lang w:val="en-GB"/>
        </w:rPr>
      </w:pPr>
      <w:r>
        <w:rPr>
          <w:lang w:val="en-GB"/>
        </w:rPr>
        <w:t>Updating the calibration in LabBench designer.</w:t>
      </w:r>
    </w:p>
    <w:p w14:paraId="6AD19571" w14:textId="74E35345" w:rsidR="00EC7218" w:rsidRDefault="004A4A3E" w:rsidP="00EC7218">
      <w:pPr>
        <w:pStyle w:val="ListParagraph"/>
        <w:numPr>
          <w:ilvl w:val="0"/>
          <w:numId w:val="25"/>
        </w:numPr>
        <w:jc w:val="left"/>
        <w:rPr>
          <w:lang w:val="en-GB"/>
        </w:rPr>
      </w:pPr>
      <w:r>
        <w:rPr>
          <w:lang w:val="en-GB"/>
        </w:rPr>
        <w:t xml:space="preserve">Verifying Fiducial: A fiducial is displayed on the </w:t>
      </w:r>
      <w:r w:rsidR="0013056E">
        <w:rPr>
          <w:lang w:val="en-GB"/>
        </w:rPr>
        <w:t>screen,</w:t>
      </w:r>
      <w:r>
        <w:rPr>
          <w:lang w:val="en-GB"/>
        </w:rPr>
        <w:t xml:space="preserve"> and it is verified that </w:t>
      </w:r>
      <w:r w:rsidR="0013056E">
        <w:rPr>
          <w:lang w:val="en-GB"/>
        </w:rPr>
        <w:t>the LabBench VTG device can correctly detect the fiducial.</w:t>
      </w:r>
    </w:p>
    <w:p w14:paraId="01E541B2" w14:textId="45BA72A0" w:rsidR="0013056E" w:rsidRPr="00EC7218" w:rsidRDefault="0013056E" w:rsidP="00EC7218">
      <w:pPr>
        <w:pStyle w:val="ListParagraph"/>
        <w:numPr>
          <w:ilvl w:val="0"/>
          <w:numId w:val="25"/>
        </w:numPr>
        <w:jc w:val="left"/>
        <w:rPr>
          <w:lang w:val="en-GB"/>
        </w:rPr>
      </w:pPr>
      <w:r>
        <w:rPr>
          <w:lang w:val="en-GB"/>
        </w:rPr>
        <w:t xml:space="preserve">Trigger Detection Test: A visual stimulation sequence is displayed with fiducials embedded into each stimulus. The test verifies that all fiducials generate triggers without </w:t>
      </w:r>
      <w:proofErr w:type="spellStart"/>
      <w:r>
        <w:rPr>
          <w:lang w:val="en-GB"/>
        </w:rPr>
        <w:t>loosing</w:t>
      </w:r>
      <w:proofErr w:type="spellEnd"/>
      <w:r>
        <w:rPr>
          <w:lang w:val="en-GB"/>
        </w:rPr>
        <w:t xml:space="preserve"> fiducials.</w:t>
      </w:r>
    </w:p>
    <w:p w14:paraId="1A69E3B9" w14:textId="77777777" w:rsidR="008B199B" w:rsidRDefault="008B199B">
      <w:pPr>
        <w:jc w:val="left"/>
        <w:rPr>
          <w:lang w:val="en-GB"/>
        </w:rPr>
      </w:pPr>
    </w:p>
    <w:p w14:paraId="40F172BA" w14:textId="77777777" w:rsidR="008B199B" w:rsidRDefault="008B199B">
      <w:pPr>
        <w:jc w:val="left"/>
        <w:rPr>
          <w:lang w:val="en-GB"/>
        </w:rPr>
      </w:pPr>
    </w:p>
    <w:p w14:paraId="51AFBE17" w14:textId="6FE6ED4D" w:rsidR="008B199B" w:rsidRDefault="008B199B" w:rsidP="008B199B">
      <w:pPr>
        <w:pStyle w:val="Heading1"/>
        <w:rPr>
          <w:lang w:val="en-GB"/>
        </w:rPr>
      </w:pPr>
      <w:bookmarkStart w:id="5" w:name="_Toc220053001"/>
      <w:r>
        <w:rPr>
          <w:lang w:val="en-GB"/>
        </w:rPr>
        <w:t>Discussion</w:t>
      </w:r>
      <w:bookmarkEnd w:id="5"/>
    </w:p>
    <w:p w14:paraId="2BD2A1E1" w14:textId="77777777" w:rsidR="008B199B" w:rsidRPr="008B199B" w:rsidRDefault="008B199B" w:rsidP="008B199B">
      <w:pPr>
        <w:rPr>
          <w:lang w:val="en-GB"/>
        </w:rPr>
      </w:pPr>
    </w:p>
    <w:sectPr w:rsidR="008B199B" w:rsidRPr="008B199B" w:rsidSect="004779C5">
      <w:headerReference w:type="default" r:id="rId14"/>
      <w:footerReference w:type="default" r:id="rId15"/>
      <w:pgSz w:w="11906" w:h="16838"/>
      <w:pgMar w:top="0" w:right="1440" w:bottom="709"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3EDFA" w14:textId="77777777" w:rsidR="00694FBF" w:rsidRDefault="00694FBF" w:rsidP="0033061D">
      <w:pPr>
        <w:spacing w:before="0" w:after="0" w:line="240" w:lineRule="auto"/>
      </w:pPr>
      <w:r>
        <w:separator/>
      </w:r>
    </w:p>
  </w:endnote>
  <w:endnote w:type="continuationSeparator" w:id="0">
    <w:p w14:paraId="60416F7B" w14:textId="77777777" w:rsidR="00694FBF" w:rsidRDefault="00694FBF" w:rsidP="0033061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7802D" w14:textId="1F575413" w:rsidR="00E6124B" w:rsidRPr="00E6124B" w:rsidRDefault="00E6124B" w:rsidP="00E6124B">
    <w:pPr>
      <w:pStyle w:val="Footer"/>
      <w:jc w:val="center"/>
      <w:rPr>
        <w:lang w:val="en-GB"/>
      </w:rPr>
    </w:pPr>
    <w:r>
      <w:rPr>
        <w:lang w:val="en-GB"/>
      </w:rPr>
      <w:t xml:space="preserve">Page </w:t>
    </w:r>
    <w:r w:rsidRPr="00E6124B">
      <w:rPr>
        <w:lang w:val="en-GB"/>
      </w:rPr>
      <w:fldChar w:fldCharType="begin"/>
    </w:r>
    <w:r w:rsidRPr="00E6124B">
      <w:rPr>
        <w:lang w:val="en-GB"/>
      </w:rPr>
      <w:instrText xml:space="preserve"> PAGE   \* MERGEFORMAT </w:instrText>
    </w:r>
    <w:r w:rsidRPr="00E6124B">
      <w:rPr>
        <w:lang w:val="en-GB"/>
      </w:rPr>
      <w:fldChar w:fldCharType="separate"/>
    </w:r>
    <w:r w:rsidRPr="00E6124B">
      <w:rPr>
        <w:noProof/>
        <w:lang w:val="en-GB"/>
      </w:rPr>
      <w:t>1</w:t>
    </w:r>
    <w:r w:rsidRPr="00E6124B">
      <w:rPr>
        <w:noProof/>
        <w:lang w:val="en-GB"/>
      </w:rPr>
      <w:fldChar w:fldCharType="end"/>
    </w:r>
    <w:r>
      <w:rPr>
        <w:noProof/>
        <w:lang w:val="en-GB"/>
      </w:rPr>
      <w:t xml:space="preserve"> of </w:t>
    </w:r>
    <w:r>
      <w:rPr>
        <w:noProof/>
        <w:lang w:val="en-GB"/>
      </w:rPr>
      <w:fldChar w:fldCharType="begin"/>
    </w:r>
    <w:r>
      <w:rPr>
        <w:noProof/>
        <w:lang w:val="en-GB"/>
      </w:rPr>
      <w:instrText xml:space="preserve"> NUMPAGES   \* MERGEFORMAT </w:instrText>
    </w:r>
    <w:r>
      <w:rPr>
        <w:noProof/>
        <w:lang w:val="en-GB"/>
      </w:rPr>
      <w:fldChar w:fldCharType="separate"/>
    </w:r>
    <w:r>
      <w:rPr>
        <w:noProof/>
        <w:lang w:val="en-GB"/>
      </w:rPr>
      <w:t>1</w:t>
    </w:r>
    <w:r>
      <w:rPr>
        <w:noProof/>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CF4E1" w14:textId="77777777" w:rsidR="00694FBF" w:rsidRDefault="00694FBF" w:rsidP="0033061D">
      <w:pPr>
        <w:spacing w:before="0" w:after="0" w:line="240" w:lineRule="auto"/>
      </w:pPr>
      <w:r>
        <w:separator/>
      </w:r>
    </w:p>
  </w:footnote>
  <w:footnote w:type="continuationSeparator" w:id="0">
    <w:p w14:paraId="7BA2E52A" w14:textId="77777777" w:rsidR="00694FBF" w:rsidRDefault="00694FBF" w:rsidP="0033061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33061D" w14:paraId="3943A0BE" w14:textId="77777777" w:rsidTr="0033061D">
      <w:tc>
        <w:tcPr>
          <w:tcW w:w="4508" w:type="dxa"/>
          <w:vAlign w:val="center"/>
        </w:tcPr>
        <w:p w14:paraId="4BC08BB4" w14:textId="44D75B80" w:rsidR="0033061D" w:rsidRDefault="0033061D" w:rsidP="0033061D">
          <w:pPr>
            <w:pStyle w:val="Header"/>
          </w:pPr>
          <w:r>
            <w:rPr>
              <w:noProof/>
            </w:rPr>
            <w:drawing>
              <wp:inline distT="0" distB="0" distL="0" distR="0" wp14:anchorId="14DE1060" wp14:editId="19AC9B3D">
                <wp:extent cx="1802043" cy="457200"/>
                <wp:effectExtent l="0" t="0" r="8255" b="0"/>
                <wp:docPr id="923525928" name="Picture 92352592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36310" cy="465894"/>
                        </a:xfrm>
                        <a:prstGeom prst="rect">
                          <a:avLst/>
                        </a:prstGeom>
                      </pic:spPr>
                    </pic:pic>
                  </a:graphicData>
                </a:graphic>
              </wp:inline>
            </w:drawing>
          </w:r>
        </w:p>
      </w:tc>
      <w:tc>
        <w:tcPr>
          <w:tcW w:w="4508" w:type="dxa"/>
          <w:vAlign w:val="center"/>
        </w:tcPr>
        <w:p w14:paraId="34BC5CDF" w14:textId="10E7485B" w:rsidR="0033061D" w:rsidRDefault="00375888" w:rsidP="0033061D">
          <w:pPr>
            <w:pStyle w:val="Header"/>
            <w:jc w:val="right"/>
          </w:pPr>
          <w:r>
            <w:t>Protocol Name</w:t>
          </w:r>
        </w:p>
      </w:tc>
    </w:tr>
  </w:tbl>
  <w:p w14:paraId="5F6E038D" w14:textId="77777777" w:rsidR="0033061D" w:rsidRDefault="003306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E4E"/>
    <w:multiLevelType w:val="hybridMultilevel"/>
    <w:tmpl w:val="510CCE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8246A5"/>
    <w:multiLevelType w:val="hybridMultilevel"/>
    <w:tmpl w:val="8C3EB2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BF16BD"/>
    <w:multiLevelType w:val="hybridMultilevel"/>
    <w:tmpl w:val="FA2AC7E6"/>
    <w:lvl w:ilvl="0" w:tplc="FFFFFFF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DF17FCD"/>
    <w:multiLevelType w:val="hybridMultilevel"/>
    <w:tmpl w:val="510CCEF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E434D92"/>
    <w:multiLevelType w:val="hybridMultilevel"/>
    <w:tmpl w:val="2982B74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8C5845"/>
    <w:multiLevelType w:val="hybridMultilevel"/>
    <w:tmpl w:val="6BC4A7E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1CC73427"/>
    <w:multiLevelType w:val="hybridMultilevel"/>
    <w:tmpl w:val="2982B74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DC834A8"/>
    <w:multiLevelType w:val="hybridMultilevel"/>
    <w:tmpl w:val="EC7287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A716317"/>
    <w:multiLevelType w:val="hybridMultilevel"/>
    <w:tmpl w:val="5D9810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FA639D4"/>
    <w:multiLevelType w:val="hybridMultilevel"/>
    <w:tmpl w:val="4814B80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A725D1A"/>
    <w:multiLevelType w:val="hybridMultilevel"/>
    <w:tmpl w:val="EC728720"/>
    <w:lvl w:ilvl="0" w:tplc="FFFFFFF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E132FAC"/>
    <w:multiLevelType w:val="hybridMultilevel"/>
    <w:tmpl w:val="EC7287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E9100B9"/>
    <w:multiLevelType w:val="hybridMultilevel"/>
    <w:tmpl w:val="2982B74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F9F690F"/>
    <w:multiLevelType w:val="hybridMultilevel"/>
    <w:tmpl w:val="8CF62B08"/>
    <w:lvl w:ilvl="0" w:tplc="FFFFFFF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44773AD5"/>
    <w:multiLevelType w:val="hybridMultilevel"/>
    <w:tmpl w:val="8CF62B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5D671D7"/>
    <w:multiLevelType w:val="hybridMultilevel"/>
    <w:tmpl w:val="0B32D15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4A7475B7"/>
    <w:multiLevelType w:val="hybridMultilevel"/>
    <w:tmpl w:val="61DC979C"/>
    <w:lvl w:ilvl="0" w:tplc="FFFFFFF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4D101656"/>
    <w:multiLevelType w:val="hybridMultilevel"/>
    <w:tmpl w:val="4A8A1BB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50C02B25"/>
    <w:multiLevelType w:val="hybridMultilevel"/>
    <w:tmpl w:val="2982B74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4D24963"/>
    <w:multiLevelType w:val="hybridMultilevel"/>
    <w:tmpl w:val="5D8C288C"/>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697E50F9"/>
    <w:multiLevelType w:val="hybridMultilevel"/>
    <w:tmpl w:val="ED00B98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6F4865F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1290"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63E0B7D"/>
    <w:multiLevelType w:val="hybridMultilevel"/>
    <w:tmpl w:val="E708C528"/>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A41D0A"/>
    <w:multiLevelType w:val="hybridMultilevel"/>
    <w:tmpl w:val="8ABA9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7FAA6C6B"/>
    <w:multiLevelType w:val="hybridMultilevel"/>
    <w:tmpl w:val="34A4E99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02782048">
    <w:abstractNumId w:val="21"/>
  </w:num>
  <w:num w:numId="2" w16cid:durableId="55864440">
    <w:abstractNumId w:val="23"/>
  </w:num>
  <w:num w:numId="3" w16cid:durableId="1725519085">
    <w:abstractNumId w:val="19"/>
  </w:num>
  <w:num w:numId="4" w16cid:durableId="1546139025">
    <w:abstractNumId w:val="8"/>
  </w:num>
  <w:num w:numId="5" w16cid:durableId="1978535078">
    <w:abstractNumId w:val="22"/>
  </w:num>
  <w:num w:numId="6" w16cid:durableId="1115559409">
    <w:abstractNumId w:val="24"/>
  </w:num>
  <w:num w:numId="7" w16cid:durableId="1461607530">
    <w:abstractNumId w:val="3"/>
  </w:num>
  <w:num w:numId="8" w16cid:durableId="864364844">
    <w:abstractNumId w:val="15"/>
  </w:num>
  <w:num w:numId="9" w16cid:durableId="1935625895">
    <w:abstractNumId w:val="1"/>
  </w:num>
  <w:num w:numId="10" w16cid:durableId="1538397742">
    <w:abstractNumId w:val="0"/>
  </w:num>
  <w:num w:numId="11" w16cid:durableId="1000354246">
    <w:abstractNumId w:val="13"/>
  </w:num>
  <w:num w:numId="12" w16cid:durableId="942342649">
    <w:abstractNumId w:val="14"/>
  </w:num>
  <w:num w:numId="13" w16cid:durableId="1869680548">
    <w:abstractNumId w:val="10"/>
  </w:num>
  <w:num w:numId="14" w16cid:durableId="1084765243">
    <w:abstractNumId w:val="2"/>
  </w:num>
  <w:num w:numId="15" w16cid:durableId="1052582296">
    <w:abstractNumId w:val="7"/>
  </w:num>
  <w:num w:numId="16" w16cid:durableId="453523831">
    <w:abstractNumId w:val="11"/>
  </w:num>
  <w:num w:numId="17" w16cid:durableId="1217551624">
    <w:abstractNumId w:val="16"/>
  </w:num>
  <w:num w:numId="18" w16cid:durableId="2147121378">
    <w:abstractNumId w:val="6"/>
  </w:num>
  <w:num w:numId="19" w16cid:durableId="1720204226">
    <w:abstractNumId w:val="18"/>
  </w:num>
  <w:num w:numId="20" w16cid:durableId="694187333">
    <w:abstractNumId w:val="4"/>
  </w:num>
  <w:num w:numId="21" w16cid:durableId="1418403000">
    <w:abstractNumId w:val="12"/>
  </w:num>
  <w:num w:numId="22" w16cid:durableId="1821463918">
    <w:abstractNumId w:val="9"/>
  </w:num>
  <w:num w:numId="23" w16cid:durableId="1901285082">
    <w:abstractNumId w:val="17"/>
  </w:num>
  <w:num w:numId="24" w16cid:durableId="1488131542">
    <w:abstractNumId w:val="20"/>
  </w:num>
  <w:num w:numId="25" w16cid:durableId="1486701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339"/>
    <w:rsid w:val="00001A55"/>
    <w:rsid w:val="00002C57"/>
    <w:rsid w:val="00006CB8"/>
    <w:rsid w:val="00025450"/>
    <w:rsid w:val="0003229F"/>
    <w:rsid w:val="00040D51"/>
    <w:rsid w:val="000462A7"/>
    <w:rsid w:val="00046CFB"/>
    <w:rsid w:val="00057557"/>
    <w:rsid w:val="00062AB9"/>
    <w:rsid w:val="00067EBF"/>
    <w:rsid w:val="00081228"/>
    <w:rsid w:val="000900F9"/>
    <w:rsid w:val="000A0405"/>
    <w:rsid w:val="000B1676"/>
    <w:rsid w:val="000C2454"/>
    <w:rsid w:val="000E6450"/>
    <w:rsid w:val="00101AA8"/>
    <w:rsid w:val="001111E7"/>
    <w:rsid w:val="00122C8B"/>
    <w:rsid w:val="0013056E"/>
    <w:rsid w:val="001367FE"/>
    <w:rsid w:val="001503CD"/>
    <w:rsid w:val="001503E5"/>
    <w:rsid w:val="00154F48"/>
    <w:rsid w:val="00161375"/>
    <w:rsid w:val="00162C5C"/>
    <w:rsid w:val="00176C50"/>
    <w:rsid w:val="001867F9"/>
    <w:rsid w:val="001901A9"/>
    <w:rsid w:val="001A5E0E"/>
    <w:rsid w:val="001C08AF"/>
    <w:rsid w:val="001C18E1"/>
    <w:rsid w:val="001C3454"/>
    <w:rsid w:val="001D7A92"/>
    <w:rsid w:val="001E4710"/>
    <w:rsid w:val="001E4E76"/>
    <w:rsid w:val="002066BF"/>
    <w:rsid w:val="00206C71"/>
    <w:rsid w:val="002223C9"/>
    <w:rsid w:val="00222AC1"/>
    <w:rsid w:val="00223D6C"/>
    <w:rsid w:val="00227279"/>
    <w:rsid w:val="00230E58"/>
    <w:rsid w:val="00240A2D"/>
    <w:rsid w:val="00262638"/>
    <w:rsid w:val="00264F60"/>
    <w:rsid w:val="002850AA"/>
    <w:rsid w:val="00290203"/>
    <w:rsid w:val="00292B2A"/>
    <w:rsid w:val="0029359C"/>
    <w:rsid w:val="0029441F"/>
    <w:rsid w:val="00294A28"/>
    <w:rsid w:val="002A176B"/>
    <w:rsid w:val="002B07FC"/>
    <w:rsid w:val="002C187D"/>
    <w:rsid w:val="002F0E02"/>
    <w:rsid w:val="002F3051"/>
    <w:rsid w:val="002F61B4"/>
    <w:rsid w:val="003026DD"/>
    <w:rsid w:val="003042E2"/>
    <w:rsid w:val="00315396"/>
    <w:rsid w:val="003154BA"/>
    <w:rsid w:val="00325B0E"/>
    <w:rsid w:val="0033061D"/>
    <w:rsid w:val="00334EC7"/>
    <w:rsid w:val="00343EB4"/>
    <w:rsid w:val="00344067"/>
    <w:rsid w:val="00350717"/>
    <w:rsid w:val="00352D69"/>
    <w:rsid w:val="00357811"/>
    <w:rsid w:val="00362C67"/>
    <w:rsid w:val="00375888"/>
    <w:rsid w:val="003914CF"/>
    <w:rsid w:val="003A2E6B"/>
    <w:rsid w:val="003A6A71"/>
    <w:rsid w:val="003A7171"/>
    <w:rsid w:val="003B372F"/>
    <w:rsid w:val="003C3A05"/>
    <w:rsid w:val="003E1930"/>
    <w:rsid w:val="003E526D"/>
    <w:rsid w:val="003F0805"/>
    <w:rsid w:val="003F15E8"/>
    <w:rsid w:val="004015D3"/>
    <w:rsid w:val="00402442"/>
    <w:rsid w:val="00403DA0"/>
    <w:rsid w:val="0042016F"/>
    <w:rsid w:val="004259D7"/>
    <w:rsid w:val="0042617C"/>
    <w:rsid w:val="00435B0A"/>
    <w:rsid w:val="00436398"/>
    <w:rsid w:val="004764D1"/>
    <w:rsid w:val="004779C5"/>
    <w:rsid w:val="00481E41"/>
    <w:rsid w:val="004865CD"/>
    <w:rsid w:val="004A089B"/>
    <w:rsid w:val="004A4A3E"/>
    <w:rsid w:val="004B4F8D"/>
    <w:rsid w:val="004C3803"/>
    <w:rsid w:val="004D0339"/>
    <w:rsid w:val="004D0CD6"/>
    <w:rsid w:val="004D1D4B"/>
    <w:rsid w:val="004D358D"/>
    <w:rsid w:val="004F2D4E"/>
    <w:rsid w:val="005001A0"/>
    <w:rsid w:val="00511FF8"/>
    <w:rsid w:val="00515F48"/>
    <w:rsid w:val="00525CED"/>
    <w:rsid w:val="005418D1"/>
    <w:rsid w:val="0055733D"/>
    <w:rsid w:val="00564146"/>
    <w:rsid w:val="00564605"/>
    <w:rsid w:val="0056598D"/>
    <w:rsid w:val="005809D1"/>
    <w:rsid w:val="00586CEE"/>
    <w:rsid w:val="00592A82"/>
    <w:rsid w:val="00593E7A"/>
    <w:rsid w:val="00596F3D"/>
    <w:rsid w:val="005B6E87"/>
    <w:rsid w:val="005C3304"/>
    <w:rsid w:val="005C64A7"/>
    <w:rsid w:val="005D4470"/>
    <w:rsid w:val="005D5358"/>
    <w:rsid w:val="00617E20"/>
    <w:rsid w:val="00620BEF"/>
    <w:rsid w:val="00633D72"/>
    <w:rsid w:val="00665161"/>
    <w:rsid w:val="00671D73"/>
    <w:rsid w:val="00673815"/>
    <w:rsid w:val="00674C24"/>
    <w:rsid w:val="006807B2"/>
    <w:rsid w:val="00680B7D"/>
    <w:rsid w:val="0068740F"/>
    <w:rsid w:val="00687C28"/>
    <w:rsid w:val="00694FBF"/>
    <w:rsid w:val="00697E89"/>
    <w:rsid w:val="006A1421"/>
    <w:rsid w:val="006A1C6E"/>
    <w:rsid w:val="006B1344"/>
    <w:rsid w:val="006E4933"/>
    <w:rsid w:val="006E5884"/>
    <w:rsid w:val="006E6323"/>
    <w:rsid w:val="006E7604"/>
    <w:rsid w:val="006F5213"/>
    <w:rsid w:val="007016D0"/>
    <w:rsid w:val="00701A1A"/>
    <w:rsid w:val="007037A6"/>
    <w:rsid w:val="00740E72"/>
    <w:rsid w:val="0074579E"/>
    <w:rsid w:val="007457D4"/>
    <w:rsid w:val="00750A92"/>
    <w:rsid w:val="007522CC"/>
    <w:rsid w:val="00761487"/>
    <w:rsid w:val="00765D28"/>
    <w:rsid w:val="0077556E"/>
    <w:rsid w:val="007833C0"/>
    <w:rsid w:val="007B4B31"/>
    <w:rsid w:val="007E1C59"/>
    <w:rsid w:val="007F01AD"/>
    <w:rsid w:val="007F1165"/>
    <w:rsid w:val="007F4CB5"/>
    <w:rsid w:val="008016C9"/>
    <w:rsid w:val="008212AF"/>
    <w:rsid w:val="00834C68"/>
    <w:rsid w:val="008428A1"/>
    <w:rsid w:val="00863957"/>
    <w:rsid w:val="0087427E"/>
    <w:rsid w:val="00874812"/>
    <w:rsid w:val="00875FC6"/>
    <w:rsid w:val="0089566E"/>
    <w:rsid w:val="008A15A5"/>
    <w:rsid w:val="008A41BF"/>
    <w:rsid w:val="008B199B"/>
    <w:rsid w:val="008B5BDC"/>
    <w:rsid w:val="008B7F1D"/>
    <w:rsid w:val="008C1FA9"/>
    <w:rsid w:val="008C2631"/>
    <w:rsid w:val="008C3DEE"/>
    <w:rsid w:val="008D2038"/>
    <w:rsid w:val="0090017E"/>
    <w:rsid w:val="0091483D"/>
    <w:rsid w:val="00915B9B"/>
    <w:rsid w:val="00922188"/>
    <w:rsid w:val="00922672"/>
    <w:rsid w:val="00930141"/>
    <w:rsid w:val="009340CF"/>
    <w:rsid w:val="0094232B"/>
    <w:rsid w:val="00943027"/>
    <w:rsid w:val="00951614"/>
    <w:rsid w:val="00990999"/>
    <w:rsid w:val="009950D4"/>
    <w:rsid w:val="00997096"/>
    <w:rsid w:val="009975E8"/>
    <w:rsid w:val="009C4D00"/>
    <w:rsid w:val="009E2CFC"/>
    <w:rsid w:val="009F071D"/>
    <w:rsid w:val="009F29A0"/>
    <w:rsid w:val="009F3084"/>
    <w:rsid w:val="009F3C63"/>
    <w:rsid w:val="009F5238"/>
    <w:rsid w:val="00A0418D"/>
    <w:rsid w:val="00A24ED7"/>
    <w:rsid w:val="00A41B2B"/>
    <w:rsid w:val="00A42942"/>
    <w:rsid w:val="00A554B8"/>
    <w:rsid w:val="00A5602E"/>
    <w:rsid w:val="00A56167"/>
    <w:rsid w:val="00A647FD"/>
    <w:rsid w:val="00A65333"/>
    <w:rsid w:val="00A6717F"/>
    <w:rsid w:val="00A80DFE"/>
    <w:rsid w:val="00AA42C5"/>
    <w:rsid w:val="00AA5FCB"/>
    <w:rsid w:val="00AB15EA"/>
    <w:rsid w:val="00AB5A78"/>
    <w:rsid w:val="00AD0C1A"/>
    <w:rsid w:val="00AE0799"/>
    <w:rsid w:val="00B04ED4"/>
    <w:rsid w:val="00B10079"/>
    <w:rsid w:val="00B16D2D"/>
    <w:rsid w:val="00B45417"/>
    <w:rsid w:val="00B6248A"/>
    <w:rsid w:val="00B739DA"/>
    <w:rsid w:val="00B9187A"/>
    <w:rsid w:val="00B9489C"/>
    <w:rsid w:val="00B95F24"/>
    <w:rsid w:val="00B97976"/>
    <w:rsid w:val="00BB5582"/>
    <w:rsid w:val="00BB7F38"/>
    <w:rsid w:val="00BC0F3E"/>
    <w:rsid w:val="00BD078A"/>
    <w:rsid w:val="00BD1BD6"/>
    <w:rsid w:val="00BD7E77"/>
    <w:rsid w:val="00BD7F0F"/>
    <w:rsid w:val="00BE205C"/>
    <w:rsid w:val="00BE2FD4"/>
    <w:rsid w:val="00BE3F81"/>
    <w:rsid w:val="00BF2E80"/>
    <w:rsid w:val="00BF3B4F"/>
    <w:rsid w:val="00BF4A8A"/>
    <w:rsid w:val="00BF6210"/>
    <w:rsid w:val="00C01A42"/>
    <w:rsid w:val="00C02F66"/>
    <w:rsid w:val="00C1496B"/>
    <w:rsid w:val="00C279B4"/>
    <w:rsid w:val="00C30EE1"/>
    <w:rsid w:val="00C4453A"/>
    <w:rsid w:val="00C4660B"/>
    <w:rsid w:val="00C46D98"/>
    <w:rsid w:val="00C60FBB"/>
    <w:rsid w:val="00C70722"/>
    <w:rsid w:val="00C766B7"/>
    <w:rsid w:val="00C82520"/>
    <w:rsid w:val="00C86DA5"/>
    <w:rsid w:val="00C903D7"/>
    <w:rsid w:val="00C94421"/>
    <w:rsid w:val="00C94FB3"/>
    <w:rsid w:val="00CB5257"/>
    <w:rsid w:val="00CC2844"/>
    <w:rsid w:val="00CC315A"/>
    <w:rsid w:val="00CC7259"/>
    <w:rsid w:val="00CD341B"/>
    <w:rsid w:val="00CD4C5C"/>
    <w:rsid w:val="00CF4124"/>
    <w:rsid w:val="00D0151F"/>
    <w:rsid w:val="00D032EC"/>
    <w:rsid w:val="00D040B8"/>
    <w:rsid w:val="00D04674"/>
    <w:rsid w:val="00D2136B"/>
    <w:rsid w:val="00D30F52"/>
    <w:rsid w:val="00D355DD"/>
    <w:rsid w:val="00D356B5"/>
    <w:rsid w:val="00D356FB"/>
    <w:rsid w:val="00D47990"/>
    <w:rsid w:val="00D50789"/>
    <w:rsid w:val="00D508F6"/>
    <w:rsid w:val="00D533E5"/>
    <w:rsid w:val="00D56CFC"/>
    <w:rsid w:val="00D640B9"/>
    <w:rsid w:val="00D707A1"/>
    <w:rsid w:val="00D70CBA"/>
    <w:rsid w:val="00D71790"/>
    <w:rsid w:val="00D860BA"/>
    <w:rsid w:val="00D86E03"/>
    <w:rsid w:val="00D904D7"/>
    <w:rsid w:val="00DA4FD2"/>
    <w:rsid w:val="00DA6702"/>
    <w:rsid w:val="00DA703B"/>
    <w:rsid w:val="00DB159A"/>
    <w:rsid w:val="00DB62F5"/>
    <w:rsid w:val="00DC7D7C"/>
    <w:rsid w:val="00DD2703"/>
    <w:rsid w:val="00DD397E"/>
    <w:rsid w:val="00DD686A"/>
    <w:rsid w:val="00E16686"/>
    <w:rsid w:val="00E26572"/>
    <w:rsid w:val="00E5431A"/>
    <w:rsid w:val="00E55D81"/>
    <w:rsid w:val="00E6124B"/>
    <w:rsid w:val="00E72D38"/>
    <w:rsid w:val="00E74882"/>
    <w:rsid w:val="00E7495E"/>
    <w:rsid w:val="00E806F7"/>
    <w:rsid w:val="00E82DA3"/>
    <w:rsid w:val="00E8592F"/>
    <w:rsid w:val="00EA0144"/>
    <w:rsid w:val="00EC7218"/>
    <w:rsid w:val="00ED5FEF"/>
    <w:rsid w:val="00ED697F"/>
    <w:rsid w:val="00EE2C97"/>
    <w:rsid w:val="00EE4AFE"/>
    <w:rsid w:val="00EE5A14"/>
    <w:rsid w:val="00EE5C2D"/>
    <w:rsid w:val="00EF3737"/>
    <w:rsid w:val="00F01A28"/>
    <w:rsid w:val="00F0433D"/>
    <w:rsid w:val="00F066A7"/>
    <w:rsid w:val="00F144D3"/>
    <w:rsid w:val="00F16F8E"/>
    <w:rsid w:val="00F200AC"/>
    <w:rsid w:val="00F262F7"/>
    <w:rsid w:val="00F275CF"/>
    <w:rsid w:val="00F35F51"/>
    <w:rsid w:val="00F54EB2"/>
    <w:rsid w:val="00F63AA2"/>
    <w:rsid w:val="00F67E86"/>
    <w:rsid w:val="00F70E0D"/>
    <w:rsid w:val="00F8119D"/>
    <w:rsid w:val="00F92FC0"/>
    <w:rsid w:val="00FB3FD5"/>
    <w:rsid w:val="00FC0027"/>
    <w:rsid w:val="00FC24B2"/>
    <w:rsid w:val="00FC3EAC"/>
    <w:rsid w:val="00FC4E6B"/>
    <w:rsid w:val="00FD6ED7"/>
    <w:rsid w:val="00FE090A"/>
    <w:rsid w:val="00FF0E7D"/>
    <w:rsid w:val="00FF36B6"/>
    <w:rsid w:val="00FF4EB3"/>
    <w:rsid w:val="00FF574F"/>
    <w:rsid w:val="00FF5C28"/>
    <w:rsid w:val="00FF5D93"/>
    <w:rsid w:val="00FF7011"/>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0E4E7"/>
  <w15:chartTrackingRefBased/>
  <w15:docId w15:val="{90CF62BD-B9E9-45FA-B90C-FC586A543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DK"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0CBA"/>
    <w:pPr>
      <w:jc w:val="both"/>
    </w:pPr>
    <w:rPr>
      <w:sz w:val="24"/>
    </w:rPr>
  </w:style>
  <w:style w:type="paragraph" w:styleId="Heading1">
    <w:name w:val="heading 1"/>
    <w:basedOn w:val="Normal"/>
    <w:next w:val="Normal"/>
    <w:link w:val="Heading1Char"/>
    <w:uiPriority w:val="9"/>
    <w:qFormat/>
    <w:rsid w:val="00FF574F"/>
    <w:pPr>
      <w:pBdr>
        <w:top w:val="single" w:sz="24" w:space="0" w:color="84FFDF" w:themeColor="accent1"/>
        <w:left w:val="single" w:sz="24" w:space="0" w:color="84FFDF" w:themeColor="accent1"/>
        <w:bottom w:val="single" w:sz="24" w:space="0" w:color="84FFDF" w:themeColor="accent1"/>
        <w:right w:val="single" w:sz="24" w:space="0" w:color="84FFDF" w:themeColor="accent1"/>
      </w:pBdr>
      <w:shd w:val="clear" w:color="auto" w:fill="84FFDF" w:themeFill="accent1"/>
      <w:spacing w:after="0"/>
      <w:outlineLvl w:val="0"/>
    </w:pPr>
    <w:rPr>
      <w:caps/>
      <w:color w:val="333333"/>
      <w:spacing w:val="15"/>
      <w:sz w:val="28"/>
      <w:szCs w:val="22"/>
    </w:rPr>
  </w:style>
  <w:style w:type="paragraph" w:styleId="Heading2">
    <w:name w:val="heading 2"/>
    <w:basedOn w:val="Normal"/>
    <w:next w:val="Normal"/>
    <w:link w:val="Heading2Char"/>
    <w:uiPriority w:val="9"/>
    <w:unhideWhenUsed/>
    <w:qFormat/>
    <w:rsid w:val="00915B9B"/>
    <w:pPr>
      <w:pBdr>
        <w:top w:val="single" w:sz="24" w:space="0" w:color="E6FFF8" w:themeColor="accent1" w:themeTint="33"/>
        <w:left w:val="single" w:sz="24" w:space="0" w:color="E6FFF8" w:themeColor="accent1" w:themeTint="33"/>
        <w:bottom w:val="single" w:sz="24" w:space="0" w:color="E6FFF8" w:themeColor="accent1" w:themeTint="33"/>
        <w:right w:val="single" w:sz="24" w:space="0" w:color="E6FFF8" w:themeColor="accent1" w:themeTint="33"/>
      </w:pBdr>
      <w:shd w:val="clear" w:color="auto" w:fill="E6FFF8"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15B9B"/>
    <w:pPr>
      <w:pBdr>
        <w:top w:val="single" w:sz="6" w:space="2" w:color="84FFDF" w:themeColor="accent1"/>
      </w:pBdr>
      <w:spacing w:before="300" w:after="0"/>
      <w:outlineLvl w:val="2"/>
    </w:pPr>
    <w:rPr>
      <w:caps/>
      <w:color w:val="00C08E" w:themeColor="accent1" w:themeShade="7F"/>
      <w:spacing w:val="15"/>
    </w:rPr>
  </w:style>
  <w:style w:type="paragraph" w:styleId="Heading4">
    <w:name w:val="heading 4"/>
    <w:basedOn w:val="Normal"/>
    <w:next w:val="Normal"/>
    <w:link w:val="Heading4Char"/>
    <w:uiPriority w:val="9"/>
    <w:unhideWhenUsed/>
    <w:qFormat/>
    <w:rsid w:val="00915B9B"/>
    <w:pPr>
      <w:pBdr>
        <w:top w:val="dotted" w:sz="6" w:space="2" w:color="84FFDF" w:themeColor="accent1"/>
      </w:pBdr>
      <w:spacing w:before="200" w:after="0"/>
      <w:outlineLvl w:val="3"/>
    </w:pPr>
    <w:rPr>
      <w:caps/>
      <w:color w:val="22FFC5" w:themeColor="accent1" w:themeShade="BF"/>
      <w:spacing w:val="10"/>
    </w:rPr>
  </w:style>
  <w:style w:type="paragraph" w:styleId="Heading5">
    <w:name w:val="heading 5"/>
    <w:basedOn w:val="Normal"/>
    <w:next w:val="Normal"/>
    <w:link w:val="Heading5Char"/>
    <w:uiPriority w:val="9"/>
    <w:semiHidden/>
    <w:unhideWhenUsed/>
    <w:qFormat/>
    <w:rsid w:val="00915B9B"/>
    <w:pPr>
      <w:pBdr>
        <w:bottom w:val="single" w:sz="6" w:space="1" w:color="84FFDF" w:themeColor="accent1"/>
      </w:pBdr>
      <w:spacing w:before="200" w:after="0"/>
      <w:outlineLvl w:val="4"/>
    </w:pPr>
    <w:rPr>
      <w:caps/>
      <w:color w:val="22FFC5" w:themeColor="accent1" w:themeShade="BF"/>
      <w:spacing w:val="10"/>
    </w:rPr>
  </w:style>
  <w:style w:type="paragraph" w:styleId="Heading6">
    <w:name w:val="heading 6"/>
    <w:basedOn w:val="Normal"/>
    <w:next w:val="Normal"/>
    <w:link w:val="Heading6Char"/>
    <w:uiPriority w:val="9"/>
    <w:semiHidden/>
    <w:unhideWhenUsed/>
    <w:qFormat/>
    <w:rsid w:val="00915B9B"/>
    <w:pPr>
      <w:pBdr>
        <w:bottom w:val="dotted" w:sz="6" w:space="1" w:color="84FFDF" w:themeColor="accent1"/>
      </w:pBdr>
      <w:spacing w:before="200" w:after="0"/>
      <w:outlineLvl w:val="5"/>
    </w:pPr>
    <w:rPr>
      <w:caps/>
      <w:color w:val="22FFC5" w:themeColor="accent1" w:themeShade="BF"/>
      <w:spacing w:val="10"/>
    </w:rPr>
  </w:style>
  <w:style w:type="paragraph" w:styleId="Heading7">
    <w:name w:val="heading 7"/>
    <w:basedOn w:val="Normal"/>
    <w:next w:val="Normal"/>
    <w:link w:val="Heading7Char"/>
    <w:uiPriority w:val="9"/>
    <w:semiHidden/>
    <w:unhideWhenUsed/>
    <w:qFormat/>
    <w:rsid w:val="00915B9B"/>
    <w:pPr>
      <w:spacing w:before="200" w:after="0"/>
      <w:outlineLvl w:val="6"/>
    </w:pPr>
    <w:rPr>
      <w:caps/>
      <w:color w:val="22FFC5" w:themeColor="accent1" w:themeShade="BF"/>
      <w:spacing w:val="10"/>
    </w:rPr>
  </w:style>
  <w:style w:type="paragraph" w:styleId="Heading8">
    <w:name w:val="heading 8"/>
    <w:basedOn w:val="Normal"/>
    <w:next w:val="Normal"/>
    <w:link w:val="Heading8Char"/>
    <w:uiPriority w:val="9"/>
    <w:semiHidden/>
    <w:unhideWhenUsed/>
    <w:qFormat/>
    <w:rsid w:val="00915B9B"/>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15B9B"/>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74F"/>
    <w:rPr>
      <w:caps/>
      <w:color w:val="333333"/>
      <w:spacing w:val="15"/>
      <w:sz w:val="28"/>
      <w:szCs w:val="22"/>
      <w:shd w:val="clear" w:color="auto" w:fill="84FFDF" w:themeFill="accent1"/>
    </w:rPr>
  </w:style>
  <w:style w:type="character" w:customStyle="1" w:styleId="Heading2Char">
    <w:name w:val="Heading 2 Char"/>
    <w:basedOn w:val="DefaultParagraphFont"/>
    <w:link w:val="Heading2"/>
    <w:uiPriority w:val="9"/>
    <w:rsid w:val="00915B9B"/>
    <w:rPr>
      <w:caps/>
      <w:spacing w:val="15"/>
      <w:shd w:val="clear" w:color="auto" w:fill="E6FFF8" w:themeFill="accent1" w:themeFillTint="33"/>
    </w:rPr>
  </w:style>
  <w:style w:type="character" w:customStyle="1" w:styleId="Heading3Char">
    <w:name w:val="Heading 3 Char"/>
    <w:basedOn w:val="DefaultParagraphFont"/>
    <w:link w:val="Heading3"/>
    <w:uiPriority w:val="9"/>
    <w:rsid w:val="00915B9B"/>
    <w:rPr>
      <w:caps/>
      <w:color w:val="00C08E" w:themeColor="accent1" w:themeShade="7F"/>
      <w:spacing w:val="15"/>
    </w:rPr>
  </w:style>
  <w:style w:type="character" w:customStyle="1" w:styleId="Heading4Char">
    <w:name w:val="Heading 4 Char"/>
    <w:basedOn w:val="DefaultParagraphFont"/>
    <w:link w:val="Heading4"/>
    <w:uiPriority w:val="9"/>
    <w:rsid w:val="00915B9B"/>
    <w:rPr>
      <w:caps/>
      <w:color w:val="22FFC5" w:themeColor="accent1" w:themeShade="BF"/>
      <w:spacing w:val="10"/>
    </w:rPr>
  </w:style>
  <w:style w:type="character" w:customStyle="1" w:styleId="Heading5Char">
    <w:name w:val="Heading 5 Char"/>
    <w:basedOn w:val="DefaultParagraphFont"/>
    <w:link w:val="Heading5"/>
    <w:uiPriority w:val="9"/>
    <w:semiHidden/>
    <w:rsid w:val="00915B9B"/>
    <w:rPr>
      <w:caps/>
      <w:color w:val="22FFC5" w:themeColor="accent1" w:themeShade="BF"/>
      <w:spacing w:val="10"/>
    </w:rPr>
  </w:style>
  <w:style w:type="character" w:customStyle="1" w:styleId="Heading6Char">
    <w:name w:val="Heading 6 Char"/>
    <w:basedOn w:val="DefaultParagraphFont"/>
    <w:link w:val="Heading6"/>
    <w:uiPriority w:val="9"/>
    <w:semiHidden/>
    <w:rsid w:val="00915B9B"/>
    <w:rPr>
      <w:caps/>
      <w:color w:val="22FFC5" w:themeColor="accent1" w:themeShade="BF"/>
      <w:spacing w:val="10"/>
    </w:rPr>
  </w:style>
  <w:style w:type="character" w:customStyle="1" w:styleId="Heading7Char">
    <w:name w:val="Heading 7 Char"/>
    <w:basedOn w:val="DefaultParagraphFont"/>
    <w:link w:val="Heading7"/>
    <w:uiPriority w:val="9"/>
    <w:semiHidden/>
    <w:rsid w:val="00915B9B"/>
    <w:rPr>
      <w:caps/>
      <w:color w:val="22FFC5" w:themeColor="accent1" w:themeShade="BF"/>
      <w:spacing w:val="10"/>
    </w:rPr>
  </w:style>
  <w:style w:type="character" w:customStyle="1" w:styleId="Heading8Char">
    <w:name w:val="Heading 8 Char"/>
    <w:basedOn w:val="DefaultParagraphFont"/>
    <w:link w:val="Heading8"/>
    <w:uiPriority w:val="9"/>
    <w:semiHidden/>
    <w:rsid w:val="00915B9B"/>
    <w:rPr>
      <w:caps/>
      <w:spacing w:val="10"/>
      <w:sz w:val="18"/>
      <w:szCs w:val="18"/>
    </w:rPr>
  </w:style>
  <w:style w:type="character" w:customStyle="1" w:styleId="Heading9Char">
    <w:name w:val="Heading 9 Char"/>
    <w:basedOn w:val="DefaultParagraphFont"/>
    <w:link w:val="Heading9"/>
    <w:uiPriority w:val="9"/>
    <w:semiHidden/>
    <w:rsid w:val="00915B9B"/>
    <w:rPr>
      <w:i/>
      <w:iCs/>
      <w:caps/>
      <w:spacing w:val="10"/>
      <w:sz w:val="18"/>
      <w:szCs w:val="18"/>
    </w:rPr>
  </w:style>
  <w:style w:type="table" w:styleId="TableGrid">
    <w:name w:val="Table Grid"/>
    <w:basedOn w:val="TableNormal"/>
    <w:uiPriority w:val="39"/>
    <w:rsid w:val="00F92FC0"/>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ebsiteContent">
    <w:name w:val="Website Content"/>
    <w:basedOn w:val="Normal"/>
    <w:link w:val="WebsiteContentChar"/>
    <w:qFormat/>
    <w:rsid w:val="00F92FC0"/>
    <w:pPr>
      <w:pBdr>
        <w:left w:val="single" w:sz="4" w:space="4" w:color="auto"/>
      </w:pBdr>
      <w:ind w:left="284" w:right="284"/>
    </w:pPr>
    <w:rPr>
      <w:rFonts w:ascii="Courier New" w:hAnsi="Courier New"/>
    </w:rPr>
  </w:style>
  <w:style w:type="character" w:customStyle="1" w:styleId="WebsiteContentChar">
    <w:name w:val="Website Content Char"/>
    <w:basedOn w:val="DefaultParagraphFont"/>
    <w:link w:val="WebsiteContent"/>
    <w:rsid w:val="00F92FC0"/>
    <w:rPr>
      <w:rFonts w:ascii="Courier New" w:eastAsia="Calibri" w:hAnsi="Courier New" w:cs="Times New Roman"/>
      <w:lang w:val="en-GB"/>
    </w:rPr>
  </w:style>
  <w:style w:type="paragraph" w:styleId="Caption">
    <w:name w:val="caption"/>
    <w:basedOn w:val="Normal"/>
    <w:next w:val="Normal"/>
    <w:uiPriority w:val="35"/>
    <w:unhideWhenUsed/>
    <w:qFormat/>
    <w:rsid w:val="005418D1"/>
    <w:pPr>
      <w:spacing w:before="0" w:after="120"/>
    </w:pPr>
    <w:rPr>
      <w:bCs/>
      <w:color w:val="000000" w:themeColor="text1"/>
      <w:szCs w:val="16"/>
    </w:rPr>
  </w:style>
  <w:style w:type="paragraph" w:styleId="Title">
    <w:name w:val="Title"/>
    <w:basedOn w:val="Normal"/>
    <w:next w:val="Normal"/>
    <w:link w:val="TitleChar"/>
    <w:uiPriority w:val="10"/>
    <w:qFormat/>
    <w:rsid w:val="00F16F8E"/>
    <w:pPr>
      <w:spacing w:before="0" w:after="0"/>
    </w:pPr>
    <w:rPr>
      <w:rFonts w:asciiTheme="majorHAnsi" w:eastAsiaTheme="majorEastAsia" w:hAnsiTheme="majorHAnsi" w:cstheme="majorBidi"/>
      <w:b/>
      <w:caps/>
      <w:color w:val="415A78"/>
      <w:spacing w:val="10"/>
      <w:sz w:val="52"/>
      <w:szCs w:val="52"/>
    </w:rPr>
  </w:style>
  <w:style w:type="character" w:customStyle="1" w:styleId="TitleChar">
    <w:name w:val="Title Char"/>
    <w:basedOn w:val="DefaultParagraphFont"/>
    <w:link w:val="Title"/>
    <w:uiPriority w:val="10"/>
    <w:rsid w:val="00F16F8E"/>
    <w:rPr>
      <w:rFonts w:asciiTheme="majorHAnsi" w:eastAsiaTheme="majorEastAsia" w:hAnsiTheme="majorHAnsi" w:cstheme="majorBidi"/>
      <w:b/>
      <w:caps/>
      <w:color w:val="415A78"/>
      <w:spacing w:val="10"/>
      <w:sz w:val="52"/>
      <w:szCs w:val="52"/>
    </w:rPr>
  </w:style>
  <w:style w:type="paragraph" w:styleId="Subtitle">
    <w:name w:val="Subtitle"/>
    <w:basedOn w:val="Normal"/>
    <w:next w:val="Normal"/>
    <w:link w:val="SubtitleChar"/>
    <w:uiPriority w:val="11"/>
    <w:qFormat/>
    <w:rsid w:val="00915B9B"/>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15B9B"/>
    <w:rPr>
      <w:caps/>
      <w:color w:val="595959" w:themeColor="text1" w:themeTint="A6"/>
      <w:spacing w:val="10"/>
      <w:sz w:val="21"/>
      <w:szCs w:val="21"/>
    </w:rPr>
  </w:style>
  <w:style w:type="character" w:styleId="Strong">
    <w:name w:val="Strong"/>
    <w:uiPriority w:val="22"/>
    <w:qFormat/>
    <w:rsid w:val="00915B9B"/>
    <w:rPr>
      <w:b/>
      <w:bCs/>
    </w:rPr>
  </w:style>
  <w:style w:type="character" w:styleId="Emphasis">
    <w:name w:val="Emphasis"/>
    <w:uiPriority w:val="20"/>
    <w:qFormat/>
    <w:rsid w:val="00915B9B"/>
    <w:rPr>
      <w:caps/>
      <w:color w:val="00C08E" w:themeColor="accent1" w:themeShade="7F"/>
      <w:spacing w:val="5"/>
    </w:rPr>
  </w:style>
  <w:style w:type="paragraph" w:styleId="NoSpacing">
    <w:name w:val="No Spacing"/>
    <w:uiPriority w:val="1"/>
    <w:qFormat/>
    <w:rsid w:val="00915B9B"/>
    <w:pPr>
      <w:spacing w:after="0" w:line="240" w:lineRule="auto"/>
    </w:pPr>
  </w:style>
  <w:style w:type="paragraph" w:styleId="Quote">
    <w:name w:val="Quote"/>
    <w:basedOn w:val="Normal"/>
    <w:next w:val="Normal"/>
    <w:link w:val="QuoteChar"/>
    <w:uiPriority w:val="29"/>
    <w:qFormat/>
    <w:rsid w:val="00915B9B"/>
    <w:rPr>
      <w:i/>
      <w:iCs/>
      <w:szCs w:val="24"/>
    </w:rPr>
  </w:style>
  <w:style w:type="character" w:customStyle="1" w:styleId="QuoteChar">
    <w:name w:val="Quote Char"/>
    <w:basedOn w:val="DefaultParagraphFont"/>
    <w:link w:val="Quote"/>
    <w:uiPriority w:val="29"/>
    <w:rsid w:val="00915B9B"/>
    <w:rPr>
      <w:i/>
      <w:iCs/>
      <w:sz w:val="24"/>
      <w:szCs w:val="24"/>
    </w:rPr>
  </w:style>
  <w:style w:type="paragraph" w:styleId="IntenseQuote">
    <w:name w:val="Intense Quote"/>
    <w:basedOn w:val="Normal"/>
    <w:next w:val="Normal"/>
    <w:link w:val="IntenseQuoteChar"/>
    <w:uiPriority w:val="30"/>
    <w:qFormat/>
    <w:rsid w:val="00915B9B"/>
    <w:pPr>
      <w:spacing w:before="240" w:after="240" w:line="240" w:lineRule="auto"/>
      <w:ind w:left="1080" w:right="1080"/>
      <w:jc w:val="center"/>
    </w:pPr>
    <w:rPr>
      <w:color w:val="84FFDF" w:themeColor="accent1"/>
      <w:szCs w:val="24"/>
    </w:rPr>
  </w:style>
  <w:style w:type="character" w:customStyle="1" w:styleId="IntenseQuoteChar">
    <w:name w:val="Intense Quote Char"/>
    <w:basedOn w:val="DefaultParagraphFont"/>
    <w:link w:val="IntenseQuote"/>
    <w:uiPriority w:val="30"/>
    <w:rsid w:val="00915B9B"/>
    <w:rPr>
      <w:color w:val="84FFDF" w:themeColor="accent1"/>
      <w:sz w:val="24"/>
      <w:szCs w:val="24"/>
    </w:rPr>
  </w:style>
  <w:style w:type="character" w:styleId="SubtleEmphasis">
    <w:name w:val="Subtle Emphasis"/>
    <w:uiPriority w:val="19"/>
    <w:qFormat/>
    <w:rsid w:val="00915B9B"/>
    <w:rPr>
      <w:i/>
      <w:iCs/>
      <w:color w:val="00C08E" w:themeColor="accent1" w:themeShade="7F"/>
    </w:rPr>
  </w:style>
  <w:style w:type="character" w:styleId="IntenseEmphasis">
    <w:name w:val="Intense Emphasis"/>
    <w:uiPriority w:val="21"/>
    <w:qFormat/>
    <w:rsid w:val="00915B9B"/>
    <w:rPr>
      <w:b/>
      <w:bCs/>
      <w:caps/>
      <w:color w:val="00C08E" w:themeColor="accent1" w:themeShade="7F"/>
      <w:spacing w:val="10"/>
    </w:rPr>
  </w:style>
  <w:style w:type="character" w:styleId="SubtleReference">
    <w:name w:val="Subtle Reference"/>
    <w:uiPriority w:val="31"/>
    <w:qFormat/>
    <w:rsid w:val="00915B9B"/>
    <w:rPr>
      <w:b/>
      <w:bCs/>
      <w:color w:val="84FFDF" w:themeColor="accent1"/>
    </w:rPr>
  </w:style>
  <w:style w:type="character" w:styleId="IntenseReference">
    <w:name w:val="Intense Reference"/>
    <w:uiPriority w:val="32"/>
    <w:qFormat/>
    <w:rsid w:val="00915B9B"/>
    <w:rPr>
      <w:b/>
      <w:bCs/>
      <w:i/>
      <w:iCs/>
      <w:caps/>
      <w:color w:val="84FFDF" w:themeColor="accent1"/>
    </w:rPr>
  </w:style>
  <w:style w:type="character" w:styleId="BookTitle">
    <w:name w:val="Book Title"/>
    <w:uiPriority w:val="33"/>
    <w:qFormat/>
    <w:rsid w:val="00915B9B"/>
    <w:rPr>
      <w:b/>
      <w:bCs/>
      <w:i/>
      <w:iCs/>
      <w:spacing w:val="0"/>
    </w:rPr>
  </w:style>
  <w:style w:type="paragraph" w:styleId="TOCHeading">
    <w:name w:val="TOC Heading"/>
    <w:basedOn w:val="Heading1"/>
    <w:next w:val="Normal"/>
    <w:uiPriority w:val="39"/>
    <w:unhideWhenUsed/>
    <w:qFormat/>
    <w:rsid w:val="00915B9B"/>
    <w:pPr>
      <w:outlineLvl w:val="9"/>
    </w:pPr>
  </w:style>
  <w:style w:type="paragraph" w:styleId="Header">
    <w:name w:val="header"/>
    <w:basedOn w:val="Normal"/>
    <w:link w:val="HeaderChar"/>
    <w:uiPriority w:val="99"/>
    <w:unhideWhenUsed/>
    <w:rsid w:val="0033061D"/>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33061D"/>
  </w:style>
  <w:style w:type="paragraph" w:styleId="Footer">
    <w:name w:val="footer"/>
    <w:basedOn w:val="Normal"/>
    <w:link w:val="FooterChar"/>
    <w:uiPriority w:val="99"/>
    <w:unhideWhenUsed/>
    <w:rsid w:val="0033061D"/>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33061D"/>
  </w:style>
  <w:style w:type="paragraph" w:styleId="TOC1">
    <w:name w:val="toc 1"/>
    <w:basedOn w:val="Normal"/>
    <w:next w:val="Normal"/>
    <w:autoRedefine/>
    <w:uiPriority w:val="39"/>
    <w:unhideWhenUsed/>
    <w:rsid w:val="00435B0A"/>
    <w:pPr>
      <w:spacing w:after="100"/>
    </w:pPr>
  </w:style>
  <w:style w:type="paragraph" w:styleId="TOC2">
    <w:name w:val="toc 2"/>
    <w:basedOn w:val="Normal"/>
    <w:next w:val="Normal"/>
    <w:autoRedefine/>
    <w:uiPriority w:val="39"/>
    <w:unhideWhenUsed/>
    <w:rsid w:val="00435B0A"/>
    <w:pPr>
      <w:spacing w:after="100"/>
      <w:ind w:left="200"/>
    </w:pPr>
  </w:style>
  <w:style w:type="character" w:styleId="Hyperlink">
    <w:name w:val="Hyperlink"/>
    <w:basedOn w:val="DefaultParagraphFont"/>
    <w:uiPriority w:val="99"/>
    <w:unhideWhenUsed/>
    <w:rsid w:val="00435B0A"/>
    <w:rPr>
      <w:color w:val="0563C1" w:themeColor="hyperlink"/>
      <w:u w:val="single"/>
    </w:rPr>
  </w:style>
  <w:style w:type="paragraph" w:styleId="ListParagraph">
    <w:name w:val="List Paragraph"/>
    <w:basedOn w:val="Normal"/>
    <w:uiPriority w:val="34"/>
    <w:qFormat/>
    <w:rsid w:val="00F275CF"/>
    <w:pPr>
      <w:ind w:left="720"/>
      <w:contextualSpacing/>
    </w:pPr>
  </w:style>
  <w:style w:type="paragraph" w:styleId="TOC3">
    <w:name w:val="toc 3"/>
    <w:basedOn w:val="Normal"/>
    <w:next w:val="Normal"/>
    <w:autoRedefine/>
    <w:uiPriority w:val="39"/>
    <w:unhideWhenUsed/>
    <w:rsid w:val="00D707A1"/>
    <w:pPr>
      <w:spacing w:after="100"/>
      <w:ind w:left="400"/>
    </w:pPr>
  </w:style>
  <w:style w:type="paragraph" w:customStyle="1" w:styleId="Summary">
    <w:name w:val="Summary"/>
    <w:basedOn w:val="Normal"/>
    <w:link w:val="SummaryChar"/>
    <w:qFormat/>
    <w:rsid w:val="00F16F8E"/>
    <w:pPr>
      <w:jc w:val="left"/>
    </w:pPr>
    <w:rPr>
      <w:sz w:val="36"/>
      <w:szCs w:val="24"/>
      <w:lang w:val="en-GB"/>
    </w:rPr>
  </w:style>
  <w:style w:type="character" w:customStyle="1" w:styleId="SummaryChar">
    <w:name w:val="Summary Char"/>
    <w:basedOn w:val="DefaultParagraphFont"/>
    <w:link w:val="Summary"/>
    <w:rsid w:val="00F16F8E"/>
    <w:rPr>
      <w:sz w:val="36"/>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4546A"/>
      </a:dk2>
      <a:lt2>
        <a:srgbClr val="E7E6E6"/>
      </a:lt2>
      <a:accent1>
        <a:srgbClr val="84FFDF"/>
      </a:accent1>
      <a:accent2>
        <a:srgbClr val="333333"/>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dfb7b4b-871d-4c24-9d42-16b14ecd044c" xsi:nil="true"/>
    <lcf76f155ced4ddcb4097134ff3c332f xmlns="51c7d8ad-74c8-4833-8478-0d0a5cafce0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B996248A2D0E04D87B9DBB54D269DA4" ma:contentTypeVersion="18" ma:contentTypeDescription="Create a new document." ma:contentTypeScope="" ma:versionID="f22bde94a6705f7f7e236c14bc19f189">
  <xsd:schema xmlns:xsd="http://www.w3.org/2001/XMLSchema" xmlns:xs="http://www.w3.org/2001/XMLSchema" xmlns:p="http://schemas.microsoft.com/office/2006/metadata/properties" xmlns:ns2="51c7d8ad-74c8-4833-8478-0d0a5cafce0c" xmlns:ns3="6dfb7b4b-871d-4c24-9d42-16b14ecd044c" targetNamespace="http://schemas.microsoft.com/office/2006/metadata/properties" ma:root="true" ma:fieldsID="273248db29f554cba2c15e8dd349c138" ns2:_="" ns3:_="">
    <xsd:import namespace="51c7d8ad-74c8-4833-8478-0d0a5cafce0c"/>
    <xsd:import namespace="6dfb7b4b-871d-4c24-9d42-16b14ecd044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LengthInSeconds" minOccurs="0"/>
                <xsd:element ref="ns2:MediaServiceAutoKeyPoints" minOccurs="0"/>
                <xsd:element ref="ns2:MediaServiceKeyPoints" minOccurs="0"/>
                <xsd:element ref="ns2:MediaServiceLocation"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c7d8ad-74c8-4833-8478-0d0a5cafce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ee60025-c679-4a62-8c04-7497c58c131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dfb7b4b-871d-4c24-9d42-16b14ecd044c"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8eba7f03-0d99-448d-81e1-4bd1ef8a7665}" ma:internalName="TaxCatchAll" ma:showField="CatchAllData" ma:web="6dfb7b4b-871d-4c24-9d42-16b14ecd044c">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7ED086-0F90-421A-9F92-4EE66F14948F}">
  <ds:schemaRefs>
    <ds:schemaRef ds:uri="http://schemas.microsoft.com/office/2006/metadata/properties"/>
    <ds:schemaRef ds:uri="http://schemas.microsoft.com/office/infopath/2007/PartnerControls"/>
    <ds:schemaRef ds:uri="6dfb7b4b-871d-4c24-9d42-16b14ecd044c"/>
    <ds:schemaRef ds:uri="51c7d8ad-74c8-4833-8478-0d0a5cafce0c"/>
  </ds:schemaRefs>
</ds:datastoreItem>
</file>

<file path=customXml/itemProps2.xml><?xml version="1.0" encoding="utf-8"?>
<ds:datastoreItem xmlns:ds="http://schemas.openxmlformats.org/officeDocument/2006/customXml" ds:itemID="{46D2A313-2708-4945-822C-3D56F02B1064}">
  <ds:schemaRefs>
    <ds:schemaRef ds:uri="http://schemas.microsoft.com/sharepoint/v3/contenttype/forms"/>
  </ds:schemaRefs>
</ds:datastoreItem>
</file>

<file path=customXml/itemProps3.xml><?xml version="1.0" encoding="utf-8"?>
<ds:datastoreItem xmlns:ds="http://schemas.openxmlformats.org/officeDocument/2006/customXml" ds:itemID="{B6541CEA-A143-4558-818B-41981F6613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c7d8ad-74c8-4833-8478-0d0a5cafce0c"/>
    <ds:schemaRef ds:uri="6dfb7b4b-871d-4c24-9d42-16b14ecd04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D655F36-5D4A-4F56-B31D-F4C1095AA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4</Pages>
  <Words>522</Words>
  <Characters>2979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Hennings</dc:creator>
  <cp:keywords/>
  <dc:description/>
  <cp:lastModifiedBy>Kristian Hennings</cp:lastModifiedBy>
  <cp:revision>343</cp:revision>
  <cp:lastPrinted>2026-01-23T08:29:00Z</cp:lastPrinted>
  <dcterms:created xsi:type="dcterms:W3CDTF">2022-07-24T12:37:00Z</dcterms:created>
  <dcterms:modified xsi:type="dcterms:W3CDTF">2026-01-23T08:38:00Z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0x0101005B996248A2D0E04D87B9DBB54D269DA4</vt:lpwstr>
  </property>
  <property fmtid="{D5CDD505-2E9C-101B-9397-08002B2CF9AE}" pid="3" name="MediaServiceImageTags">
    <vt:lpwstr/>
  </property>
  <property fmtid="{D5CDD505-2E9C-101B-9397-08002B2CF9AE}" pid="4" name="GrammarlyDocumentId">
    <vt:lpwstr>d9be37958dcca3e48db3d0d7c7c8ddc1f48bd6f98800177b1cd711608b7c502a</vt:lpwstr>
  </property>
</Properties>
</file>