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line="259" w:lineRule="auto"/>
      </w:pPr>
      <w:r>
        <w:rPr>
          <w:rFonts w:ascii="Arial" w:hAnsi="Arial" w:eastAsia="Arial"/>
          <w:b/>
          <w:sz w:val="19"/>
        </w:rPr>
        <w:t xml:space="preserve">Supplementary Table 1. </w:t>
      </w:r>
      <w:r>
        <w:rPr>
          <w:rFonts w:ascii="Arial" w:hAnsi="Arial" w:eastAsia="Arial"/>
          <w:b w:val="0"/>
          <w:i w:val="0"/>
          <w:sz w:val="19"/>
        </w:rPr>
        <w:t>Operational definitions of cardiovascular–kidney–metabolic (CKM) stages 0–3.</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0204" w:type="dxa"/>
      </w:tblPr>
      <w:tblGrid>
        <w:gridCol w:w="1134"/>
        <w:gridCol w:w="2494"/>
        <w:gridCol w:w="6576"/>
      </w:tblGrid>
      <w:tr>
        <w:trPr>
          <w:tblHeader w:val="true"/>
          <w:cantSplit w:val="true"/>
        </w:trPr>
        <w:tc>
          <w:tcPr>
            <w:tcW w:type="dxa" w:w="1134"/>
            <w:tcBorders>
              <w:bottom w:val="single" w:sz="6" w:space="0" w:color="000000"/>
              <w:top w:val="single" w:sz="12" w:space="0" w:color="000000"/>
            </w:tcBorders>
          </w:tcPr>
          <w:p>
            <w:pPr>
              <w:spacing w:before="0" w:after="0" w:line="240" w:lineRule="auto"/>
              <w:jc w:val="left"/>
            </w:pPr>
            <w:r/>
            <w:r>
              <w:rPr>
                <w:rFonts w:ascii="Arial" w:hAnsi="Arial" w:eastAsia="Arial"/>
                <w:b/>
                <w:i w:val="0"/>
                <w:sz w:val="15"/>
              </w:rPr>
              <w:t>CKM stage</w:t>
            </w:r>
          </w:p>
        </w:tc>
        <w:tc>
          <w:tcPr>
            <w:tcW w:type="dxa" w:w="2494"/>
            <w:tcBorders>
              <w:bottom w:val="single" w:sz="6" w:space="0" w:color="000000"/>
              <w:top w:val="single" w:sz="12" w:space="0" w:color="000000"/>
            </w:tcBorders>
          </w:tcPr>
          <w:p>
            <w:pPr>
              <w:spacing w:before="0" w:after="0" w:line="240" w:lineRule="auto"/>
              <w:jc w:val="left"/>
            </w:pPr>
            <w:r/>
            <w:r>
              <w:rPr>
                <w:rFonts w:ascii="Arial" w:hAnsi="Arial" w:eastAsia="Arial"/>
                <w:b/>
                <w:i w:val="0"/>
                <w:sz w:val="15"/>
              </w:rPr>
              <w:t>AHA framework</w:t>
            </w:r>
          </w:p>
        </w:tc>
        <w:tc>
          <w:tcPr>
            <w:tcW w:type="dxa" w:w="6576"/>
            <w:tcBorders>
              <w:bottom w:val="single" w:sz="6" w:space="0" w:color="000000"/>
              <w:top w:val="single" w:sz="12" w:space="0" w:color="000000"/>
            </w:tcBorders>
          </w:tcPr>
          <w:p>
            <w:pPr>
              <w:spacing w:before="0" w:after="0" w:line="240" w:lineRule="auto"/>
              <w:jc w:val="left"/>
            </w:pPr>
            <w:r/>
            <w:r>
              <w:rPr>
                <w:rFonts w:ascii="Arial" w:hAnsi="Arial" w:eastAsia="Arial"/>
                <w:b/>
                <w:i w:val="0"/>
                <w:sz w:val="15"/>
              </w:rPr>
              <w:t>Operational criteria applied in this study</w:t>
            </w:r>
          </w:p>
        </w:tc>
      </w:tr>
      <w:tr>
        <w:trPr>
          <w:cantSplit w:val="true"/>
        </w:trPr>
        <w:tc>
          <w:tcPr>
            <w:tcW w:type="dxa" w:w="1134"/>
          </w:tcPr>
          <w:p>
            <w:pPr>
              <w:spacing w:before="0" w:after="0" w:line="240" w:lineRule="auto"/>
              <w:jc w:val="left"/>
            </w:pPr>
            <w:r/>
            <w:r>
              <w:rPr>
                <w:rFonts w:ascii="Arial" w:hAnsi="Arial" w:eastAsia="Arial"/>
                <w:b w:val="0"/>
                <w:i w:val="0"/>
                <w:sz w:val="15"/>
              </w:rPr>
              <w:t>Stage 0</w:t>
            </w:r>
          </w:p>
        </w:tc>
        <w:tc>
          <w:tcPr>
            <w:tcW w:type="dxa" w:w="2494"/>
          </w:tcPr>
          <w:p>
            <w:pPr>
              <w:spacing w:before="0" w:after="0" w:line="240" w:lineRule="auto"/>
              <w:jc w:val="left"/>
            </w:pPr>
            <w:r/>
            <w:r>
              <w:rPr>
                <w:rFonts w:ascii="Arial" w:hAnsi="Arial" w:eastAsia="Arial"/>
                <w:b w:val="0"/>
                <w:i w:val="0"/>
                <w:sz w:val="15"/>
              </w:rPr>
              <w:t>No CKM risk factors</w:t>
            </w:r>
          </w:p>
        </w:tc>
        <w:tc>
          <w:tcPr>
            <w:tcW w:type="dxa" w:w="6576"/>
          </w:tcPr>
          <w:p>
            <w:pPr>
              <w:spacing w:before="0" w:after="0" w:line="240" w:lineRule="auto"/>
              <w:jc w:val="left"/>
            </w:pPr>
            <w:r/>
            <w:r>
              <w:rPr>
                <w:rFonts w:ascii="Arial" w:hAnsi="Arial" w:eastAsia="Arial"/>
                <w:b w:val="0"/>
                <w:i w:val="0"/>
                <w:sz w:val="15"/>
              </w:rPr>
              <w:t>Normal BMI (&lt;23 kg/m² for Asian participants; &lt;25 kg/m² for other ethnic groups) and normal waist circumference (Asian participants: &lt;80 cm in women and &lt;90 cm in men; other ethnic groups: &lt;88 cm in women and &lt;102 cm in men), with no stage 1–3 criterion met.</w:t>
            </w:r>
          </w:p>
        </w:tc>
      </w:tr>
      <w:tr>
        <w:trPr>
          <w:cantSplit w:val="true"/>
        </w:trPr>
        <w:tc>
          <w:tcPr>
            <w:tcW w:type="dxa" w:w="1134"/>
          </w:tcPr>
          <w:p>
            <w:pPr>
              <w:spacing w:before="0" w:after="0" w:line="240" w:lineRule="auto"/>
              <w:jc w:val="left"/>
            </w:pPr>
            <w:r/>
            <w:r>
              <w:rPr>
                <w:rFonts w:ascii="Arial" w:hAnsi="Arial" w:eastAsia="Arial"/>
                <w:b w:val="0"/>
                <w:i w:val="0"/>
                <w:sz w:val="15"/>
              </w:rPr>
              <w:t>Stage 1</w:t>
            </w:r>
          </w:p>
        </w:tc>
        <w:tc>
          <w:tcPr>
            <w:tcW w:type="dxa" w:w="2494"/>
          </w:tcPr>
          <w:p>
            <w:pPr>
              <w:spacing w:before="0" w:after="0" w:line="240" w:lineRule="auto"/>
              <w:jc w:val="left"/>
            </w:pPr>
            <w:r/>
            <w:r>
              <w:rPr>
                <w:rFonts w:ascii="Arial" w:hAnsi="Arial" w:eastAsia="Arial"/>
                <w:b w:val="0"/>
                <w:i w:val="0"/>
                <w:sz w:val="15"/>
              </w:rPr>
              <w:t>Excess or dysfunctional adiposity</w:t>
            </w:r>
          </w:p>
        </w:tc>
        <w:tc>
          <w:tcPr>
            <w:tcW w:type="dxa" w:w="6576"/>
          </w:tcPr>
          <w:p>
            <w:pPr>
              <w:spacing w:before="0" w:after="0" w:line="240" w:lineRule="auto"/>
              <w:jc w:val="left"/>
            </w:pPr>
            <w:r/>
            <w:r>
              <w:rPr>
                <w:rFonts w:ascii="Arial" w:hAnsi="Arial" w:eastAsia="Arial"/>
                <w:b w:val="0"/>
                <w:i w:val="0"/>
                <w:sz w:val="15"/>
              </w:rPr>
              <w:t>BMI or waist circumference at or above the stage 0 thresholds, or impaired glycaemia (fasting glucose 100–124 mg/dL or HbA1c 5.7–6.4%), with no stage 2–3 criterion met.</w:t>
            </w:r>
          </w:p>
        </w:tc>
      </w:tr>
      <w:tr>
        <w:trPr>
          <w:cantSplit w:val="true"/>
        </w:trPr>
        <w:tc>
          <w:tcPr>
            <w:tcW w:type="dxa" w:w="1134"/>
          </w:tcPr>
          <w:p>
            <w:pPr>
              <w:spacing w:before="0" w:after="0" w:line="240" w:lineRule="auto"/>
              <w:jc w:val="left"/>
            </w:pPr>
            <w:r/>
            <w:r>
              <w:rPr>
                <w:rFonts w:ascii="Arial" w:hAnsi="Arial" w:eastAsia="Arial"/>
                <w:b w:val="0"/>
                <w:i w:val="0"/>
                <w:sz w:val="15"/>
              </w:rPr>
              <w:t>Stage 2</w:t>
            </w:r>
          </w:p>
        </w:tc>
        <w:tc>
          <w:tcPr>
            <w:tcW w:type="dxa" w:w="2494"/>
          </w:tcPr>
          <w:p>
            <w:pPr>
              <w:spacing w:before="0" w:after="0" w:line="240" w:lineRule="auto"/>
              <w:jc w:val="left"/>
            </w:pPr>
            <w:r/>
            <w:r>
              <w:rPr>
                <w:rFonts w:ascii="Arial" w:hAnsi="Arial" w:eastAsia="Arial"/>
                <w:b w:val="0"/>
                <w:i w:val="0"/>
                <w:sz w:val="15"/>
              </w:rPr>
              <w:t>Metabolic risk factors or moderate-to-high-risk CKD</w:t>
            </w:r>
          </w:p>
        </w:tc>
        <w:tc>
          <w:tcPr>
            <w:tcW w:type="dxa" w:w="6576"/>
          </w:tcPr>
          <w:p>
            <w:pPr>
              <w:spacing w:before="0" w:after="0" w:line="240" w:lineRule="auto"/>
              <w:jc w:val="left"/>
            </w:pPr>
            <w:r/>
            <w:r>
              <w:rPr>
                <w:rFonts w:ascii="Arial" w:hAnsi="Arial" w:eastAsia="Arial"/>
                <w:b w:val="0"/>
                <w:i w:val="0"/>
                <w:sz w:val="15"/>
              </w:rPr>
              <w:t>Hypertriglyceridaemia, hypertension (blood pressure ≥130/80 mmHg or antihypertensive treatment), diabetes, metabolic syndrome, or moderate-to-high-risk chronic kidney disease according to the KDIGO eGFR–UACR risk categories.</w:t>
            </w:r>
          </w:p>
        </w:tc>
      </w:tr>
      <w:tr>
        <w:trPr>
          <w:cantSplit w:val="true"/>
        </w:trPr>
        <w:tc>
          <w:tcPr>
            <w:tcW w:type="dxa" w:w="1134"/>
          </w:tcPr>
          <w:p>
            <w:pPr>
              <w:spacing w:before="0" w:after="0" w:line="240" w:lineRule="auto"/>
              <w:jc w:val="left"/>
            </w:pPr>
            <w:r/>
            <w:r>
              <w:rPr>
                <w:rFonts w:ascii="Arial" w:hAnsi="Arial" w:eastAsia="Arial"/>
                <w:b w:val="0"/>
                <w:i w:val="0"/>
                <w:sz w:val="15"/>
              </w:rPr>
              <w:t>Stage 3</w:t>
            </w:r>
          </w:p>
        </w:tc>
        <w:tc>
          <w:tcPr>
            <w:tcW w:type="dxa" w:w="2494"/>
          </w:tcPr>
          <w:p>
            <w:pPr>
              <w:spacing w:before="0" w:after="0" w:line="240" w:lineRule="auto"/>
              <w:jc w:val="left"/>
            </w:pPr>
            <w:r/>
            <w:r>
              <w:rPr>
                <w:rFonts w:ascii="Arial" w:hAnsi="Arial" w:eastAsia="Arial"/>
                <w:b w:val="0"/>
                <w:i w:val="0"/>
                <w:sz w:val="15"/>
              </w:rPr>
              <w:t>Very high risk without clinical CVD</w:t>
            </w:r>
          </w:p>
        </w:tc>
        <w:tc>
          <w:tcPr>
            <w:tcW w:type="dxa" w:w="6576"/>
          </w:tcPr>
          <w:p>
            <w:pPr>
              <w:spacing w:before="0" w:after="0" w:line="240" w:lineRule="auto"/>
              <w:jc w:val="left"/>
            </w:pPr>
            <w:r/>
            <w:r>
              <w:rPr>
                <w:rFonts w:ascii="Arial" w:hAnsi="Arial" w:eastAsia="Arial"/>
                <w:b w:val="0"/>
                <w:i w:val="0"/>
                <w:sz w:val="15"/>
              </w:rPr>
              <w:t>Very-high-risk chronic kidney disease (eGFR &lt;30 mL/min/1.73 m², or eGFR 30–44 mL/min/1.73 m² with UACR ≥3 mg/mmol) or a predicted 10-year cardiovascular disease risk ≥20% by the AHA PREVENT equations.</w:t>
            </w:r>
          </w:p>
        </w:tc>
      </w:tr>
      <w:tr>
        <w:trPr>
          <w:cantSplit w:val="true"/>
        </w:trPr>
        <w:tc>
          <w:tcPr>
            <w:tcW w:type="dxa" w:w="1134"/>
            <w:tcBorders>
              <w:bottom w:val="single" w:sz="12" w:space="0" w:color="000000"/>
            </w:tcBorders>
          </w:tcPr>
          <w:p>
            <w:pPr>
              <w:spacing w:before="0" w:after="0" w:line="240" w:lineRule="auto"/>
              <w:jc w:val="left"/>
            </w:pPr>
            <w:r/>
            <w:r>
              <w:rPr>
                <w:rFonts w:ascii="Arial" w:hAnsi="Arial" w:eastAsia="Arial"/>
                <w:b w:val="0"/>
                <w:i w:val="0"/>
                <w:sz w:val="15"/>
              </w:rPr>
              <w:t>Stage 4</w:t>
            </w:r>
          </w:p>
        </w:tc>
        <w:tc>
          <w:tcPr>
            <w:tcW w:type="dxa" w:w="2494"/>
            <w:tcBorders>
              <w:bottom w:val="single" w:sz="12" w:space="0" w:color="000000"/>
            </w:tcBorders>
          </w:tcPr>
          <w:p>
            <w:pPr>
              <w:spacing w:before="0" w:after="0" w:line="240" w:lineRule="auto"/>
              <w:jc w:val="left"/>
            </w:pPr>
            <w:r/>
            <w:r>
              <w:rPr>
                <w:rFonts w:ascii="Arial" w:hAnsi="Arial" w:eastAsia="Arial"/>
                <w:b w:val="0"/>
                <w:i w:val="0"/>
                <w:sz w:val="15"/>
              </w:rPr>
              <w:t>Clinical cardiovascular disease</w:t>
            </w:r>
          </w:p>
        </w:tc>
        <w:tc>
          <w:tcPr>
            <w:tcW w:type="dxa" w:w="6576"/>
            <w:tcBorders>
              <w:bottom w:val="single" w:sz="12" w:space="0" w:color="000000"/>
            </w:tcBorders>
          </w:tcPr>
          <w:p>
            <w:pPr>
              <w:spacing w:before="0" w:after="0" w:line="240" w:lineRule="auto"/>
              <w:jc w:val="left"/>
            </w:pPr>
            <w:r/>
            <w:r>
              <w:rPr>
                <w:rFonts w:ascii="Arial" w:hAnsi="Arial" w:eastAsia="Arial"/>
                <w:b w:val="0"/>
                <w:i w:val="0"/>
                <w:sz w:val="15"/>
              </w:rPr>
              <w:t>Excluded from all analyses (n = 25,111).</w:t>
            </w:r>
          </w:p>
        </w:tc>
      </w:tr>
    </w:tbl>
    <w:p>
      <w:pPr>
        <w:keepNext w:val="0"/>
        <w:spacing w:before="60" w:after="0" w:line="259" w:lineRule="auto"/>
      </w:pPr>
      <w:r>
        <w:rPr>
          <w:rFonts w:ascii="Arial" w:hAnsi="Arial" w:eastAsia="Arial"/>
          <w:b w:val="0"/>
          <w:i w:val="0"/>
          <w:sz w:val="15"/>
        </w:rPr>
        <w:t>Stages were assigned hierarchically, so that each participant was classified in the highest stage for which a criterion was met. Staging followed the 2023 American Heart Association (AHA) presidential advisory and the operationalisation of Aggarwal et al. Metabolic syndrome was defined by the presence of multiple qualifying components (elevated waist circumference, elevated triglycerides, reduced HDL cholesterol, elevated blood pressure and impaired fasting glucose). Stage 3 was defined using the kidney and predicted-risk criteria listed; measures of subclinical atherosclerosis or subclinical heart failure were not used. BMI, body mass index; CKD, chronic kidney disease; CVD, cardiovascular disease; eGFR, estimated glomerular filtration rate; HbA1c, glycated haemoglobin; KDIGO, Kidney Disease: Improving Global Outcomes; PREVENT, Predicting Risk of cardiovascular disease EVENTs; UACR, urinary albumin-to-creatinine ratio.</w:t>
      </w:r>
    </w:p>
    <w:p>
      <w:pPr>
        <w:sectPr>
          <w:pgSz w:w="12240" w:h="15840"/>
          <w:pgMar w:top="1020" w:right="1020" w:bottom="1020" w:left="1020" w:header="720" w:footer="720" w:gutter="0"/>
          <w:cols w:space="720"/>
          <w:docGrid w:linePitch="360"/>
        </w:sectPr>
      </w:pPr>
    </w:p>
    <w:p>
      <w:pPr>
        <w:keepNext/>
        <w:spacing w:before="0" w:after="80" w:line="259" w:lineRule="auto"/>
      </w:pPr>
      <w:r>
        <w:rPr>
          <w:rFonts w:ascii="Arial" w:hAnsi="Arial" w:eastAsia="Arial"/>
          <w:b/>
          <w:sz w:val="19"/>
        </w:rPr>
        <w:t xml:space="preserve">Supplementary Table 2. </w:t>
      </w:r>
      <w:r>
        <w:rPr>
          <w:rFonts w:ascii="Arial" w:hAnsi="Arial" w:eastAsia="Arial"/>
          <w:b w:val="0"/>
          <w:i w:val="0"/>
          <w:sz w:val="19"/>
        </w:rPr>
        <w:t>Definitions of incident neurological and psychiatric outcomes and numbers of events in each analytic sample.</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0204" w:type="dxa"/>
      </w:tblPr>
      <w:tblGrid>
        <w:gridCol w:w="1814"/>
        <w:gridCol w:w="1701"/>
        <w:gridCol w:w="1134"/>
        <w:gridCol w:w="1928"/>
        <w:gridCol w:w="1928"/>
        <w:gridCol w:w="1701"/>
      </w:tblGrid>
      <w:tr>
        <w:trPr>
          <w:tblHeader w:val="true"/>
          <w:cantSplit w:val="true"/>
        </w:trPr>
        <w:tc>
          <w:tcPr>
            <w:tcW w:type="dxa" w:w="1814"/>
            <w:tcBorders>
              <w:bottom w:val="single" w:sz="6" w:space="0" w:color="000000"/>
              <w:top w:val="single" w:sz="12" w:space="0" w:color="000000"/>
            </w:tcBorders>
          </w:tcPr>
          <w:p>
            <w:pPr>
              <w:spacing w:before="0" w:after="0" w:line="240" w:lineRule="auto"/>
              <w:jc w:val="left"/>
            </w:pPr>
            <w:r/>
            <w:r>
              <w:rPr>
                <w:rFonts w:ascii="Arial" w:hAnsi="Arial" w:eastAsia="Arial"/>
                <w:b/>
                <w:i w:val="0"/>
                <w:sz w:val="15"/>
              </w:rPr>
              <w:t>Outcome</w:t>
            </w:r>
          </w:p>
        </w:tc>
        <w:tc>
          <w:tcPr>
            <w:tcW w:type="dxa" w:w="1701"/>
            <w:tcBorders>
              <w:bottom w:val="single" w:sz="6" w:space="0" w:color="000000"/>
              <w:top w:val="single" w:sz="12" w:space="0" w:color="000000"/>
            </w:tcBorders>
          </w:tcPr>
          <w:p>
            <w:pPr>
              <w:spacing w:before="0" w:after="0" w:line="240" w:lineRule="auto"/>
              <w:jc w:val="left"/>
            </w:pPr>
            <w:r/>
            <w:r>
              <w:rPr>
                <w:rFonts w:ascii="Arial" w:hAnsi="Arial" w:eastAsia="Arial"/>
                <w:b/>
                <w:i w:val="0"/>
                <w:sz w:val="15"/>
              </w:rPr>
              <w:t>Category</w:t>
            </w:r>
          </w:p>
        </w:tc>
        <w:tc>
          <w:tcPr>
            <w:tcW w:type="dxa" w:w="1134"/>
            <w:tcBorders>
              <w:bottom w:val="single" w:sz="6" w:space="0" w:color="000000"/>
              <w:top w:val="single" w:sz="12" w:space="0" w:color="000000"/>
            </w:tcBorders>
          </w:tcPr>
          <w:p>
            <w:pPr>
              <w:spacing w:before="0" w:after="0" w:line="240" w:lineRule="auto"/>
              <w:jc w:val="center"/>
            </w:pPr>
            <w:r/>
            <w:r>
              <w:rPr>
                <w:rFonts w:ascii="Arial" w:hAnsi="Arial" w:eastAsia="Arial"/>
                <w:b/>
                <w:i w:val="0"/>
                <w:sz w:val="15"/>
              </w:rPr>
              <w:t>ICD-10 code</w:t>
            </w:r>
          </w:p>
        </w:tc>
        <w:tc>
          <w:tcPr>
            <w:tcW w:type="dxa" w:w="1928"/>
            <w:tcBorders>
              <w:bottom w:val="single" w:sz="6" w:space="0" w:color="000000"/>
              <w:top w:val="single" w:sz="12" w:space="0" w:color="000000"/>
            </w:tcBorders>
          </w:tcPr>
          <w:p>
            <w:pPr>
              <w:spacing w:before="0" w:after="0" w:line="240" w:lineRule="auto"/>
              <w:jc w:val="right"/>
            </w:pPr>
            <w:r/>
            <w:r>
              <w:rPr>
                <w:rFonts w:ascii="Arial" w:hAnsi="Arial" w:eastAsia="Arial"/>
                <w:b/>
                <w:i w:val="0"/>
                <w:sz w:val="15"/>
              </w:rPr>
              <w:t>Incident-outcome sample (n = 378,836)</w:t>
            </w:r>
          </w:p>
        </w:tc>
        <w:tc>
          <w:tcPr>
            <w:tcW w:type="dxa" w:w="1928"/>
            <w:tcBorders>
              <w:bottom w:val="single" w:sz="6" w:space="0" w:color="000000"/>
              <w:top w:val="single" w:sz="12" w:space="0" w:color="000000"/>
            </w:tcBorders>
          </w:tcPr>
          <w:p>
            <w:pPr>
              <w:spacing w:before="0" w:after="0" w:line="240" w:lineRule="auto"/>
              <w:jc w:val="right"/>
            </w:pPr>
            <w:r/>
            <w:r>
              <w:rPr>
                <w:rFonts w:ascii="Arial" w:hAnsi="Arial" w:eastAsia="Arial"/>
                <w:b/>
                <w:i w:val="0"/>
                <w:sz w:val="15"/>
              </w:rPr>
              <w:t>Medication-excluded sample (n = 331,939)</w:t>
            </w:r>
          </w:p>
        </w:tc>
        <w:tc>
          <w:tcPr>
            <w:tcW w:type="dxa" w:w="1701"/>
            <w:tcBorders>
              <w:bottom w:val="single" w:sz="6" w:space="0" w:color="000000"/>
              <w:top w:val="single" w:sz="12" w:space="0" w:color="000000"/>
            </w:tcBorders>
          </w:tcPr>
          <w:p>
            <w:pPr>
              <w:spacing w:before="0" w:after="0" w:line="240" w:lineRule="auto"/>
              <w:jc w:val="right"/>
            </w:pPr>
            <w:r/>
            <w:r>
              <w:rPr>
                <w:rFonts w:ascii="Arial" w:hAnsi="Arial" w:eastAsia="Arial"/>
                <w:b/>
                <w:i w:val="0"/>
                <w:sz w:val="15"/>
              </w:rPr>
              <w:t>CKM-PS sample (n = 37,713)</w:t>
            </w:r>
          </w:p>
        </w:tc>
      </w:tr>
      <w:tr>
        <w:trPr>
          <w:cantSplit w:val="true"/>
        </w:trPr>
        <w:tc>
          <w:tcPr>
            <w:tcW w:type="dxa" w:w="1814"/>
          </w:tcPr>
          <w:p>
            <w:pPr>
              <w:spacing w:before="0" w:after="0" w:line="240" w:lineRule="auto"/>
              <w:jc w:val="left"/>
            </w:pPr>
            <w:r/>
            <w:r>
              <w:rPr>
                <w:rFonts w:ascii="Arial" w:hAnsi="Arial" w:eastAsia="Arial"/>
                <w:b w:val="0"/>
                <w:i w:val="0"/>
                <w:sz w:val="15"/>
              </w:rPr>
              <w:t>All-cause dementia</w:t>
            </w:r>
          </w:p>
        </w:tc>
        <w:tc>
          <w:tcPr>
            <w:tcW w:type="dxa" w:w="1701"/>
          </w:tcPr>
          <w:p>
            <w:pPr>
              <w:spacing w:before="0" w:after="0" w:line="240" w:lineRule="auto"/>
              <w:jc w:val="left"/>
            </w:pPr>
            <w:r/>
            <w:r>
              <w:rPr>
                <w:rFonts w:ascii="Arial" w:hAnsi="Arial" w:eastAsia="Arial"/>
                <w:b w:val="0"/>
                <w:i w:val="0"/>
                <w:sz w:val="15"/>
              </w:rPr>
              <w:t>Neurodegenerative</w:t>
            </w:r>
          </w:p>
        </w:tc>
        <w:tc>
          <w:tcPr>
            <w:tcW w:type="dxa" w:w="1134"/>
          </w:tcPr>
          <w:p>
            <w:pPr>
              <w:spacing w:before="0" w:after="0" w:line="240" w:lineRule="auto"/>
              <w:jc w:val="center"/>
            </w:pPr>
            <w:r/>
            <w:r>
              <w:rPr>
                <w:rFonts w:ascii="Arial" w:hAnsi="Arial" w:eastAsia="Arial"/>
                <w:b w:val="0"/>
                <w:i w:val="0"/>
                <w:sz w:val="15"/>
              </w:rPr>
              <w:t>F01</w:t>
            </w:r>
          </w:p>
        </w:tc>
        <w:tc>
          <w:tcPr>
            <w:tcW w:type="dxa" w:w="1928"/>
          </w:tcPr>
          <w:p>
            <w:pPr>
              <w:spacing w:before="0" w:after="0" w:line="240" w:lineRule="auto"/>
              <w:jc w:val="right"/>
            </w:pPr>
            <w:r/>
            <w:r>
              <w:rPr>
                <w:rFonts w:ascii="Arial" w:hAnsi="Arial" w:eastAsia="Arial"/>
                <w:b w:val="0"/>
                <w:i w:val="0"/>
                <w:sz w:val="15"/>
              </w:rPr>
              <w:t>5,447</w:t>
            </w:r>
          </w:p>
        </w:tc>
        <w:tc>
          <w:tcPr>
            <w:tcW w:type="dxa" w:w="1928"/>
          </w:tcPr>
          <w:p>
            <w:pPr>
              <w:spacing w:before="0" w:after="0" w:line="240" w:lineRule="auto"/>
              <w:jc w:val="right"/>
            </w:pPr>
            <w:r/>
            <w:r>
              <w:rPr>
                <w:rFonts w:ascii="Arial" w:hAnsi="Arial" w:eastAsia="Arial"/>
                <w:b w:val="0"/>
                <w:i w:val="0"/>
                <w:sz w:val="15"/>
              </w:rPr>
              <w:t>4,106</w:t>
            </w:r>
          </w:p>
        </w:tc>
        <w:tc>
          <w:tcPr>
            <w:tcW w:type="dxa" w:w="1701"/>
          </w:tcPr>
          <w:p>
            <w:pPr>
              <w:spacing w:before="0" w:after="0" w:line="240" w:lineRule="auto"/>
              <w:jc w:val="right"/>
            </w:pPr>
            <w:r/>
            <w:r>
              <w:rPr>
                <w:rFonts w:ascii="Arial" w:hAnsi="Arial" w:eastAsia="Arial"/>
                <w:b w:val="0"/>
                <w:i w:val="0"/>
                <w:sz w:val="15"/>
              </w:rPr>
              <w:t>833</w:t>
            </w:r>
          </w:p>
        </w:tc>
      </w:tr>
      <w:tr>
        <w:trPr>
          <w:cantSplit w:val="true"/>
        </w:trPr>
        <w:tc>
          <w:tcPr>
            <w:tcW w:type="dxa" w:w="1814"/>
          </w:tcPr>
          <w:p>
            <w:pPr>
              <w:spacing w:before="0" w:after="0" w:line="240" w:lineRule="auto"/>
              <w:jc w:val="left"/>
            </w:pPr>
            <w:r/>
            <w:r>
              <w:rPr>
                <w:rFonts w:ascii="Arial" w:hAnsi="Arial" w:eastAsia="Arial"/>
                <w:b w:val="0"/>
                <w:i w:val="0"/>
                <w:sz w:val="15"/>
              </w:rPr>
              <w:t>Alzheimer’s disease</w:t>
            </w:r>
          </w:p>
        </w:tc>
        <w:tc>
          <w:tcPr>
            <w:tcW w:type="dxa" w:w="1701"/>
          </w:tcPr>
          <w:p>
            <w:pPr>
              <w:spacing w:before="0" w:after="0" w:line="240" w:lineRule="auto"/>
              <w:jc w:val="left"/>
            </w:pPr>
            <w:r/>
            <w:r>
              <w:rPr>
                <w:rFonts w:ascii="Arial" w:hAnsi="Arial" w:eastAsia="Arial"/>
                <w:b w:val="0"/>
                <w:i w:val="0"/>
                <w:sz w:val="15"/>
              </w:rPr>
              <w:t>Neurodegenerative</w:t>
            </w:r>
          </w:p>
        </w:tc>
        <w:tc>
          <w:tcPr>
            <w:tcW w:type="dxa" w:w="1134"/>
          </w:tcPr>
          <w:p>
            <w:pPr>
              <w:spacing w:before="0" w:after="0" w:line="240" w:lineRule="auto"/>
              <w:jc w:val="center"/>
            </w:pPr>
            <w:r/>
            <w:r>
              <w:rPr>
                <w:rFonts w:ascii="Arial" w:hAnsi="Arial" w:eastAsia="Arial"/>
                <w:b w:val="0"/>
                <w:i w:val="0"/>
                <w:sz w:val="15"/>
              </w:rPr>
              <w:t>G30</w:t>
            </w:r>
          </w:p>
        </w:tc>
        <w:tc>
          <w:tcPr>
            <w:tcW w:type="dxa" w:w="1928"/>
          </w:tcPr>
          <w:p>
            <w:pPr>
              <w:spacing w:before="0" w:after="0" w:line="240" w:lineRule="auto"/>
              <w:jc w:val="right"/>
            </w:pPr>
            <w:r/>
            <w:r>
              <w:rPr>
                <w:rFonts w:ascii="Arial" w:hAnsi="Arial" w:eastAsia="Arial"/>
                <w:b w:val="0"/>
                <w:i w:val="0"/>
                <w:sz w:val="15"/>
              </w:rPr>
              <w:t>2,097</w:t>
            </w:r>
          </w:p>
        </w:tc>
        <w:tc>
          <w:tcPr>
            <w:tcW w:type="dxa" w:w="1928"/>
          </w:tcPr>
          <w:p>
            <w:pPr>
              <w:spacing w:before="0" w:after="0" w:line="240" w:lineRule="auto"/>
              <w:jc w:val="right"/>
            </w:pPr>
            <w:r/>
            <w:r>
              <w:rPr>
                <w:rFonts w:ascii="Arial" w:hAnsi="Arial" w:eastAsia="Arial"/>
                <w:b w:val="0"/>
                <w:i w:val="0"/>
                <w:sz w:val="15"/>
              </w:rPr>
              <w:t>1,628</w:t>
            </w:r>
          </w:p>
        </w:tc>
        <w:tc>
          <w:tcPr>
            <w:tcW w:type="dxa" w:w="1701"/>
          </w:tcPr>
          <w:p>
            <w:pPr>
              <w:spacing w:before="0" w:after="0" w:line="240" w:lineRule="auto"/>
              <w:jc w:val="right"/>
            </w:pPr>
            <w:r/>
            <w:r>
              <w:rPr>
                <w:rFonts w:ascii="Arial" w:hAnsi="Arial" w:eastAsia="Arial"/>
                <w:b w:val="0"/>
                <w:i w:val="0"/>
                <w:sz w:val="15"/>
              </w:rPr>
              <w:t>355</w:t>
            </w:r>
          </w:p>
        </w:tc>
      </w:tr>
      <w:tr>
        <w:trPr>
          <w:cantSplit w:val="true"/>
        </w:trPr>
        <w:tc>
          <w:tcPr>
            <w:tcW w:type="dxa" w:w="1814"/>
          </w:tcPr>
          <w:p>
            <w:pPr>
              <w:spacing w:before="0" w:after="0" w:line="240" w:lineRule="auto"/>
              <w:jc w:val="left"/>
            </w:pPr>
            <w:r/>
            <w:r>
              <w:rPr>
                <w:rFonts w:ascii="Arial" w:hAnsi="Arial" w:eastAsia="Arial"/>
                <w:b w:val="0"/>
                <w:i w:val="0"/>
                <w:sz w:val="15"/>
              </w:rPr>
              <w:t>Parkinson’s disease</w:t>
            </w:r>
          </w:p>
        </w:tc>
        <w:tc>
          <w:tcPr>
            <w:tcW w:type="dxa" w:w="1701"/>
          </w:tcPr>
          <w:p>
            <w:pPr>
              <w:spacing w:before="0" w:after="0" w:line="240" w:lineRule="auto"/>
              <w:jc w:val="left"/>
            </w:pPr>
            <w:r/>
            <w:r>
              <w:rPr>
                <w:rFonts w:ascii="Arial" w:hAnsi="Arial" w:eastAsia="Arial"/>
                <w:b w:val="0"/>
                <w:i w:val="0"/>
                <w:sz w:val="15"/>
              </w:rPr>
              <w:t>Neurodegenerative</w:t>
            </w:r>
          </w:p>
        </w:tc>
        <w:tc>
          <w:tcPr>
            <w:tcW w:type="dxa" w:w="1134"/>
          </w:tcPr>
          <w:p>
            <w:pPr>
              <w:spacing w:before="0" w:after="0" w:line="240" w:lineRule="auto"/>
              <w:jc w:val="center"/>
            </w:pPr>
            <w:r/>
            <w:r>
              <w:rPr>
                <w:rFonts w:ascii="Arial" w:hAnsi="Arial" w:eastAsia="Arial"/>
                <w:b w:val="0"/>
                <w:i w:val="0"/>
                <w:sz w:val="15"/>
              </w:rPr>
              <w:t>G20</w:t>
            </w:r>
          </w:p>
        </w:tc>
        <w:tc>
          <w:tcPr>
            <w:tcW w:type="dxa" w:w="1928"/>
          </w:tcPr>
          <w:p>
            <w:pPr>
              <w:spacing w:before="0" w:after="0" w:line="240" w:lineRule="auto"/>
              <w:jc w:val="right"/>
            </w:pPr>
            <w:r/>
            <w:r>
              <w:rPr>
                <w:rFonts w:ascii="Arial" w:hAnsi="Arial" w:eastAsia="Arial"/>
                <w:b w:val="0"/>
                <w:i w:val="0"/>
                <w:sz w:val="15"/>
              </w:rPr>
              <w:t>2,466</w:t>
            </w:r>
          </w:p>
        </w:tc>
        <w:tc>
          <w:tcPr>
            <w:tcW w:type="dxa" w:w="1928"/>
          </w:tcPr>
          <w:p>
            <w:pPr>
              <w:spacing w:before="0" w:after="0" w:line="240" w:lineRule="auto"/>
              <w:jc w:val="right"/>
            </w:pPr>
            <w:r/>
            <w:r>
              <w:rPr>
                <w:rFonts w:ascii="Arial" w:hAnsi="Arial" w:eastAsia="Arial"/>
                <w:b w:val="0"/>
                <w:i w:val="0"/>
                <w:sz w:val="15"/>
              </w:rPr>
              <w:t>1,879</w:t>
            </w:r>
          </w:p>
        </w:tc>
        <w:tc>
          <w:tcPr>
            <w:tcW w:type="dxa" w:w="1701"/>
          </w:tcPr>
          <w:p>
            <w:pPr>
              <w:spacing w:before="0" w:after="0" w:line="240" w:lineRule="auto"/>
              <w:jc w:val="right"/>
            </w:pPr>
            <w:r/>
            <w:r>
              <w:rPr>
                <w:rFonts w:ascii="Arial" w:hAnsi="Arial" w:eastAsia="Arial"/>
                <w:b w:val="0"/>
                <w:i w:val="0"/>
                <w:sz w:val="15"/>
              </w:rPr>
              <w:t>556</w:t>
            </w:r>
          </w:p>
        </w:tc>
      </w:tr>
      <w:tr>
        <w:trPr>
          <w:cantSplit w:val="true"/>
        </w:trPr>
        <w:tc>
          <w:tcPr>
            <w:tcW w:type="dxa" w:w="1814"/>
          </w:tcPr>
          <w:p>
            <w:pPr>
              <w:spacing w:before="0" w:after="0" w:line="240" w:lineRule="auto"/>
              <w:jc w:val="left"/>
            </w:pPr>
            <w:r/>
            <w:r>
              <w:rPr>
                <w:rFonts w:ascii="Arial" w:hAnsi="Arial" w:eastAsia="Arial"/>
                <w:b w:val="0"/>
                <w:i w:val="0"/>
                <w:sz w:val="15"/>
              </w:rPr>
              <w:t>Stroke</w:t>
            </w:r>
          </w:p>
        </w:tc>
        <w:tc>
          <w:tcPr>
            <w:tcW w:type="dxa" w:w="1701"/>
          </w:tcPr>
          <w:p>
            <w:pPr>
              <w:spacing w:before="0" w:after="0" w:line="240" w:lineRule="auto"/>
              <w:jc w:val="left"/>
            </w:pPr>
            <w:r/>
            <w:r>
              <w:rPr>
                <w:rFonts w:ascii="Arial" w:hAnsi="Arial" w:eastAsia="Arial"/>
                <w:b w:val="0"/>
                <w:i w:val="0"/>
                <w:sz w:val="15"/>
              </w:rPr>
              <w:t>Cerebrovascular</w:t>
            </w:r>
          </w:p>
        </w:tc>
        <w:tc>
          <w:tcPr>
            <w:tcW w:type="dxa" w:w="1134"/>
          </w:tcPr>
          <w:p>
            <w:pPr>
              <w:spacing w:before="0" w:after="0" w:line="240" w:lineRule="auto"/>
              <w:jc w:val="center"/>
            </w:pPr>
            <w:r/>
            <w:r>
              <w:rPr>
                <w:rFonts w:ascii="Arial" w:hAnsi="Arial" w:eastAsia="Arial"/>
                <w:b w:val="0"/>
                <w:i w:val="0"/>
                <w:sz w:val="15"/>
              </w:rPr>
              <w:t>I63</w:t>
            </w:r>
          </w:p>
        </w:tc>
        <w:tc>
          <w:tcPr>
            <w:tcW w:type="dxa" w:w="1928"/>
          </w:tcPr>
          <w:p>
            <w:pPr>
              <w:spacing w:before="0" w:after="0" w:line="240" w:lineRule="auto"/>
              <w:jc w:val="right"/>
            </w:pPr>
            <w:r/>
            <w:r>
              <w:rPr>
                <w:rFonts w:ascii="Arial" w:hAnsi="Arial" w:eastAsia="Arial"/>
                <w:b w:val="0"/>
                <w:i w:val="0"/>
                <w:sz w:val="15"/>
              </w:rPr>
              <w:t>12,629</w:t>
            </w:r>
          </w:p>
        </w:tc>
        <w:tc>
          <w:tcPr>
            <w:tcW w:type="dxa" w:w="1928"/>
          </w:tcPr>
          <w:p>
            <w:pPr>
              <w:spacing w:before="0" w:after="0" w:line="240" w:lineRule="auto"/>
              <w:jc w:val="right"/>
            </w:pPr>
            <w:r/>
            <w:r>
              <w:rPr>
                <w:rFonts w:ascii="Arial" w:hAnsi="Arial" w:eastAsia="Arial"/>
                <w:b w:val="0"/>
                <w:i w:val="0"/>
                <w:sz w:val="15"/>
              </w:rPr>
              <w:t>9,467</w:t>
            </w:r>
          </w:p>
        </w:tc>
        <w:tc>
          <w:tcPr>
            <w:tcW w:type="dxa" w:w="1701"/>
          </w:tcPr>
          <w:p>
            <w:pPr>
              <w:spacing w:before="0" w:after="0" w:line="240" w:lineRule="auto"/>
              <w:jc w:val="right"/>
            </w:pPr>
            <w:r/>
            <w:r>
              <w:rPr>
                <w:rFonts w:ascii="Arial" w:hAnsi="Arial" w:eastAsia="Arial"/>
                <w:b w:val="0"/>
                <w:i w:val="0"/>
                <w:sz w:val="15"/>
              </w:rPr>
              <w:t>1,423</w:t>
            </w:r>
          </w:p>
        </w:tc>
      </w:tr>
      <w:tr>
        <w:trPr>
          <w:cantSplit w:val="true"/>
        </w:trPr>
        <w:tc>
          <w:tcPr>
            <w:tcW w:type="dxa" w:w="1814"/>
          </w:tcPr>
          <w:p>
            <w:pPr>
              <w:spacing w:before="0" w:after="0" w:line="240" w:lineRule="auto"/>
              <w:jc w:val="left"/>
            </w:pPr>
            <w:r/>
            <w:r>
              <w:rPr>
                <w:rFonts w:ascii="Arial" w:hAnsi="Arial" w:eastAsia="Arial"/>
                <w:b w:val="0"/>
                <w:i w:val="0"/>
                <w:sz w:val="15"/>
              </w:rPr>
              <w:t>Anxiety disorder</w:t>
            </w:r>
          </w:p>
        </w:tc>
        <w:tc>
          <w:tcPr>
            <w:tcW w:type="dxa" w:w="1701"/>
          </w:tcPr>
          <w:p>
            <w:pPr>
              <w:spacing w:before="0" w:after="0" w:line="240" w:lineRule="auto"/>
              <w:jc w:val="left"/>
            </w:pPr>
            <w:r/>
            <w:r>
              <w:rPr>
                <w:rFonts w:ascii="Arial" w:hAnsi="Arial" w:eastAsia="Arial"/>
                <w:b w:val="0"/>
                <w:i w:val="0"/>
                <w:sz w:val="15"/>
              </w:rPr>
              <w:t>Psychiatric</w:t>
            </w:r>
          </w:p>
        </w:tc>
        <w:tc>
          <w:tcPr>
            <w:tcW w:type="dxa" w:w="1134"/>
          </w:tcPr>
          <w:p>
            <w:pPr>
              <w:spacing w:before="0" w:after="0" w:line="240" w:lineRule="auto"/>
              <w:jc w:val="center"/>
            </w:pPr>
            <w:r/>
            <w:r>
              <w:rPr>
                <w:rFonts w:ascii="Arial" w:hAnsi="Arial" w:eastAsia="Arial"/>
                <w:b w:val="0"/>
                <w:i w:val="0"/>
                <w:sz w:val="15"/>
              </w:rPr>
              <w:t>F41</w:t>
            </w:r>
          </w:p>
        </w:tc>
        <w:tc>
          <w:tcPr>
            <w:tcW w:type="dxa" w:w="1928"/>
          </w:tcPr>
          <w:p>
            <w:pPr>
              <w:spacing w:before="0" w:after="0" w:line="240" w:lineRule="auto"/>
              <w:jc w:val="right"/>
            </w:pPr>
            <w:r/>
            <w:r>
              <w:rPr>
                <w:rFonts w:ascii="Arial" w:hAnsi="Arial" w:eastAsia="Arial"/>
                <w:b w:val="0"/>
                <w:i w:val="0"/>
                <w:sz w:val="15"/>
              </w:rPr>
              <w:t>21,654</w:t>
            </w:r>
          </w:p>
        </w:tc>
        <w:tc>
          <w:tcPr>
            <w:tcW w:type="dxa" w:w="1928"/>
          </w:tcPr>
          <w:p>
            <w:pPr>
              <w:spacing w:before="0" w:after="0" w:line="240" w:lineRule="auto"/>
              <w:jc w:val="right"/>
            </w:pPr>
            <w:r/>
            <w:r>
              <w:rPr>
                <w:rFonts w:ascii="Arial" w:hAnsi="Arial" w:eastAsia="Arial"/>
                <w:b w:val="0"/>
                <w:i w:val="0"/>
                <w:sz w:val="15"/>
              </w:rPr>
              <w:t>19,248</w:t>
            </w:r>
          </w:p>
        </w:tc>
        <w:tc>
          <w:tcPr>
            <w:tcW w:type="dxa" w:w="1701"/>
          </w:tcPr>
          <w:p>
            <w:pPr>
              <w:spacing w:before="0" w:after="0" w:line="240" w:lineRule="auto"/>
              <w:jc w:val="right"/>
            </w:pPr>
            <w:r/>
            <w:r>
              <w:rPr>
                <w:rFonts w:ascii="Arial" w:hAnsi="Arial" w:eastAsia="Arial"/>
                <w:b w:val="0"/>
                <w:i w:val="0"/>
                <w:sz w:val="15"/>
              </w:rPr>
              <w:t>2,310</w:t>
            </w:r>
          </w:p>
        </w:tc>
      </w:tr>
      <w:tr>
        <w:trPr>
          <w:cantSplit w:val="true"/>
        </w:trPr>
        <w:tc>
          <w:tcPr>
            <w:tcW w:type="dxa" w:w="1814"/>
          </w:tcPr>
          <w:p>
            <w:pPr>
              <w:spacing w:before="0" w:after="0" w:line="240" w:lineRule="auto"/>
              <w:jc w:val="left"/>
            </w:pPr>
            <w:r/>
            <w:r>
              <w:rPr>
                <w:rFonts w:ascii="Arial" w:hAnsi="Arial" w:eastAsia="Arial"/>
                <w:b w:val="0"/>
                <w:i w:val="0"/>
                <w:sz w:val="15"/>
              </w:rPr>
              <w:t>Bipolar disorder</w:t>
            </w:r>
          </w:p>
        </w:tc>
        <w:tc>
          <w:tcPr>
            <w:tcW w:type="dxa" w:w="1701"/>
          </w:tcPr>
          <w:p>
            <w:pPr>
              <w:spacing w:before="0" w:after="0" w:line="240" w:lineRule="auto"/>
              <w:jc w:val="left"/>
            </w:pPr>
            <w:r/>
            <w:r>
              <w:rPr>
                <w:rFonts w:ascii="Arial" w:hAnsi="Arial" w:eastAsia="Arial"/>
                <w:b w:val="0"/>
                <w:i w:val="0"/>
                <w:sz w:val="15"/>
              </w:rPr>
              <w:t>Psychiatric</w:t>
            </w:r>
          </w:p>
        </w:tc>
        <w:tc>
          <w:tcPr>
            <w:tcW w:type="dxa" w:w="1134"/>
          </w:tcPr>
          <w:p>
            <w:pPr>
              <w:spacing w:before="0" w:after="0" w:line="240" w:lineRule="auto"/>
              <w:jc w:val="center"/>
            </w:pPr>
            <w:r/>
            <w:r>
              <w:rPr>
                <w:rFonts w:ascii="Arial" w:hAnsi="Arial" w:eastAsia="Arial"/>
                <w:b w:val="0"/>
                <w:i w:val="0"/>
                <w:sz w:val="15"/>
              </w:rPr>
              <w:t>F31</w:t>
            </w:r>
          </w:p>
        </w:tc>
        <w:tc>
          <w:tcPr>
            <w:tcW w:type="dxa" w:w="1928"/>
          </w:tcPr>
          <w:p>
            <w:pPr>
              <w:spacing w:before="0" w:after="0" w:line="240" w:lineRule="auto"/>
              <w:jc w:val="right"/>
            </w:pPr>
            <w:r/>
            <w:r>
              <w:rPr>
                <w:rFonts w:ascii="Arial" w:hAnsi="Arial" w:eastAsia="Arial"/>
                <w:b w:val="0"/>
                <w:i w:val="0"/>
                <w:sz w:val="15"/>
              </w:rPr>
              <w:t>1,316</w:t>
            </w:r>
          </w:p>
        </w:tc>
        <w:tc>
          <w:tcPr>
            <w:tcW w:type="dxa" w:w="1928"/>
          </w:tcPr>
          <w:p>
            <w:pPr>
              <w:spacing w:before="0" w:after="0" w:line="240" w:lineRule="auto"/>
              <w:jc w:val="right"/>
            </w:pPr>
            <w:r/>
            <w:r>
              <w:rPr>
                <w:rFonts w:ascii="Arial" w:hAnsi="Arial" w:eastAsia="Arial"/>
                <w:b w:val="0"/>
                <w:i w:val="0"/>
                <w:sz w:val="15"/>
              </w:rPr>
              <w:t>1,138</w:t>
            </w:r>
          </w:p>
        </w:tc>
        <w:tc>
          <w:tcPr>
            <w:tcW w:type="dxa" w:w="1701"/>
          </w:tcPr>
          <w:p>
            <w:pPr>
              <w:spacing w:before="0" w:after="0" w:line="240" w:lineRule="auto"/>
              <w:jc w:val="right"/>
            </w:pPr>
            <w:r/>
            <w:r>
              <w:rPr>
                <w:rFonts w:ascii="Arial" w:hAnsi="Arial" w:eastAsia="Arial"/>
                <w:b w:val="0"/>
                <w:i w:val="0"/>
                <w:sz w:val="15"/>
              </w:rPr>
              <w:t>143</w:t>
            </w:r>
          </w:p>
        </w:tc>
      </w:tr>
      <w:tr>
        <w:trPr>
          <w:cantSplit w:val="true"/>
        </w:trPr>
        <w:tc>
          <w:tcPr>
            <w:tcW w:type="dxa" w:w="1814"/>
          </w:tcPr>
          <w:p>
            <w:pPr>
              <w:spacing w:before="0" w:after="0" w:line="240" w:lineRule="auto"/>
              <w:jc w:val="left"/>
            </w:pPr>
            <w:r/>
            <w:r>
              <w:rPr>
                <w:rFonts w:ascii="Arial" w:hAnsi="Arial" w:eastAsia="Arial"/>
                <w:b w:val="0"/>
                <w:i w:val="0"/>
                <w:sz w:val="15"/>
              </w:rPr>
              <w:t>Depression</w:t>
            </w:r>
          </w:p>
        </w:tc>
        <w:tc>
          <w:tcPr>
            <w:tcW w:type="dxa" w:w="1701"/>
          </w:tcPr>
          <w:p>
            <w:pPr>
              <w:spacing w:before="0" w:after="0" w:line="240" w:lineRule="auto"/>
              <w:jc w:val="left"/>
            </w:pPr>
            <w:r/>
            <w:r>
              <w:rPr>
                <w:rFonts w:ascii="Arial" w:hAnsi="Arial" w:eastAsia="Arial"/>
                <w:b w:val="0"/>
                <w:i w:val="0"/>
                <w:sz w:val="15"/>
              </w:rPr>
              <w:t>Psychiatric</w:t>
            </w:r>
          </w:p>
        </w:tc>
        <w:tc>
          <w:tcPr>
            <w:tcW w:type="dxa" w:w="1134"/>
          </w:tcPr>
          <w:p>
            <w:pPr>
              <w:spacing w:before="0" w:after="0" w:line="240" w:lineRule="auto"/>
              <w:jc w:val="center"/>
            </w:pPr>
            <w:r/>
            <w:r>
              <w:rPr>
                <w:rFonts w:ascii="Arial" w:hAnsi="Arial" w:eastAsia="Arial"/>
                <w:b w:val="0"/>
                <w:i w:val="0"/>
                <w:sz w:val="15"/>
              </w:rPr>
              <w:t>F32</w:t>
            </w:r>
          </w:p>
        </w:tc>
        <w:tc>
          <w:tcPr>
            <w:tcW w:type="dxa" w:w="1928"/>
          </w:tcPr>
          <w:p>
            <w:pPr>
              <w:spacing w:before="0" w:after="0" w:line="240" w:lineRule="auto"/>
              <w:jc w:val="right"/>
            </w:pPr>
            <w:r/>
            <w:r>
              <w:rPr>
                <w:rFonts w:ascii="Arial" w:hAnsi="Arial" w:eastAsia="Arial"/>
                <w:b w:val="0"/>
                <w:i w:val="0"/>
                <w:sz w:val="15"/>
              </w:rPr>
              <w:t>37,109</w:t>
            </w:r>
          </w:p>
        </w:tc>
        <w:tc>
          <w:tcPr>
            <w:tcW w:type="dxa" w:w="1928"/>
          </w:tcPr>
          <w:p>
            <w:pPr>
              <w:spacing w:before="0" w:after="0" w:line="240" w:lineRule="auto"/>
              <w:jc w:val="right"/>
            </w:pPr>
            <w:r/>
            <w:r>
              <w:rPr>
                <w:rFonts w:ascii="Arial" w:hAnsi="Arial" w:eastAsia="Arial"/>
                <w:b w:val="0"/>
                <w:i w:val="0"/>
                <w:sz w:val="15"/>
              </w:rPr>
              <w:t>32,864</w:t>
            </w:r>
          </w:p>
        </w:tc>
        <w:tc>
          <w:tcPr>
            <w:tcW w:type="dxa" w:w="1701"/>
          </w:tcPr>
          <w:p>
            <w:pPr>
              <w:spacing w:before="0" w:after="0" w:line="240" w:lineRule="auto"/>
              <w:jc w:val="right"/>
            </w:pPr>
            <w:r/>
            <w:r>
              <w:rPr>
                <w:rFonts w:ascii="Arial" w:hAnsi="Arial" w:eastAsia="Arial"/>
                <w:b w:val="0"/>
                <w:i w:val="0"/>
                <w:sz w:val="15"/>
              </w:rPr>
              <w:t>3,934</w:t>
            </w:r>
          </w:p>
        </w:tc>
      </w:tr>
      <w:tr>
        <w:trPr>
          <w:cantSplit w:val="true"/>
        </w:trPr>
        <w:tc>
          <w:tcPr>
            <w:tcW w:type="dxa" w:w="1814"/>
          </w:tcPr>
          <w:p>
            <w:pPr>
              <w:spacing w:before="0" w:after="0" w:line="240" w:lineRule="auto"/>
              <w:jc w:val="left"/>
            </w:pPr>
            <w:r/>
            <w:r>
              <w:rPr>
                <w:rFonts w:ascii="Arial" w:hAnsi="Arial" w:eastAsia="Arial"/>
                <w:b w:val="0"/>
                <w:i w:val="0"/>
                <w:sz w:val="15"/>
              </w:rPr>
              <w:t>Schizophrenia</w:t>
            </w:r>
          </w:p>
        </w:tc>
        <w:tc>
          <w:tcPr>
            <w:tcW w:type="dxa" w:w="1701"/>
          </w:tcPr>
          <w:p>
            <w:pPr>
              <w:spacing w:before="0" w:after="0" w:line="240" w:lineRule="auto"/>
              <w:jc w:val="left"/>
            </w:pPr>
            <w:r/>
            <w:r>
              <w:rPr>
                <w:rFonts w:ascii="Arial" w:hAnsi="Arial" w:eastAsia="Arial"/>
                <w:b w:val="0"/>
                <w:i w:val="0"/>
                <w:sz w:val="15"/>
              </w:rPr>
              <w:t>Psychiatric</w:t>
            </w:r>
          </w:p>
        </w:tc>
        <w:tc>
          <w:tcPr>
            <w:tcW w:type="dxa" w:w="1134"/>
          </w:tcPr>
          <w:p>
            <w:pPr>
              <w:spacing w:before="0" w:after="0" w:line="240" w:lineRule="auto"/>
              <w:jc w:val="center"/>
            </w:pPr>
            <w:r/>
            <w:r>
              <w:rPr>
                <w:rFonts w:ascii="Arial" w:hAnsi="Arial" w:eastAsia="Arial"/>
                <w:b w:val="0"/>
                <w:i w:val="0"/>
                <w:sz w:val="15"/>
              </w:rPr>
              <w:t>F20</w:t>
            </w:r>
          </w:p>
        </w:tc>
        <w:tc>
          <w:tcPr>
            <w:tcW w:type="dxa" w:w="1928"/>
          </w:tcPr>
          <w:p>
            <w:pPr>
              <w:spacing w:before="0" w:after="0" w:line="240" w:lineRule="auto"/>
              <w:jc w:val="right"/>
            </w:pPr>
            <w:r/>
            <w:r>
              <w:rPr>
                <w:rFonts w:ascii="Arial" w:hAnsi="Arial" w:eastAsia="Arial"/>
                <w:b w:val="0"/>
                <w:i w:val="0"/>
                <w:sz w:val="15"/>
              </w:rPr>
              <w:t>873</w:t>
            </w:r>
          </w:p>
        </w:tc>
        <w:tc>
          <w:tcPr>
            <w:tcW w:type="dxa" w:w="1928"/>
          </w:tcPr>
          <w:p>
            <w:pPr>
              <w:spacing w:before="0" w:after="0" w:line="240" w:lineRule="auto"/>
              <w:jc w:val="right"/>
            </w:pPr>
            <w:r/>
            <w:r>
              <w:rPr>
                <w:rFonts w:ascii="Arial" w:hAnsi="Arial" w:eastAsia="Arial"/>
                <w:b w:val="0"/>
                <w:i w:val="0"/>
                <w:sz w:val="15"/>
              </w:rPr>
              <w:t>700</w:t>
            </w:r>
          </w:p>
        </w:tc>
        <w:tc>
          <w:tcPr>
            <w:tcW w:type="dxa" w:w="1701"/>
          </w:tcPr>
          <w:p>
            <w:pPr>
              <w:spacing w:before="0" w:after="0" w:line="240" w:lineRule="auto"/>
              <w:jc w:val="right"/>
            </w:pPr>
            <w:r/>
            <w:r>
              <w:rPr>
                <w:rFonts w:ascii="Arial" w:hAnsi="Arial" w:eastAsia="Arial"/>
                <w:b w:val="0"/>
                <w:i w:val="0"/>
                <w:sz w:val="15"/>
              </w:rPr>
              <w:t>103</w:t>
            </w:r>
          </w:p>
        </w:tc>
      </w:tr>
      <w:tr>
        <w:trPr>
          <w:cantSplit w:val="true"/>
        </w:trPr>
        <w:tc>
          <w:tcPr>
            <w:tcW w:type="dxa" w:w="1814"/>
            <w:tcBorders>
              <w:bottom w:val="single" w:sz="12" w:space="0" w:color="000000"/>
            </w:tcBorders>
          </w:tcPr>
          <w:p>
            <w:pPr>
              <w:spacing w:before="0" w:after="0" w:line="240" w:lineRule="auto"/>
              <w:jc w:val="left"/>
            </w:pPr>
            <w:r/>
            <w:r>
              <w:rPr>
                <w:rFonts w:ascii="Arial" w:hAnsi="Arial" w:eastAsia="Arial"/>
                <w:b w:val="0"/>
                <w:i w:val="0"/>
                <w:sz w:val="15"/>
              </w:rPr>
              <w:t>Sleep disorder</w:t>
            </w:r>
          </w:p>
        </w:tc>
        <w:tc>
          <w:tcPr>
            <w:tcW w:type="dxa" w:w="1701"/>
            <w:tcBorders>
              <w:bottom w:val="single" w:sz="12" w:space="0" w:color="000000"/>
            </w:tcBorders>
          </w:tcPr>
          <w:p>
            <w:pPr>
              <w:spacing w:before="0" w:after="0" w:line="240" w:lineRule="auto"/>
              <w:jc w:val="left"/>
            </w:pPr>
            <w:r/>
            <w:r>
              <w:rPr>
                <w:rFonts w:ascii="Arial" w:hAnsi="Arial" w:eastAsia="Arial"/>
                <w:b w:val="0"/>
                <w:i w:val="0"/>
                <w:sz w:val="15"/>
              </w:rPr>
              <w:t>Sleep</w:t>
            </w:r>
          </w:p>
        </w:tc>
        <w:tc>
          <w:tcPr>
            <w:tcW w:type="dxa" w:w="1134"/>
            <w:tcBorders>
              <w:bottom w:val="single" w:sz="12" w:space="0" w:color="000000"/>
            </w:tcBorders>
          </w:tcPr>
          <w:p>
            <w:pPr>
              <w:spacing w:before="0" w:after="0" w:line="240" w:lineRule="auto"/>
              <w:jc w:val="center"/>
            </w:pPr>
            <w:r/>
            <w:r>
              <w:rPr>
                <w:rFonts w:ascii="Arial" w:hAnsi="Arial" w:eastAsia="Arial"/>
                <w:b w:val="0"/>
                <w:i w:val="0"/>
                <w:sz w:val="15"/>
              </w:rPr>
              <w:t>G47</w:t>
            </w:r>
          </w:p>
        </w:tc>
        <w:tc>
          <w:tcPr>
            <w:tcW w:type="dxa" w:w="1928"/>
            <w:tcBorders>
              <w:bottom w:val="single" w:sz="12" w:space="0" w:color="000000"/>
            </w:tcBorders>
          </w:tcPr>
          <w:p>
            <w:pPr>
              <w:spacing w:before="0" w:after="0" w:line="240" w:lineRule="auto"/>
              <w:jc w:val="right"/>
            </w:pPr>
            <w:r/>
            <w:r>
              <w:rPr>
                <w:rFonts w:ascii="Arial" w:hAnsi="Arial" w:eastAsia="Arial"/>
                <w:b w:val="0"/>
                <w:i w:val="0"/>
                <w:sz w:val="15"/>
              </w:rPr>
              <w:t>8,320</w:t>
            </w:r>
          </w:p>
        </w:tc>
        <w:tc>
          <w:tcPr>
            <w:tcW w:type="dxa" w:w="1928"/>
            <w:tcBorders>
              <w:bottom w:val="single" w:sz="12" w:space="0" w:color="000000"/>
            </w:tcBorders>
          </w:tcPr>
          <w:p>
            <w:pPr>
              <w:spacing w:before="0" w:after="0" w:line="240" w:lineRule="auto"/>
              <w:jc w:val="right"/>
            </w:pPr>
            <w:r/>
            <w:r>
              <w:rPr>
                <w:rFonts w:ascii="Arial" w:hAnsi="Arial" w:eastAsia="Arial"/>
                <w:b w:val="0"/>
                <w:i w:val="0"/>
                <w:sz w:val="15"/>
              </w:rPr>
              <w:t>5,864</w:t>
            </w:r>
          </w:p>
        </w:tc>
        <w:tc>
          <w:tcPr>
            <w:tcW w:type="dxa" w:w="1701"/>
            <w:tcBorders>
              <w:bottom w:val="single" w:sz="12" w:space="0" w:color="000000"/>
            </w:tcBorders>
          </w:tcPr>
          <w:p>
            <w:pPr>
              <w:spacing w:before="0" w:after="0" w:line="240" w:lineRule="auto"/>
              <w:jc w:val="right"/>
            </w:pPr>
            <w:r/>
            <w:r>
              <w:rPr>
                <w:rFonts w:ascii="Arial" w:hAnsi="Arial" w:eastAsia="Arial"/>
                <w:b w:val="0"/>
                <w:i w:val="0"/>
                <w:sz w:val="15"/>
              </w:rPr>
              <w:t>890</w:t>
            </w:r>
          </w:p>
        </w:tc>
      </w:tr>
    </w:tbl>
    <w:p>
      <w:pPr>
        <w:keepNext w:val="0"/>
        <w:spacing w:before="60" w:after="0" w:line="259" w:lineRule="auto"/>
      </w:pPr>
      <w:r>
        <w:rPr>
          <w:rFonts w:ascii="Arial" w:hAnsi="Arial" w:eastAsia="Arial"/>
          <w:b w:val="0"/>
          <w:i w:val="0"/>
          <w:sz w:val="15"/>
        </w:rPr>
        <w:t>Outcomes were ascertained from linked hospital inpatient records and death registry data using the ICD-10 codes listed. Follow-up started at the baseline assessment and ended at the first recorded diagnosis of the outcome, death or the end of linked follow-up, whichever came first. Events are numbers of incident cases in each sample; the CKM-PS sample is the proteomic subcohort used for the analyses shown in Fig. 6. CKM-PS, CKM-anchored plasma proteomic score; ICD-10, International Classification of Diseases, 10th Revision.</w:t>
      </w:r>
    </w:p>
    <w:p>
      <w:pPr>
        <w:sectPr>
          <w:pgSz w:w="12240" w:h="15840"/>
          <w:pgMar w:top="1020" w:right="1020" w:bottom="1020" w:left="1020" w:header="720" w:footer="720" w:gutter="0"/>
          <w:cols w:space="720"/>
          <w:docGrid w:linePitch="360"/>
        </w:sectPr>
      </w:pPr>
    </w:p>
    <w:p>
      <w:pPr>
        <w:keepNext/>
        <w:spacing w:before="0" w:after="80" w:line="259" w:lineRule="auto"/>
      </w:pPr>
      <w:r>
        <w:rPr>
          <w:rFonts w:ascii="Arial" w:hAnsi="Arial" w:eastAsia="Arial"/>
          <w:b/>
          <w:sz w:val="19"/>
        </w:rPr>
        <w:t xml:space="preserve">Supplementary Table 3. </w:t>
      </w:r>
      <w:r>
        <w:rPr>
          <w:rFonts w:ascii="Arial" w:hAnsi="Arial" w:eastAsia="Arial"/>
          <w:b w:val="0"/>
          <w:i w:val="0"/>
          <w:sz w:val="19"/>
        </w:rPr>
        <w:t>Cognitive tests, domain assignment, scoring and transformation.</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776" w:type="dxa"/>
      </w:tblPr>
      <w:tblGrid>
        <w:gridCol w:w="1701"/>
        <w:gridCol w:w="2154"/>
        <w:gridCol w:w="3742"/>
        <w:gridCol w:w="2494"/>
        <w:gridCol w:w="2041"/>
        <w:gridCol w:w="1644"/>
      </w:tblGrid>
      <w:tr>
        <w:trPr>
          <w:tblHeader w:val="true"/>
          <w:cantSplit w:val="true"/>
        </w:trPr>
        <w:tc>
          <w:tcPr>
            <w:tcW w:type="dxa" w:w="1701"/>
            <w:tcBorders>
              <w:bottom w:val="single" w:sz="6" w:space="0" w:color="000000"/>
              <w:top w:val="single" w:sz="12" w:space="0" w:color="000000"/>
            </w:tcBorders>
          </w:tcPr>
          <w:p>
            <w:pPr>
              <w:spacing w:before="0" w:after="0" w:line="240" w:lineRule="auto"/>
              <w:jc w:val="left"/>
            </w:pPr>
            <w:r/>
            <w:r>
              <w:rPr>
                <w:rFonts w:ascii="Arial" w:hAnsi="Arial" w:eastAsia="Arial"/>
                <w:b/>
                <w:i w:val="0"/>
                <w:sz w:val="15"/>
              </w:rPr>
              <w:t>Domain</w:t>
            </w:r>
          </w:p>
        </w:tc>
        <w:tc>
          <w:tcPr>
            <w:tcW w:type="dxa" w:w="2154"/>
            <w:tcBorders>
              <w:bottom w:val="single" w:sz="6" w:space="0" w:color="000000"/>
              <w:top w:val="single" w:sz="12" w:space="0" w:color="000000"/>
            </w:tcBorders>
          </w:tcPr>
          <w:p>
            <w:pPr>
              <w:spacing w:before="0" w:after="0" w:line="240" w:lineRule="auto"/>
              <w:jc w:val="left"/>
            </w:pPr>
            <w:r/>
            <w:r>
              <w:rPr>
                <w:rFonts w:ascii="Arial" w:hAnsi="Arial" w:eastAsia="Arial"/>
                <w:b/>
                <w:i w:val="0"/>
                <w:sz w:val="15"/>
              </w:rPr>
              <w:t>Test</w:t>
            </w:r>
          </w:p>
        </w:tc>
        <w:tc>
          <w:tcPr>
            <w:tcW w:type="dxa" w:w="3742"/>
            <w:tcBorders>
              <w:bottom w:val="single" w:sz="6" w:space="0" w:color="000000"/>
              <w:top w:val="single" w:sz="12" w:space="0" w:color="000000"/>
            </w:tcBorders>
          </w:tcPr>
          <w:p>
            <w:pPr>
              <w:spacing w:before="0" w:after="0" w:line="240" w:lineRule="auto"/>
              <w:jc w:val="left"/>
            </w:pPr>
            <w:r/>
            <w:r>
              <w:rPr>
                <w:rFonts w:ascii="Arial" w:hAnsi="Arial" w:eastAsia="Arial"/>
                <w:b/>
                <w:i w:val="0"/>
                <w:sz w:val="15"/>
              </w:rPr>
              <w:t>Outcome measure</w:t>
            </w:r>
          </w:p>
        </w:tc>
        <w:tc>
          <w:tcPr>
            <w:tcW w:type="dxa" w:w="2494"/>
            <w:tcBorders>
              <w:bottom w:val="single" w:sz="6" w:space="0" w:color="000000"/>
              <w:top w:val="single" w:sz="12" w:space="0" w:color="000000"/>
            </w:tcBorders>
          </w:tcPr>
          <w:p>
            <w:pPr>
              <w:spacing w:before="0" w:after="0" w:line="240" w:lineRule="auto"/>
              <w:jc w:val="left"/>
            </w:pPr>
            <w:r/>
            <w:r>
              <w:rPr>
                <w:rFonts w:ascii="Arial" w:hAnsi="Arial" w:eastAsia="Arial"/>
                <w:b/>
                <w:i w:val="0"/>
                <w:sz w:val="15"/>
              </w:rPr>
              <w:t>Transformation before standardisation</w:t>
            </w:r>
          </w:p>
        </w:tc>
        <w:tc>
          <w:tcPr>
            <w:tcW w:type="dxa" w:w="2041"/>
            <w:tcBorders>
              <w:bottom w:val="single" w:sz="6" w:space="0" w:color="000000"/>
              <w:top w:val="single" w:sz="12" w:space="0" w:color="000000"/>
            </w:tcBorders>
          </w:tcPr>
          <w:p>
            <w:pPr>
              <w:spacing w:before="0" w:after="0" w:line="240" w:lineRule="auto"/>
              <w:jc w:val="left"/>
            </w:pPr>
            <w:r/>
            <w:r>
              <w:rPr>
                <w:rFonts w:ascii="Arial" w:hAnsi="Arial" w:eastAsia="Arial"/>
                <w:b/>
                <w:i w:val="0"/>
                <w:sz w:val="15"/>
              </w:rPr>
              <w:t>Higher score indicates</w:t>
            </w:r>
          </w:p>
        </w:tc>
        <w:tc>
          <w:tcPr>
            <w:tcW w:type="dxa" w:w="1644"/>
            <w:tcBorders>
              <w:bottom w:val="single" w:sz="6" w:space="0" w:color="000000"/>
              <w:top w:val="single" w:sz="12" w:space="0" w:color="000000"/>
            </w:tcBorders>
          </w:tcPr>
          <w:p>
            <w:pPr>
              <w:spacing w:before="0" w:after="0" w:line="240" w:lineRule="auto"/>
              <w:jc w:val="right"/>
            </w:pPr>
            <w:r/>
            <w:r>
              <w:rPr>
                <w:rFonts w:ascii="Arial" w:hAnsi="Arial" w:eastAsia="Arial"/>
                <w:b/>
                <w:i w:val="0"/>
                <w:sz w:val="15"/>
              </w:rPr>
              <w:t>Participants (primary analysis)</w:t>
            </w:r>
          </w:p>
        </w:tc>
      </w:tr>
      <w:tr>
        <w:trPr>
          <w:cantSplit w:val="true"/>
        </w:trPr>
        <w:tc>
          <w:tcPr>
            <w:tcW w:type="dxa" w:w="1701"/>
          </w:tcPr>
          <w:p>
            <w:pPr>
              <w:spacing w:before="0" w:after="0" w:line="240" w:lineRule="auto"/>
              <w:jc w:val="left"/>
            </w:pPr>
            <w:r/>
            <w:r>
              <w:rPr>
                <w:rFonts w:ascii="Arial" w:hAnsi="Arial" w:eastAsia="Arial"/>
                <w:b w:val="0"/>
                <w:i w:val="0"/>
                <w:sz w:val="15"/>
              </w:rPr>
              <w:t>Reasoning</w:t>
            </w:r>
          </w:p>
        </w:tc>
        <w:tc>
          <w:tcPr>
            <w:tcW w:type="dxa" w:w="2154"/>
          </w:tcPr>
          <w:p>
            <w:pPr>
              <w:spacing w:before="0" w:after="0" w:line="240" w:lineRule="auto"/>
              <w:jc w:val="left"/>
            </w:pPr>
            <w:r/>
            <w:r>
              <w:rPr>
                <w:rFonts w:ascii="Arial" w:hAnsi="Arial" w:eastAsia="Arial"/>
                <w:b w:val="0"/>
                <w:i w:val="0"/>
                <w:sz w:val="15"/>
              </w:rPr>
              <w:t>Fluid intelligence</w:t>
            </w:r>
          </w:p>
        </w:tc>
        <w:tc>
          <w:tcPr>
            <w:tcW w:type="dxa" w:w="3742"/>
          </w:tcPr>
          <w:p>
            <w:pPr>
              <w:spacing w:before="0" w:after="0" w:line="240" w:lineRule="auto"/>
              <w:jc w:val="left"/>
            </w:pPr>
            <w:r/>
            <w:r>
              <w:rPr>
                <w:rFonts w:ascii="Arial" w:hAnsi="Arial" w:eastAsia="Arial"/>
                <w:b w:val="0"/>
                <w:i w:val="0"/>
                <w:sz w:val="15"/>
              </w:rPr>
              <w:t>Number of verbal–numerical reasoning questions answered correctly</w:t>
            </w:r>
          </w:p>
        </w:tc>
        <w:tc>
          <w:tcPr>
            <w:tcW w:type="dxa" w:w="2494"/>
          </w:tcPr>
          <w:p>
            <w:pPr>
              <w:spacing w:before="0" w:after="0" w:line="240" w:lineRule="auto"/>
              <w:jc w:val="left"/>
            </w:pPr>
            <w:r/>
            <w:r>
              <w:rPr>
                <w:rFonts w:ascii="Arial" w:hAnsi="Arial" w:eastAsia="Arial"/>
                <w:b w:val="0"/>
                <w:i w:val="0"/>
                <w:sz w:val="15"/>
              </w:rPr>
              <w:t>None</w:t>
            </w:r>
          </w:p>
        </w:tc>
        <w:tc>
          <w:tcPr>
            <w:tcW w:type="dxa" w:w="2041"/>
          </w:tcPr>
          <w:p>
            <w:pPr>
              <w:spacing w:before="0" w:after="0" w:line="240" w:lineRule="auto"/>
              <w:jc w:val="left"/>
            </w:pPr>
            <w:r/>
            <w:r>
              <w:rPr>
                <w:rFonts w:ascii="Arial" w:hAnsi="Arial" w:eastAsia="Arial"/>
                <w:b w:val="0"/>
                <w:i w:val="0"/>
                <w:sz w:val="15"/>
              </w:rPr>
              <w:t>Better reasoning</w:t>
            </w:r>
          </w:p>
        </w:tc>
        <w:tc>
          <w:tcPr>
            <w:tcW w:type="dxa" w:w="1644"/>
          </w:tcPr>
          <w:p>
            <w:pPr>
              <w:spacing w:before="0" w:after="0" w:line="240" w:lineRule="auto"/>
              <w:jc w:val="right"/>
            </w:pPr>
            <w:r/>
            <w:r>
              <w:rPr>
                <w:rFonts w:ascii="Arial" w:hAnsi="Arial" w:eastAsia="Arial"/>
                <w:b w:val="0"/>
                <w:i w:val="0"/>
                <w:sz w:val="15"/>
              </w:rPr>
              <w:t>132,718</w:t>
            </w:r>
          </w:p>
        </w:tc>
      </w:tr>
      <w:tr>
        <w:trPr>
          <w:cantSplit w:val="true"/>
        </w:trPr>
        <w:tc>
          <w:tcPr>
            <w:tcW w:type="dxa" w:w="1701"/>
          </w:tcPr>
          <w:p>
            <w:pPr>
              <w:spacing w:before="0" w:after="0" w:line="240" w:lineRule="auto"/>
              <w:jc w:val="left"/>
            </w:pPr>
            <w:r/>
            <w:r>
              <w:rPr>
                <w:rFonts w:ascii="Arial" w:hAnsi="Arial" w:eastAsia="Arial"/>
                <w:b w:val="0"/>
                <w:i w:val="0"/>
                <w:sz w:val="15"/>
              </w:rPr>
              <w:t>Reasoning</w:t>
            </w:r>
          </w:p>
        </w:tc>
        <w:tc>
          <w:tcPr>
            <w:tcW w:type="dxa" w:w="2154"/>
          </w:tcPr>
          <w:p>
            <w:pPr>
              <w:spacing w:before="0" w:after="0" w:line="240" w:lineRule="auto"/>
              <w:jc w:val="left"/>
            </w:pPr>
            <w:r/>
            <w:r>
              <w:rPr>
                <w:rFonts w:ascii="Arial" w:hAnsi="Arial" w:eastAsia="Arial"/>
                <w:b w:val="0"/>
                <w:i w:val="0"/>
                <w:sz w:val="15"/>
              </w:rPr>
              <w:t>Matrix pattern completion</w:t>
            </w:r>
          </w:p>
        </w:tc>
        <w:tc>
          <w:tcPr>
            <w:tcW w:type="dxa" w:w="3742"/>
          </w:tcPr>
          <w:p>
            <w:pPr>
              <w:spacing w:before="0" w:after="0" w:line="240" w:lineRule="auto"/>
              <w:jc w:val="left"/>
            </w:pPr>
            <w:r/>
            <w:r>
              <w:rPr>
                <w:rFonts w:ascii="Arial" w:hAnsi="Arial" w:eastAsia="Arial"/>
                <w:b w:val="0"/>
                <w:i w:val="0"/>
                <w:sz w:val="15"/>
              </w:rPr>
              <w:t>Number of matrix puzzles solved correctly</w:t>
            </w:r>
          </w:p>
        </w:tc>
        <w:tc>
          <w:tcPr>
            <w:tcW w:type="dxa" w:w="2494"/>
          </w:tcPr>
          <w:p>
            <w:pPr>
              <w:spacing w:before="0" w:after="0" w:line="240" w:lineRule="auto"/>
              <w:jc w:val="left"/>
            </w:pPr>
            <w:r/>
            <w:r>
              <w:rPr>
                <w:rFonts w:ascii="Arial" w:hAnsi="Arial" w:eastAsia="Arial"/>
                <w:b w:val="0"/>
                <w:i w:val="0"/>
                <w:sz w:val="15"/>
              </w:rPr>
              <w:t>None</w:t>
            </w:r>
          </w:p>
        </w:tc>
        <w:tc>
          <w:tcPr>
            <w:tcW w:type="dxa" w:w="2041"/>
          </w:tcPr>
          <w:p>
            <w:pPr>
              <w:spacing w:before="0" w:after="0" w:line="240" w:lineRule="auto"/>
              <w:jc w:val="left"/>
            </w:pPr>
            <w:r/>
            <w:r>
              <w:rPr>
                <w:rFonts w:ascii="Arial" w:hAnsi="Arial" w:eastAsia="Arial"/>
                <w:b w:val="0"/>
                <w:i w:val="0"/>
                <w:sz w:val="15"/>
              </w:rPr>
              <w:t>Better reasoning</w:t>
            </w:r>
          </w:p>
        </w:tc>
        <w:tc>
          <w:tcPr>
            <w:tcW w:type="dxa" w:w="1644"/>
          </w:tcPr>
          <w:p>
            <w:pPr>
              <w:spacing w:before="0" w:after="0" w:line="240" w:lineRule="auto"/>
              <w:jc w:val="right"/>
            </w:pPr>
            <w:r/>
            <w:r>
              <w:rPr>
                <w:rFonts w:ascii="Arial" w:hAnsi="Arial" w:eastAsia="Arial"/>
                <w:b w:val="0"/>
                <w:i w:val="0"/>
                <w:sz w:val="15"/>
              </w:rPr>
              <w:t>32,392</w:t>
            </w:r>
          </w:p>
        </w:tc>
      </w:tr>
      <w:tr>
        <w:trPr>
          <w:cantSplit w:val="true"/>
        </w:trPr>
        <w:tc>
          <w:tcPr>
            <w:tcW w:type="dxa" w:w="1701"/>
          </w:tcPr>
          <w:p>
            <w:pPr>
              <w:spacing w:before="0" w:after="0" w:line="240" w:lineRule="auto"/>
              <w:jc w:val="left"/>
            </w:pPr>
            <w:r/>
            <w:r>
              <w:rPr>
                <w:rFonts w:ascii="Arial" w:hAnsi="Arial" w:eastAsia="Arial"/>
                <w:b w:val="0"/>
                <w:i w:val="0"/>
                <w:sz w:val="15"/>
              </w:rPr>
              <w:t>Memory</w:t>
            </w:r>
          </w:p>
        </w:tc>
        <w:tc>
          <w:tcPr>
            <w:tcW w:type="dxa" w:w="2154"/>
          </w:tcPr>
          <w:p>
            <w:pPr>
              <w:spacing w:before="0" w:after="0" w:line="240" w:lineRule="auto"/>
              <w:jc w:val="left"/>
            </w:pPr>
            <w:r/>
            <w:r>
              <w:rPr>
                <w:rFonts w:ascii="Arial" w:hAnsi="Arial" w:eastAsia="Arial"/>
                <w:b w:val="0"/>
                <w:i w:val="0"/>
                <w:sz w:val="15"/>
              </w:rPr>
              <w:t>Numeric memory</w:t>
            </w:r>
          </w:p>
        </w:tc>
        <w:tc>
          <w:tcPr>
            <w:tcW w:type="dxa" w:w="3742"/>
          </w:tcPr>
          <w:p>
            <w:pPr>
              <w:spacing w:before="0" w:after="0" w:line="240" w:lineRule="auto"/>
              <w:jc w:val="left"/>
            </w:pPr>
            <w:r/>
            <w:r>
              <w:rPr>
                <w:rFonts w:ascii="Arial" w:hAnsi="Arial" w:eastAsia="Arial"/>
                <w:b w:val="0"/>
                <w:i w:val="0"/>
                <w:sz w:val="15"/>
              </w:rPr>
              <w:t>Longest number correctly recalled</w:t>
            </w:r>
          </w:p>
        </w:tc>
        <w:tc>
          <w:tcPr>
            <w:tcW w:type="dxa" w:w="2494"/>
          </w:tcPr>
          <w:p>
            <w:pPr>
              <w:spacing w:before="0" w:after="0" w:line="240" w:lineRule="auto"/>
              <w:jc w:val="left"/>
            </w:pPr>
            <w:r/>
            <w:r>
              <w:rPr>
                <w:rFonts w:ascii="Arial" w:hAnsi="Arial" w:eastAsia="Arial"/>
                <w:b w:val="0"/>
                <w:i w:val="0"/>
                <w:sz w:val="15"/>
              </w:rPr>
              <w:t>None</w:t>
            </w:r>
          </w:p>
        </w:tc>
        <w:tc>
          <w:tcPr>
            <w:tcW w:type="dxa" w:w="2041"/>
          </w:tcPr>
          <w:p>
            <w:pPr>
              <w:spacing w:before="0" w:after="0" w:line="240" w:lineRule="auto"/>
              <w:jc w:val="left"/>
            </w:pPr>
            <w:r/>
            <w:r>
              <w:rPr>
                <w:rFonts w:ascii="Arial" w:hAnsi="Arial" w:eastAsia="Arial"/>
                <w:b w:val="0"/>
                <w:i w:val="0"/>
                <w:sz w:val="15"/>
              </w:rPr>
              <w:t>Better memory</w:t>
            </w:r>
          </w:p>
        </w:tc>
        <w:tc>
          <w:tcPr>
            <w:tcW w:type="dxa" w:w="1644"/>
          </w:tcPr>
          <w:p>
            <w:pPr>
              <w:spacing w:before="0" w:after="0" w:line="240" w:lineRule="auto"/>
              <w:jc w:val="right"/>
            </w:pPr>
            <w:r/>
            <w:r>
              <w:rPr>
                <w:rFonts w:ascii="Arial" w:hAnsi="Arial" w:eastAsia="Arial"/>
                <w:b w:val="0"/>
                <w:i w:val="0"/>
                <w:sz w:val="15"/>
              </w:rPr>
              <w:t>56,435</w:t>
            </w:r>
          </w:p>
        </w:tc>
      </w:tr>
      <w:tr>
        <w:trPr>
          <w:cantSplit w:val="true"/>
        </w:trPr>
        <w:tc>
          <w:tcPr>
            <w:tcW w:type="dxa" w:w="1701"/>
          </w:tcPr>
          <w:p>
            <w:pPr>
              <w:spacing w:before="0" w:after="0" w:line="240" w:lineRule="auto"/>
              <w:jc w:val="left"/>
            </w:pPr>
            <w:r/>
            <w:r>
              <w:rPr>
                <w:rFonts w:ascii="Arial" w:hAnsi="Arial" w:eastAsia="Arial"/>
                <w:b w:val="0"/>
                <w:i w:val="0"/>
                <w:sz w:val="15"/>
              </w:rPr>
              <w:t>Memory</w:t>
            </w:r>
          </w:p>
        </w:tc>
        <w:tc>
          <w:tcPr>
            <w:tcW w:type="dxa" w:w="2154"/>
          </w:tcPr>
          <w:p>
            <w:pPr>
              <w:spacing w:before="0" w:after="0" w:line="240" w:lineRule="auto"/>
              <w:jc w:val="left"/>
            </w:pPr>
            <w:r/>
            <w:r>
              <w:rPr>
                <w:rFonts w:ascii="Arial" w:hAnsi="Arial" w:eastAsia="Arial"/>
                <w:b w:val="0"/>
                <w:i w:val="0"/>
                <w:sz w:val="15"/>
              </w:rPr>
              <w:t>Paired-associate learning</w:t>
            </w:r>
          </w:p>
        </w:tc>
        <w:tc>
          <w:tcPr>
            <w:tcW w:type="dxa" w:w="3742"/>
          </w:tcPr>
          <w:p>
            <w:pPr>
              <w:spacing w:before="0" w:after="0" w:line="240" w:lineRule="auto"/>
              <w:jc w:val="left"/>
            </w:pPr>
            <w:r/>
            <w:r>
              <w:rPr>
                <w:rFonts w:ascii="Arial" w:hAnsi="Arial" w:eastAsia="Arial"/>
                <w:b w:val="0"/>
                <w:i w:val="0"/>
                <w:sz w:val="15"/>
              </w:rPr>
              <w:t>Number of word pairs correctly associated</w:t>
            </w:r>
          </w:p>
        </w:tc>
        <w:tc>
          <w:tcPr>
            <w:tcW w:type="dxa" w:w="2494"/>
          </w:tcPr>
          <w:p>
            <w:pPr>
              <w:spacing w:before="0" w:after="0" w:line="240" w:lineRule="auto"/>
              <w:jc w:val="left"/>
            </w:pPr>
            <w:r/>
            <w:r>
              <w:rPr>
                <w:rFonts w:ascii="Arial" w:hAnsi="Arial" w:eastAsia="Arial"/>
                <w:b w:val="0"/>
                <w:i w:val="0"/>
                <w:sz w:val="15"/>
              </w:rPr>
              <w:t>None</w:t>
            </w:r>
          </w:p>
        </w:tc>
        <w:tc>
          <w:tcPr>
            <w:tcW w:type="dxa" w:w="2041"/>
          </w:tcPr>
          <w:p>
            <w:pPr>
              <w:spacing w:before="0" w:after="0" w:line="240" w:lineRule="auto"/>
              <w:jc w:val="left"/>
            </w:pPr>
            <w:r/>
            <w:r>
              <w:rPr>
                <w:rFonts w:ascii="Arial" w:hAnsi="Arial" w:eastAsia="Arial"/>
                <w:b w:val="0"/>
                <w:i w:val="0"/>
                <w:sz w:val="15"/>
              </w:rPr>
              <w:t>Better memory</w:t>
            </w:r>
          </w:p>
        </w:tc>
        <w:tc>
          <w:tcPr>
            <w:tcW w:type="dxa" w:w="1644"/>
          </w:tcPr>
          <w:p>
            <w:pPr>
              <w:spacing w:before="0" w:after="0" w:line="240" w:lineRule="auto"/>
              <w:jc w:val="right"/>
            </w:pPr>
            <w:r/>
            <w:r>
              <w:rPr>
                <w:rFonts w:ascii="Arial" w:hAnsi="Arial" w:eastAsia="Arial"/>
                <w:b w:val="0"/>
                <w:i w:val="0"/>
                <w:sz w:val="15"/>
              </w:rPr>
              <w:t>32,665</w:t>
            </w:r>
          </w:p>
        </w:tc>
      </w:tr>
      <w:tr>
        <w:trPr>
          <w:cantSplit w:val="true"/>
        </w:trPr>
        <w:tc>
          <w:tcPr>
            <w:tcW w:type="dxa" w:w="1701"/>
          </w:tcPr>
          <w:p>
            <w:pPr>
              <w:spacing w:before="0" w:after="0" w:line="240" w:lineRule="auto"/>
              <w:jc w:val="left"/>
            </w:pPr>
            <w:r/>
            <w:r>
              <w:rPr>
                <w:rFonts w:ascii="Arial" w:hAnsi="Arial" w:eastAsia="Arial"/>
                <w:b w:val="0"/>
                <w:i w:val="0"/>
                <w:sz w:val="15"/>
              </w:rPr>
              <w:t>Memory</w:t>
            </w:r>
          </w:p>
        </w:tc>
        <w:tc>
          <w:tcPr>
            <w:tcW w:type="dxa" w:w="2154"/>
          </w:tcPr>
          <w:p>
            <w:pPr>
              <w:spacing w:before="0" w:after="0" w:line="240" w:lineRule="auto"/>
              <w:jc w:val="left"/>
            </w:pPr>
            <w:r/>
            <w:r>
              <w:rPr>
                <w:rFonts w:ascii="Arial" w:hAnsi="Arial" w:eastAsia="Arial"/>
                <w:b w:val="0"/>
                <w:i w:val="0"/>
                <w:sz w:val="15"/>
              </w:rPr>
              <w:t>Pairs matching</w:t>
            </w:r>
          </w:p>
        </w:tc>
        <w:tc>
          <w:tcPr>
            <w:tcW w:type="dxa" w:w="3742"/>
          </w:tcPr>
          <w:p>
            <w:pPr>
              <w:spacing w:before="0" w:after="0" w:line="240" w:lineRule="auto"/>
              <w:jc w:val="left"/>
            </w:pPr>
            <w:r/>
            <w:r>
              <w:rPr>
                <w:rFonts w:ascii="Arial" w:hAnsi="Arial" w:eastAsia="Arial"/>
                <w:b w:val="0"/>
                <w:i w:val="0"/>
                <w:sz w:val="15"/>
              </w:rPr>
              <w:t>Number of incorrect matches</w:t>
            </w:r>
          </w:p>
        </w:tc>
        <w:tc>
          <w:tcPr>
            <w:tcW w:type="dxa" w:w="2494"/>
          </w:tcPr>
          <w:p>
            <w:pPr>
              <w:spacing w:before="0" w:after="0" w:line="240" w:lineRule="auto"/>
              <w:jc w:val="left"/>
            </w:pPr>
            <w:r/>
            <w:r>
              <w:rPr>
                <w:rFonts w:ascii="Arial" w:hAnsi="Arial" w:eastAsia="Arial"/>
                <w:b w:val="0"/>
                <w:i w:val="0"/>
                <w:sz w:val="15"/>
              </w:rPr>
              <w:t>Log-transformed, reverse-coded</w:t>
            </w:r>
          </w:p>
        </w:tc>
        <w:tc>
          <w:tcPr>
            <w:tcW w:type="dxa" w:w="2041"/>
          </w:tcPr>
          <w:p>
            <w:pPr>
              <w:spacing w:before="0" w:after="0" w:line="240" w:lineRule="auto"/>
              <w:jc w:val="left"/>
            </w:pPr>
            <w:r/>
            <w:r>
              <w:rPr>
                <w:rFonts w:ascii="Arial" w:hAnsi="Arial" w:eastAsia="Arial"/>
                <w:b w:val="0"/>
                <w:i w:val="0"/>
                <w:sz w:val="15"/>
              </w:rPr>
              <w:t>Fewer errors</w:t>
            </w:r>
          </w:p>
        </w:tc>
        <w:tc>
          <w:tcPr>
            <w:tcW w:type="dxa" w:w="1644"/>
          </w:tcPr>
          <w:p>
            <w:pPr>
              <w:spacing w:before="0" w:after="0" w:line="240" w:lineRule="auto"/>
              <w:jc w:val="right"/>
            </w:pPr>
            <w:r/>
            <w:r>
              <w:rPr>
                <w:rFonts w:ascii="Arial" w:hAnsi="Arial" w:eastAsia="Arial"/>
                <w:b w:val="0"/>
                <w:i w:val="0"/>
                <w:sz w:val="15"/>
              </w:rPr>
              <w:t>279,654</w:t>
            </w:r>
          </w:p>
        </w:tc>
      </w:tr>
      <w:tr>
        <w:trPr>
          <w:cantSplit w:val="true"/>
        </w:trPr>
        <w:tc>
          <w:tcPr>
            <w:tcW w:type="dxa" w:w="1701"/>
          </w:tcPr>
          <w:p>
            <w:pPr>
              <w:spacing w:before="0" w:after="0" w:line="240" w:lineRule="auto"/>
              <w:jc w:val="left"/>
            </w:pPr>
            <w:r/>
            <w:r>
              <w:rPr>
                <w:rFonts w:ascii="Arial" w:hAnsi="Arial" w:eastAsia="Arial"/>
                <w:b w:val="0"/>
                <w:i w:val="0"/>
                <w:sz w:val="15"/>
              </w:rPr>
              <w:t>Executive function</w:t>
            </w:r>
          </w:p>
        </w:tc>
        <w:tc>
          <w:tcPr>
            <w:tcW w:type="dxa" w:w="2154"/>
          </w:tcPr>
          <w:p>
            <w:pPr>
              <w:spacing w:before="0" w:after="0" w:line="240" w:lineRule="auto"/>
              <w:jc w:val="left"/>
            </w:pPr>
            <w:r/>
            <w:r>
              <w:rPr>
                <w:rFonts w:ascii="Arial" w:hAnsi="Arial" w:eastAsia="Arial"/>
                <w:b w:val="0"/>
                <w:i w:val="0"/>
                <w:sz w:val="15"/>
              </w:rPr>
              <w:t>Trail making</w:t>
            </w:r>
          </w:p>
        </w:tc>
        <w:tc>
          <w:tcPr>
            <w:tcW w:type="dxa" w:w="3742"/>
          </w:tcPr>
          <w:p>
            <w:pPr>
              <w:spacing w:before="0" w:after="0" w:line="240" w:lineRule="auto"/>
              <w:jc w:val="left"/>
            </w:pPr>
            <w:r/>
            <w:r>
              <w:rPr>
                <w:rFonts w:ascii="Arial" w:hAnsi="Arial" w:eastAsia="Arial"/>
                <w:b w:val="0"/>
                <w:i w:val="0"/>
                <w:sz w:val="15"/>
              </w:rPr>
              <w:t>Time to complete the trail</w:t>
            </w:r>
          </w:p>
        </w:tc>
        <w:tc>
          <w:tcPr>
            <w:tcW w:type="dxa" w:w="2494"/>
          </w:tcPr>
          <w:p>
            <w:pPr>
              <w:spacing w:before="0" w:after="0" w:line="240" w:lineRule="auto"/>
              <w:jc w:val="left"/>
            </w:pPr>
            <w:r/>
            <w:r>
              <w:rPr>
                <w:rFonts w:ascii="Arial" w:hAnsi="Arial" w:eastAsia="Arial"/>
                <w:b w:val="0"/>
                <w:i w:val="0"/>
                <w:sz w:val="15"/>
              </w:rPr>
              <w:t>Log-transformed, reverse-coded</w:t>
            </w:r>
          </w:p>
        </w:tc>
        <w:tc>
          <w:tcPr>
            <w:tcW w:type="dxa" w:w="2041"/>
          </w:tcPr>
          <w:p>
            <w:pPr>
              <w:spacing w:before="0" w:after="0" w:line="240" w:lineRule="auto"/>
              <w:jc w:val="left"/>
            </w:pPr>
            <w:r/>
            <w:r>
              <w:rPr>
                <w:rFonts w:ascii="Arial" w:hAnsi="Arial" w:eastAsia="Arial"/>
                <w:b w:val="0"/>
                <w:i w:val="0"/>
                <w:sz w:val="15"/>
              </w:rPr>
              <w:t>Faster completion</w:t>
            </w:r>
          </w:p>
        </w:tc>
        <w:tc>
          <w:tcPr>
            <w:tcW w:type="dxa" w:w="1644"/>
          </w:tcPr>
          <w:p>
            <w:pPr>
              <w:spacing w:before="0" w:after="0" w:line="240" w:lineRule="auto"/>
              <w:jc w:val="right"/>
            </w:pPr>
            <w:r/>
            <w:r>
              <w:rPr>
                <w:rFonts w:ascii="Arial" w:hAnsi="Arial" w:eastAsia="Arial"/>
                <w:b w:val="0"/>
                <w:i w:val="0"/>
                <w:sz w:val="15"/>
              </w:rPr>
              <w:t>30,955</w:t>
            </w:r>
          </w:p>
        </w:tc>
      </w:tr>
      <w:tr>
        <w:trPr>
          <w:cantSplit w:val="true"/>
        </w:trPr>
        <w:tc>
          <w:tcPr>
            <w:tcW w:type="dxa" w:w="1701"/>
          </w:tcPr>
          <w:p>
            <w:pPr>
              <w:spacing w:before="0" w:after="0" w:line="240" w:lineRule="auto"/>
              <w:jc w:val="left"/>
            </w:pPr>
            <w:r/>
            <w:r>
              <w:rPr>
                <w:rFonts w:ascii="Arial" w:hAnsi="Arial" w:eastAsia="Arial"/>
                <w:b w:val="0"/>
                <w:i w:val="0"/>
                <w:sz w:val="15"/>
              </w:rPr>
              <w:t>Executive function</w:t>
            </w:r>
          </w:p>
        </w:tc>
        <w:tc>
          <w:tcPr>
            <w:tcW w:type="dxa" w:w="2154"/>
          </w:tcPr>
          <w:p>
            <w:pPr>
              <w:spacing w:before="0" w:after="0" w:line="240" w:lineRule="auto"/>
              <w:jc w:val="left"/>
            </w:pPr>
            <w:r/>
            <w:r>
              <w:rPr>
                <w:rFonts w:ascii="Arial" w:hAnsi="Arial" w:eastAsia="Arial"/>
                <w:b w:val="0"/>
                <w:i w:val="0"/>
                <w:sz w:val="15"/>
              </w:rPr>
              <w:t>Tower rearranging</w:t>
            </w:r>
          </w:p>
        </w:tc>
        <w:tc>
          <w:tcPr>
            <w:tcW w:type="dxa" w:w="3742"/>
          </w:tcPr>
          <w:p>
            <w:pPr>
              <w:spacing w:before="0" w:after="0" w:line="240" w:lineRule="auto"/>
              <w:jc w:val="left"/>
            </w:pPr>
            <w:r/>
            <w:r>
              <w:rPr>
                <w:rFonts w:ascii="Arial" w:hAnsi="Arial" w:eastAsia="Arial"/>
                <w:b w:val="0"/>
                <w:i w:val="0"/>
                <w:sz w:val="15"/>
              </w:rPr>
              <w:t>Number of puzzles solved correctly</w:t>
            </w:r>
          </w:p>
        </w:tc>
        <w:tc>
          <w:tcPr>
            <w:tcW w:type="dxa" w:w="2494"/>
          </w:tcPr>
          <w:p>
            <w:pPr>
              <w:spacing w:before="0" w:after="0" w:line="240" w:lineRule="auto"/>
              <w:jc w:val="left"/>
            </w:pPr>
            <w:r/>
            <w:r>
              <w:rPr>
                <w:rFonts w:ascii="Arial" w:hAnsi="Arial" w:eastAsia="Arial"/>
                <w:b w:val="0"/>
                <w:i w:val="0"/>
                <w:sz w:val="15"/>
              </w:rPr>
              <w:t>None</w:t>
            </w:r>
          </w:p>
        </w:tc>
        <w:tc>
          <w:tcPr>
            <w:tcW w:type="dxa" w:w="2041"/>
          </w:tcPr>
          <w:p>
            <w:pPr>
              <w:spacing w:before="0" w:after="0" w:line="240" w:lineRule="auto"/>
              <w:jc w:val="left"/>
            </w:pPr>
            <w:r/>
            <w:r>
              <w:rPr>
                <w:rFonts w:ascii="Arial" w:hAnsi="Arial" w:eastAsia="Arial"/>
                <w:b w:val="0"/>
                <w:i w:val="0"/>
                <w:sz w:val="15"/>
              </w:rPr>
              <w:t>Better executive function</w:t>
            </w:r>
          </w:p>
        </w:tc>
        <w:tc>
          <w:tcPr>
            <w:tcW w:type="dxa" w:w="1644"/>
          </w:tcPr>
          <w:p>
            <w:pPr>
              <w:spacing w:before="0" w:after="0" w:line="240" w:lineRule="auto"/>
              <w:jc w:val="right"/>
            </w:pPr>
            <w:r/>
            <w:r>
              <w:rPr>
                <w:rFonts w:ascii="Arial" w:hAnsi="Arial" w:eastAsia="Arial"/>
                <w:b w:val="0"/>
                <w:i w:val="0"/>
                <w:sz w:val="15"/>
              </w:rPr>
              <w:t>30,206</w:t>
            </w:r>
          </w:p>
        </w:tc>
      </w:tr>
      <w:tr>
        <w:trPr>
          <w:cantSplit w:val="true"/>
        </w:trPr>
        <w:tc>
          <w:tcPr>
            <w:tcW w:type="dxa" w:w="1701"/>
          </w:tcPr>
          <w:p>
            <w:pPr>
              <w:spacing w:before="0" w:after="0" w:line="240" w:lineRule="auto"/>
              <w:jc w:val="left"/>
            </w:pPr>
            <w:r/>
            <w:r>
              <w:rPr>
                <w:rFonts w:ascii="Arial" w:hAnsi="Arial" w:eastAsia="Arial"/>
                <w:b w:val="0"/>
                <w:i w:val="0"/>
                <w:sz w:val="15"/>
              </w:rPr>
              <w:t>Processing speed</w:t>
            </w:r>
          </w:p>
        </w:tc>
        <w:tc>
          <w:tcPr>
            <w:tcW w:type="dxa" w:w="2154"/>
          </w:tcPr>
          <w:p>
            <w:pPr>
              <w:spacing w:before="0" w:after="0" w:line="240" w:lineRule="auto"/>
              <w:jc w:val="left"/>
            </w:pPr>
            <w:r/>
            <w:r>
              <w:rPr>
                <w:rFonts w:ascii="Arial" w:hAnsi="Arial" w:eastAsia="Arial"/>
                <w:b w:val="0"/>
                <w:i w:val="0"/>
                <w:sz w:val="15"/>
              </w:rPr>
              <w:t>Reaction time</w:t>
            </w:r>
          </w:p>
        </w:tc>
        <w:tc>
          <w:tcPr>
            <w:tcW w:type="dxa" w:w="3742"/>
          </w:tcPr>
          <w:p>
            <w:pPr>
              <w:spacing w:before="0" w:after="0" w:line="240" w:lineRule="auto"/>
              <w:jc w:val="left"/>
            </w:pPr>
            <w:r/>
            <w:r>
              <w:rPr>
                <w:rFonts w:ascii="Arial" w:hAnsi="Arial" w:eastAsia="Arial"/>
                <w:b w:val="0"/>
                <w:i w:val="0"/>
                <w:sz w:val="15"/>
              </w:rPr>
              <w:t>Mean time to correctly identify matching cards</w:t>
            </w:r>
          </w:p>
        </w:tc>
        <w:tc>
          <w:tcPr>
            <w:tcW w:type="dxa" w:w="2494"/>
          </w:tcPr>
          <w:p>
            <w:pPr>
              <w:spacing w:before="0" w:after="0" w:line="240" w:lineRule="auto"/>
              <w:jc w:val="left"/>
            </w:pPr>
            <w:r/>
            <w:r>
              <w:rPr>
                <w:rFonts w:ascii="Arial" w:hAnsi="Arial" w:eastAsia="Arial"/>
                <w:b w:val="0"/>
                <w:i w:val="0"/>
                <w:sz w:val="15"/>
              </w:rPr>
              <w:t>Log-transformed, reverse-coded</w:t>
            </w:r>
          </w:p>
        </w:tc>
        <w:tc>
          <w:tcPr>
            <w:tcW w:type="dxa" w:w="2041"/>
          </w:tcPr>
          <w:p>
            <w:pPr>
              <w:spacing w:before="0" w:after="0" w:line="240" w:lineRule="auto"/>
              <w:jc w:val="left"/>
            </w:pPr>
            <w:r/>
            <w:r>
              <w:rPr>
                <w:rFonts w:ascii="Arial" w:hAnsi="Arial" w:eastAsia="Arial"/>
                <w:b w:val="0"/>
                <w:i w:val="0"/>
                <w:sz w:val="15"/>
              </w:rPr>
              <w:t>Faster responses</w:t>
            </w:r>
          </w:p>
        </w:tc>
        <w:tc>
          <w:tcPr>
            <w:tcW w:type="dxa" w:w="1644"/>
          </w:tcPr>
          <w:p>
            <w:pPr>
              <w:spacing w:before="0" w:after="0" w:line="240" w:lineRule="auto"/>
              <w:jc w:val="right"/>
            </w:pPr>
            <w:r/>
            <w:r>
              <w:rPr>
                <w:rFonts w:ascii="Arial" w:hAnsi="Arial" w:eastAsia="Arial"/>
                <w:b w:val="0"/>
                <w:i w:val="0"/>
                <w:sz w:val="15"/>
              </w:rPr>
              <w:t>278,533</w:t>
            </w:r>
          </w:p>
        </w:tc>
      </w:tr>
      <w:tr>
        <w:trPr>
          <w:cantSplit w:val="true"/>
        </w:trPr>
        <w:tc>
          <w:tcPr>
            <w:tcW w:type="dxa" w:w="1701"/>
          </w:tcPr>
          <w:p>
            <w:pPr>
              <w:spacing w:before="0" w:after="0" w:line="240" w:lineRule="auto"/>
              <w:jc w:val="left"/>
            </w:pPr>
            <w:r/>
            <w:r>
              <w:rPr>
                <w:rFonts w:ascii="Arial" w:hAnsi="Arial" w:eastAsia="Arial"/>
                <w:b w:val="0"/>
                <w:i w:val="0"/>
                <w:sz w:val="15"/>
              </w:rPr>
              <w:t>Processing speed</w:t>
            </w:r>
          </w:p>
        </w:tc>
        <w:tc>
          <w:tcPr>
            <w:tcW w:type="dxa" w:w="2154"/>
          </w:tcPr>
          <w:p>
            <w:pPr>
              <w:spacing w:before="0" w:after="0" w:line="240" w:lineRule="auto"/>
              <w:jc w:val="left"/>
            </w:pPr>
            <w:r/>
            <w:r>
              <w:rPr>
                <w:rFonts w:ascii="Arial" w:hAnsi="Arial" w:eastAsia="Arial"/>
                <w:b w:val="0"/>
                <w:i w:val="0"/>
                <w:sz w:val="15"/>
              </w:rPr>
              <w:t>Symbol–digit substitution</w:t>
            </w:r>
          </w:p>
        </w:tc>
        <w:tc>
          <w:tcPr>
            <w:tcW w:type="dxa" w:w="3742"/>
          </w:tcPr>
          <w:p>
            <w:pPr>
              <w:spacing w:before="0" w:after="0" w:line="240" w:lineRule="auto"/>
              <w:jc w:val="left"/>
            </w:pPr>
            <w:r/>
            <w:r>
              <w:rPr>
                <w:rFonts w:ascii="Arial" w:hAnsi="Arial" w:eastAsia="Arial"/>
                <w:b w:val="0"/>
                <w:i w:val="0"/>
                <w:sz w:val="15"/>
              </w:rPr>
              <w:t>Number of correct symbol–digit matches</w:t>
            </w:r>
          </w:p>
        </w:tc>
        <w:tc>
          <w:tcPr>
            <w:tcW w:type="dxa" w:w="2494"/>
          </w:tcPr>
          <w:p>
            <w:pPr>
              <w:spacing w:before="0" w:after="0" w:line="240" w:lineRule="auto"/>
              <w:jc w:val="left"/>
            </w:pPr>
            <w:r/>
            <w:r>
              <w:rPr>
                <w:rFonts w:ascii="Arial" w:hAnsi="Arial" w:eastAsia="Arial"/>
                <w:b w:val="0"/>
                <w:i w:val="0"/>
                <w:sz w:val="15"/>
              </w:rPr>
              <w:t>None</w:t>
            </w:r>
          </w:p>
        </w:tc>
        <w:tc>
          <w:tcPr>
            <w:tcW w:type="dxa" w:w="2041"/>
          </w:tcPr>
          <w:p>
            <w:pPr>
              <w:spacing w:before="0" w:after="0" w:line="240" w:lineRule="auto"/>
              <w:jc w:val="left"/>
            </w:pPr>
            <w:r/>
            <w:r>
              <w:rPr>
                <w:rFonts w:ascii="Arial" w:hAnsi="Arial" w:eastAsia="Arial"/>
                <w:b w:val="0"/>
                <w:i w:val="0"/>
                <w:sz w:val="15"/>
              </w:rPr>
              <w:t>Faster processing</w:t>
            </w:r>
          </w:p>
        </w:tc>
        <w:tc>
          <w:tcPr>
            <w:tcW w:type="dxa" w:w="1644"/>
          </w:tcPr>
          <w:p>
            <w:pPr>
              <w:spacing w:before="0" w:after="0" w:line="240" w:lineRule="auto"/>
              <w:jc w:val="right"/>
            </w:pPr>
            <w:r/>
            <w:r>
              <w:rPr>
                <w:rFonts w:ascii="Arial" w:hAnsi="Arial" w:eastAsia="Arial"/>
                <w:b w:val="0"/>
                <w:i w:val="0"/>
                <w:sz w:val="15"/>
              </w:rPr>
              <w:t>32,421</w:t>
            </w:r>
          </w:p>
        </w:tc>
      </w:tr>
      <w:tr>
        <w:trPr>
          <w:cantSplit w:val="true"/>
        </w:trPr>
        <w:tc>
          <w:tcPr>
            <w:tcW w:type="dxa" w:w="1701"/>
            <w:tcBorders>
              <w:bottom w:val="single" w:sz="12" w:space="0" w:color="000000"/>
            </w:tcBorders>
          </w:tcPr>
          <w:p>
            <w:pPr>
              <w:spacing w:before="0" w:after="0" w:line="240" w:lineRule="auto"/>
              <w:jc w:val="left"/>
            </w:pPr>
            <w:r/>
            <w:r>
              <w:rPr>
                <w:rFonts w:ascii="Arial" w:hAnsi="Arial" w:eastAsia="Arial"/>
                <w:b w:val="0"/>
                <w:i w:val="0"/>
                <w:sz w:val="15"/>
              </w:rPr>
              <w:t>Memory</w:t>
            </w:r>
          </w:p>
        </w:tc>
        <w:tc>
          <w:tcPr>
            <w:tcW w:type="dxa" w:w="2154"/>
            <w:tcBorders>
              <w:bottom w:val="single" w:sz="12" w:space="0" w:color="000000"/>
            </w:tcBorders>
          </w:tcPr>
          <w:p>
            <w:pPr>
              <w:spacing w:before="0" w:after="0" w:line="240" w:lineRule="auto"/>
              <w:jc w:val="left"/>
            </w:pPr>
            <w:r/>
            <w:r>
              <w:rPr>
                <w:rFonts w:ascii="Arial" w:hAnsi="Arial" w:eastAsia="Arial"/>
                <w:b w:val="0"/>
                <w:i w:val="0"/>
                <w:sz w:val="15"/>
              </w:rPr>
              <w:t>Prospective memory</w:t>
            </w:r>
          </w:p>
        </w:tc>
        <w:tc>
          <w:tcPr>
            <w:tcW w:type="dxa" w:w="3742"/>
            <w:tcBorders>
              <w:bottom w:val="single" w:sz="12" w:space="0" w:color="000000"/>
            </w:tcBorders>
          </w:tcPr>
          <w:p>
            <w:pPr>
              <w:spacing w:before="0" w:after="0" w:line="240" w:lineRule="auto"/>
              <w:jc w:val="left"/>
            </w:pPr>
            <w:r/>
            <w:r>
              <w:rPr>
                <w:rFonts w:ascii="Arial" w:hAnsi="Arial" w:eastAsia="Arial"/>
                <w:b w:val="0"/>
                <w:i w:val="0"/>
                <w:sz w:val="15"/>
              </w:rPr>
              <w:t>Recall of the instruction at the first attempt, at the second attempt, or not recalled</w:t>
            </w:r>
          </w:p>
        </w:tc>
        <w:tc>
          <w:tcPr>
            <w:tcW w:type="dxa" w:w="2494"/>
            <w:tcBorders>
              <w:bottom w:val="single" w:sz="12" w:space="0" w:color="000000"/>
            </w:tcBorders>
          </w:tcPr>
          <w:p>
            <w:pPr>
              <w:spacing w:before="0" w:after="0" w:line="240" w:lineRule="auto"/>
              <w:jc w:val="left"/>
            </w:pPr>
            <w:r/>
            <w:r>
              <w:rPr>
                <w:rFonts w:ascii="Arial" w:hAnsi="Arial" w:eastAsia="Arial"/>
                <w:b w:val="0"/>
                <w:i w:val="0"/>
                <w:sz w:val="15"/>
              </w:rPr>
              <w:t>Three-level ordinal outcome (analysed separately)</w:t>
            </w:r>
          </w:p>
        </w:tc>
        <w:tc>
          <w:tcPr>
            <w:tcW w:type="dxa" w:w="2041"/>
            <w:tcBorders>
              <w:bottom w:val="single" w:sz="12" w:space="0" w:color="000000"/>
            </w:tcBorders>
          </w:tcPr>
          <w:p>
            <w:pPr>
              <w:spacing w:before="0" w:after="0" w:line="240" w:lineRule="auto"/>
              <w:jc w:val="left"/>
            </w:pPr>
            <w:r/>
            <w:r>
              <w:rPr>
                <w:rFonts w:ascii="Arial" w:hAnsi="Arial" w:eastAsia="Arial"/>
                <w:b w:val="0"/>
                <w:i w:val="0"/>
                <w:sz w:val="15"/>
              </w:rPr>
              <w:t>Better prospective memory</w:t>
            </w:r>
          </w:p>
        </w:tc>
        <w:tc>
          <w:tcPr>
            <w:tcW w:type="dxa" w:w="1644"/>
            <w:tcBorders>
              <w:bottom w:val="single" w:sz="12" w:space="0" w:color="000000"/>
            </w:tcBorders>
          </w:tcPr>
          <w:p>
            <w:pPr>
              <w:spacing w:before="0" w:after="0" w:line="240" w:lineRule="auto"/>
              <w:jc w:val="right"/>
            </w:pPr>
            <w:r/>
            <w:r>
              <w:rPr>
                <w:rFonts w:ascii="Arial" w:hAnsi="Arial" w:eastAsia="Arial"/>
                <w:b w:val="0"/>
                <w:i w:val="0"/>
                <w:sz w:val="15"/>
              </w:rPr>
              <w:t>134,488</w:t>
            </w:r>
          </w:p>
        </w:tc>
      </w:tr>
    </w:tbl>
    <w:p>
      <w:pPr>
        <w:keepNext w:val="0"/>
        <w:spacing w:before="60" w:after="0" w:line="259" w:lineRule="auto"/>
      </w:pPr>
      <w:r>
        <w:rPr>
          <w:rFonts w:ascii="Arial" w:hAnsi="Arial" w:eastAsia="Arial"/>
          <w:b w:val="0"/>
          <w:i w:val="0"/>
          <w:sz w:val="15"/>
        </w:rPr>
        <w:t>All continuous measures were standardised to z scores after any transformation, so that higher values denote better performance and β estimates are in standard-deviation units. Values inconsistent with UK Biobank coding (negative numeric-memory codes and non-positive completion times) were set to missing. Prospective memory was analysed by ordinal logistic regression and is reported as odds ratios for a higher (better) category. Numbers are participants with complete data for each test in the primary models.</w:t>
      </w:r>
    </w:p>
    <w:p>
      <w:pPr>
        <w:sectPr>
          <w:pgSz w:w="15840" w:h="12240" w:orient="landscape"/>
          <w:pgMar w:top="1020" w:right="1020" w:bottom="1020" w:left="1020" w:header="720" w:footer="720" w:gutter="0"/>
          <w:cols w:space="720"/>
          <w:docGrid w:linePitch="360"/>
        </w:sectPr>
      </w:pPr>
    </w:p>
    <w:p>
      <w:pPr>
        <w:keepNext/>
        <w:spacing w:before="0" w:after="80" w:line="259" w:lineRule="auto"/>
      </w:pPr>
      <w:r>
        <w:rPr>
          <w:rFonts w:ascii="Arial" w:hAnsi="Arial" w:eastAsia="Arial"/>
          <w:b/>
          <w:sz w:val="19"/>
        </w:rPr>
        <w:t xml:space="preserve">Supplementary Table 4. </w:t>
      </w:r>
      <w:r>
        <w:rPr>
          <w:rFonts w:ascii="Arial" w:hAnsi="Arial" w:eastAsia="Arial"/>
          <w:b w:val="0"/>
          <w:i w:val="0"/>
          <w:sz w:val="19"/>
        </w:rPr>
        <w:t>Analytic framework: samples, exposures, outcomes, models, covariates and multiple-testing families.</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776" w:type="dxa"/>
      </w:tblPr>
      <w:tblGrid>
        <w:gridCol w:w="1871"/>
        <w:gridCol w:w="1701"/>
        <w:gridCol w:w="1531"/>
        <w:gridCol w:w="1644"/>
        <w:gridCol w:w="1587"/>
        <w:gridCol w:w="2494"/>
        <w:gridCol w:w="1587"/>
        <w:gridCol w:w="1361"/>
      </w:tblGrid>
      <w:tr>
        <w:trPr>
          <w:tblHeader w:val="true"/>
          <w:cantSplit w:val="true"/>
        </w:trPr>
        <w:tc>
          <w:tcPr>
            <w:tcW w:type="dxa" w:w="1871"/>
            <w:tcBorders>
              <w:bottom w:val="single" w:sz="6" w:space="0" w:color="000000"/>
              <w:top w:val="single" w:sz="12" w:space="0" w:color="000000"/>
            </w:tcBorders>
          </w:tcPr>
          <w:p>
            <w:pPr>
              <w:spacing w:before="0" w:after="0" w:line="240" w:lineRule="auto"/>
              <w:jc w:val="left"/>
            </w:pPr>
            <w:r/>
            <w:r>
              <w:rPr>
                <w:rFonts w:ascii="Arial" w:hAnsi="Arial" w:eastAsia="Arial"/>
                <w:b/>
                <w:i w:val="0"/>
                <w:sz w:val="14"/>
              </w:rPr>
              <w:t>Analysis (display items)</w:t>
            </w:r>
          </w:p>
        </w:tc>
        <w:tc>
          <w:tcPr>
            <w:tcW w:type="dxa" w:w="1701"/>
            <w:tcBorders>
              <w:bottom w:val="single" w:sz="6" w:space="0" w:color="000000"/>
              <w:top w:val="single" w:sz="12" w:space="0" w:color="000000"/>
            </w:tcBorders>
          </w:tcPr>
          <w:p>
            <w:pPr>
              <w:spacing w:before="0" w:after="0" w:line="240" w:lineRule="auto"/>
              <w:jc w:val="left"/>
            </w:pPr>
            <w:r/>
            <w:r>
              <w:rPr>
                <w:rFonts w:ascii="Arial" w:hAnsi="Arial" w:eastAsia="Arial"/>
                <w:b/>
                <w:i w:val="0"/>
                <w:sz w:val="14"/>
              </w:rPr>
              <w:t>Sample (n)</w:t>
            </w:r>
          </w:p>
        </w:tc>
        <w:tc>
          <w:tcPr>
            <w:tcW w:type="dxa" w:w="1531"/>
            <w:tcBorders>
              <w:bottom w:val="single" w:sz="6" w:space="0" w:color="000000"/>
              <w:top w:val="single" w:sz="12" w:space="0" w:color="000000"/>
            </w:tcBorders>
          </w:tcPr>
          <w:p>
            <w:pPr>
              <w:spacing w:before="0" w:after="0" w:line="240" w:lineRule="auto"/>
              <w:jc w:val="left"/>
            </w:pPr>
            <w:r/>
            <w:r>
              <w:rPr>
                <w:rFonts w:ascii="Arial" w:hAnsi="Arial" w:eastAsia="Arial"/>
                <w:b/>
                <w:i w:val="0"/>
                <w:sz w:val="14"/>
              </w:rPr>
              <w:t>Exposure</w:t>
            </w:r>
          </w:p>
        </w:tc>
        <w:tc>
          <w:tcPr>
            <w:tcW w:type="dxa" w:w="1644"/>
            <w:tcBorders>
              <w:bottom w:val="single" w:sz="6" w:space="0" w:color="000000"/>
              <w:top w:val="single" w:sz="12" w:space="0" w:color="000000"/>
            </w:tcBorders>
          </w:tcPr>
          <w:p>
            <w:pPr>
              <w:spacing w:before="0" w:after="0" w:line="240" w:lineRule="auto"/>
              <w:jc w:val="left"/>
            </w:pPr>
            <w:r/>
            <w:r>
              <w:rPr>
                <w:rFonts w:ascii="Arial" w:hAnsi="Arial" w:eastAsia="Arial"/>
                <w:b/>
                <w:i w:val="0"/>
                <w:sz w:val="14"/>
              </w:rPr>
              <w:t>Outcomes</w:t>
            </w:r>
          </w:p>
        </w:tc>
        <w:tc>
          <w:tcPr>
            <w:tcW w:type="dxa" w:w="1587"/>
            <w:tcBorders>
              <w:bottom w:val="single" w:sz="6" w:space="0" w:color="000000"/>
              <w:top w:val="single" w:sz="12" w:space="0" w:color="000000"/>
            </w:tcBorders>
          </w:tcPr>
          <w:p>
            <w:pPr>
              <w:spacing w:before="0" w:after="0" w:line="240" w:lineRule="auto"/>
              <w:jc w:val="left"/>
            </w:pPr>
            <w:r/>
            <w:r>
              <w:rPr>
                <w:rFonts w:ascii="Arial" w:hAnsi="Arial" w:eastAsia="Arial"/>
                <w:b/>
                <w:i w:val="0"/>
                <w:sz w:val="14"/>
              </w:rPr>
              <w:t>Model</w:t>
            </w:r>
          </w:p>
        </w:tc>
        <w:tc>
          <w:tcPr>
            <w:tcW w:type="dxa" w:w="2494"/>
            <w:tcBorders>
              <w:bottom w:val="single" w:sz="6" w:space="0" w:color="000000"/>
              <w:top w:val="single" w:sz="12" w:space="0" w:color="000000"/>
            </w:tcBorders>
          </w:tcPr>
          <w:p>
            <w:pPr>
              <w:spacing w:before="0" w:after="0" w:line="240" w:lineRule="auto"/>
              <w:jc w:val="left"/>
            </w:pPr>
            <w:r/>
            <w:r>
              <w:rPr>
                <w:rFonts w:ascii="Arial" w:hAnsi="Arial" w:eastAsia="Arial"/>
                <w:b/>
                <w:i w:val="0"/>
                <w:sz w:val="14"/>
              </w:rPr>
              <w:t>Covariates</w:t>
            </w:r>
          </w:p>
        </w:tc>
        <w:tc>
          <w:tcPr>
            <w:tcW w:type="dxa" w:w="1587"/>
            <w:tcBorders>
              <w:bottom w:val="single" w:sz="6" w:space="0" w:color="000000"/>
              <w:top w:val="single" w:sz="12" w:space="0" w:color="000000"/>
            </w:tcBorders>
          </w:tcPr>
          <w:p>
            <w:pPr>
              <w:spacing w:before="0" w:after="0" w:line="240" w:lineRule="auto"/>
              <w:jc w:val="left"/>
            </w:pPr>
            <w:r/>
            <w:r>
              <w:rPr>
                <w:rFonts w:ascii="Arial" w:hAnsi="Arial" w:eastAsia="Arial"/>
                <w:b/>
                <w:i w:val="0"/>
                <w:sz w:val="14"/>
              </w:rPr>
              <w:t>Benjamini–Hochberg family</w:t>
            </w:r>
          </w:p>
        </w:tc>
        <w:tc>
          <w:tcPr>
            <w:tcW w:type="dxa" w:w="1361"/>
            <w:tcBorders>
              <w:bottom w:val="single" w:sz="6" w:space="0" w:color="000000"/>
              <w:top w:val="single" w:sz="12" w:space="0" w:color="000000"/>
            </w:tcBorders>
          </w:tcPr>
          <w:p>
            <w:pPr>
              <w:spacing w:before="0" w:after="0" w:line="240" w:lineRule="auto"/>
              <w:jc w:val="left"/>
            </w:pPr>
            <w:r/>
            <w:r>
              <w:rPr>
                <w:rFonts w:ascii="Arial" w:hAnsi="Arial" w:eastAsia="Arial"/>
                <w:b/>
                <w:i w:val="0"/>
                <w:sz w:val="14"/>
              </w:rPr>
              <w:t>Additional analyses</w:t>
            </w:r>
          </w:p>
        </w:tc>
      </w:tr>
      <w:tr>
        <w:trPr>
          <w:cantSplit w:val="true"/>
        </w:trPr>
        <w:tc>
          <w:tcPr>
            <w:tcW w:type="dxa" w:w="1871"/>
          </w:tcPr>
          <w:p>
            <w:pPr>
              <w:spacing w:before="0" w:after="0" w:line="240" w:lineRule="auto"/>
              <w:jc w:val="left"/>
            </w:pPr>
            <w:r/>
            <w:r>
              <w:rPr>
                <w:rFonts w:ascii="Arial" w:hAnsi="Arial" w:eastAsia="Arial"/>
                <w:b w:val="0"/>
                <w:i w:val="0"/>
                <w:sz w:val="14"/>
              </w:rPr>
              <w:t>Incident outcomes (Fig. 1; Supplementary Figs. 2–3; Supplementary Tables 7–8)</w:t>
            </w:r>
          </w:p>
        </w:tc>
        <w:tc>
          <w:tcPr>
            <w:tcW w:type="dxa" w:w="1701"/>
          </w:tcPr>
          <w:p>
            <w:pPr>
              <w:spacing w:before="0" w:after="0" w:line="240" w:lineRule="auto"/>
              <w:jc w:val="left"/>
            </w:pPr>
            <w:r/>
            <w:r>
              <w:rPr>
                <w:rFonts w:ascii="Arial" w:hAnsi="Arial" w:eastAsia="Arial"/>
                <w:b w:val="0"/>
                <w:i w:val="0"/>
                <w:sz w:val="14"/>
              </w:rPr>
              <w:t>Incident-outcome sample (378,836); medication-excluded sample (331,939)</w:t>
            </w:r>
          </w:p>
        </w:tc>
        <w:tc>
          <w:tcPr>
            <w:tcW w:type="dxa" w:w="1531"/>
          </w:tcPr>
          <w:p>
            <w:pPr>
              <w:spacing w:before="0" w:after="0" w:line="240" w:lineRule="auto"/>
              <w:jc w:val="left"/>
            </w:pPr>
            <w:r/>
            <w:r>
              <w:rPr>
                <w:rFonts w:ascii="Arial" w:hAnsi="Arial" w:eastAsia="Arial"/>
                <w:b w:val="0"/>
                <w:i w:val="0"/>
                <w:sz w:val="14"/>
              </w:rPr>
              <w:t>CKM stage 1, 2 or 3 vs stage 0; per-stage increment (0–3)</w:t>
            </w:r>
          </w:p>
        </w:tc>
        <w:tc>
          <w:tcPr>
            <w:tcW w:type="dxa" w:w="1644"/>
          </w:tcPr>
          <w:p>
            <w:pPr>
              <w:spacing w:before="0" w:after="0" w:line="240" w:lineRule="auto"/>
              <w:jc w:val="left"/>
            </w:pPr>
            <w:r/>
            <w:r>
              <w:rPr>
                <w:rFonts w:ascii="Arial" w:hAnsi="Arial" w:eastAsia="Arial"/>
                <w:b w:val="0"/>
                <w:i w:val="0"/>
                <w:sz w:val="14"/>
              </w:rPr>
              <w:t>Nine incident neurological and psychiatric outcomes</w:t>
            </w:r>
          </w:p>
        </w:tc>
        <w:tc>
          <w:tcPr>
            <w:tcW w:type="dxa" w:w="1587"/>
          </w:tcPr>
          <w:p>
            <w:pPr>
              <w:spacing w:before="0" w:after="0" w:line="240" w:lineRule="auto"/>
              <w:jc w:val="left"/>
            </w:pPr>
            <w:r/>
            <w:r>
              <w:rPr>
                <w:rFonts w:ascii="Arial" w:hAnsi="Arial" w:eastAsia="Arial"/>
                <w:b w:val="0"/>
                <w:i w:val="0"/>
                <w:sz w:val="14"/>
              </w:rPr>
              <w:t>Cox proportional-hazards regression</w:t>
            </w:r>
          </w:p>
        </w:tc>
        <w:tc>
          <w:tcPr>
            <w:tcW w:type="dxa" w:w="2494"/>
          </w:tcPr>
          <w:p>
            <w:pPr>
              <w:spacing w:before="0" w:after="0" w:line="240" w:lineRule="auto"/>
              <w:jc w:val="left"/>
            </w:pPr>
            <w:r/>
            <w:r>
              <w:rPr>
                <w:rFonts w:ascii="Arial" w:hAnsi="Arial" w:eastAsia="Arial"/>
                <w:b w:val="0"/>
                <w:i w:val="0"/>
                <w:sz w:val="14"/>
              </w:rPr>
              <w:t>Age, sex, smoking status, alcohol intake and race/ethnicity</w:t>
            </w:r>
          </w:p>
        </w:tc>
        <w:tc>
          <w:tcPr>
            <w:tcW w:type="dxa" w:w="1587"/>
          </w:tcPr>
          <w:p>
            <w:pPr>
              <w:spacing w:before="0" w:after="0" w:line="240" w:lineRule="auto"/>
              <w:jc w:val="left"/>
            </w:pPr>
            <w:r/>
            <w:r>
              <w:rPr>
                <w:rFonts w:ascii="Arial" w:hAnsi="Arial" w:eastAsia="Arial"/>
                <w:b w:val="0"/>
                <w:i w:val="0"/>
                <w:sz w:val="14"/>
              </w:rPr>
              <w:t>Nine outcomes, within each stage contrast and analysis</w:t>
            </w:r>
          </w:p>
        </w:tc>
        <w:tc>
          <w:tcPr>
            <w:tcW w:type="dxa" w:w="1361"/>
          </w:tcPr>
          <w:p>
            <w:pPr>
              <w:spacing w:before="0" w:after="0" w:line="240" w:lineRule="auto"/>
              <w:jc w:val="left"/>
            </w:pPr>
            <w:r/>
            <w:r>
              <w:rPr>
                <w:rFonts w:ascii="Arial" w:hAnsi="Arial" w:eastAsia="Arial"/>
                <w:b w:val="0"/>
                <w:i w:val="0"/>
                <w:sz w:val="14"/>
              </w:rPr>
              <w:t>Adjustment for, or exclusion of, baseline medication use; crude incidence rates; Kaplan–Meier cumulative incidence</w:t>
            </w:r>
          </w:p>
        </w:tc>
      </w:tr>
      <w:tr>
        <w:trPr>
          <w:cantSplit w:val="true"/>
        </w:trPr>
        <w:tc>
          <w:tcPr>
            <w:tcW w:type="dxa" w:w="1871"/>
          </w:tcPr>
          <w:p>
            <w:pPr>
              <w:spacing w:before="0" w:after="0" w:line="240" w:lineRule="auto"/>
              <w:jc w:val="left"/>
            </w:pPr>
            <w:r/>
            <w:r>
              <w:rPr>
                <w:rFonts w:ascii="Arial" w:hAnsi="Arial" w:eastAsia="Arial"/>
                <w:b w:val="0"/>
                <w:i w:val="0"/>
                <w:sz w:val="14"/>
              </w:rPr>
              <w:t>Cognition (Fig. 2; Supplementary Fig. 4; Supplementary Table 9)</w:t>
            </w:r>
          </w:p>
        </w:tc>
        <w:tc>
          <w:tcPr>
            <w:tcW w:type="dxa" w:w="1701"/>
          </w:tcPr>
          <w:p>
            <w:pPr>
              <w:spacing w:before="0" w:after="0" w:line="240" w:lineRule="auto"/>
              <w:jc w:val="left"/>
            </w:pPr>
            <w:r/>
            <w:r>
              <w:rPr>
                <w:rFonts w:ascii="Arial" w:hAnsi="Arial" w:eastAsia="Arial"/>
                <w:b w:val="0"/>
                <w:i w:val="0"/>
                <w:sz w:val="14"/>
              </w:rPr>
              <w:t>30,206–279,654 per test; prospective memory 134,488</w:t>
            </w:r>
          </w:p>
        </w:tc>
        <w:tc>
          <w:tcPr>
            <w:tcW w:type="dxa" w:w="1531"/>
          </w:tcPr>
          <w:p>
            <w:pPr>
              <w:spacing w:before="0" w:after="0" w:line="240" w:lineRule="auto"/>
              <w:jc w:val="left"/>
            </w:pPr>
            <w:r/>
            <w:r>
              <w:rPr>
                <w:rFonts w:ascii="Arial" w:hAnsi="Arial" w:eastAsia="Arial"/>
                <w:b w:val="0"/>
                <w:i w:val="0"/>
                <w:sz w:val="14"/>
              </w:rPr>
              <w:t>As above</w:t>
            </w:r>
          </w:p>
        </w:tc>
        <w:tc>
          <w:tcPr>
            <w:tcW w:type="dxa" w:w="1644"/>
          </w:tcPr>
          <w:p>
            <w:pPr>
              <w:spacing w:before="0" w:after="0" w:line="240" w:lineRule="auto"/>
              <w:jc w:val="left"/>
            </w:pPr>
            <w:r/>
            <w:r>
              <w:rPr>
                <w:rFonts w:ascii="Arial" w:hAnsi="Arial" w:eastAsia="Arial"/>
                <w:b w:val="0"/>
                <w:i w:val="0"/>
                <w:sz w:val="14"/>
              </w:rPr>
              <w:t>Nine standardised cognitive scores; prospective memory (ordinal)</w:t>
            </w:r>
          </w:p>
        </w:tc>
        <w:tc>
          <w:tcPr>
            <w:tcW w:type="dxa" w:w="1587"/>
          </w:tcPr>
          <w:p>
            <w:pPr>
              <w:spacing w:before="0" w:after="0" w:line="240" w:lineRule="auto"/>
              <w:jc w:val="left"/>
            </w:pPr>
            <w:r/>
            <w:r>
              <w:rPr>
                <w:rFonts w:ascii="Arial" w:hAnsi="Arial" w:eastAsia="Arial"/>
                <w:b w:val="0"/>
                <w:i w:val="0"/>
                <w:sz w:val="14"/>
              </w:rPr>
              <w:t>Linear regression; ordinal logistic regression</w:t>
            </w:r>
          </w:p>
        </w:tc>
        <w:tc>
          <w:tcPr>
            <w:tcW w:type="dxa" w:w="2494"/>
          </w:tcPr>
          <w:p>
            <w:pPr>
              <w:spacing w:before="0" w:after="0" w:line="240" w:lineRule="auto"/>
              <w:jc w:val="left"/>
            </w:pPr>
            <w:r/>
            <w:r>
              <w:rPr>
                <w:rFonts w:ascii="Arial" w:hAnsi="Arial" w:eastAsia="Arial"/>
                <w:b w:val="0"/>
                <w:i w:val="0"/>
                <w:sz w:val="14"/>
              </w:rPr>
              <w:t>As above plus educational qualification, Townsend deprivation index and BMI</w:t>
            </w:r>
          </w:p>
        </w:tc>
        <w:tc>
          <w:tcPr>
            <w:tcW w:type="dxa" w:w="1587"/>
          </w:tcPr>
          <w:p>
            <w:pPr>
              <w:spacing w:before="0" w:after="0" w:line="240" w:lineRule="auto"/>
              <w:jc w:val="left"/>
            </w:pPr>
            <w:r/>
            <w:r>
              <w:rPr>
                <w:rFonts w:ascii="Arial" w:hAnsi="Arial" w:eastAsia="Arial"/>
                <w:b w:val="0"/>
                <w:i w:val="0"/>
                <w:sz w:val="14"/>
              </w:rPr>
              <w:t>Nine tests, within each stage contrast and analysis</w:t>
            </w:r>
          </w:p>
        </w:tc>
        <w:tc>
          <w:tcPr>
            <w:tcW w:type="dxa" w:w="1361"/>
          </w:tcPr>
          <w:p>
            <w:pPr>
              <w:spacing w:before="0" w:after="0" w:line="240" w:lineRule="auto"/>
              <w:jc w:val="left"/>
            </w:pPr>
            <w:r/>
            <w:r>
              <w:rPr>
                <w:rFonts w:ascii="Arial" w:hAnsi="Arial" w:eastAsia="Arial"/>
                <w:b w:val="0"/>
                <w:i w:val="0"/>
                <w:sz w:val="14"/>
              </w:rPr>
              <w:t>Adjustment for, or exclusion of, baseline medication use</w:t>
            </w:r>
          </w:p>
        </w:tc>
      </w:tr>
      <w:tr>
        <w:trPr>
          <w:cantSplit w:val="true"/>
        </w:trPr>
        <w:tc>
          <w:tcPr>
            <w:tcW w:type="dxa" w:w="1871"/>
          </w:tcPr>
          <w:p>
            <w:pPr>
              <w:spacing w:before="0" w:after="0" w:line="240" w:lineRule="auto"/>
              <w:jc w:val="left"/>
            </w:pPr>
            <w:r/>
            <w:r>
              <w:rPr>
                <w:rFonts w:ascii="Arial" w:hAnsi="Arial" w:eastAsia="Arial"/>
                <w:b w:val="0"/>
                <w:i w:val="0"/>
                <w:sz w:val="14"/>
              </w:rPr>
              <w:t>Brain structure (Fig. 3; Supplementary Table 10; Supplementary Data 1)</w:t>
            </w:r>
          </w:p>
        </w:tc>
        <w:tc>
          <w:tcPr>
            <w:tcW w:type="dxa" w:w="1701"/>
          </w:tcPr>
          <w:p>
            <w:pPr>
              <w:spacing w:before="0" w:after="0" w:line="240" w:lineRule="auto"/>
              <w:jc w:val="left"/>
            </w:pPr>
            <w:r/>
            <w:r>
              <w:rPr>
                <w:rFonts w:ascii="Arial" w:hAnsi="Arial" w:eastAsia="Arial"/>
                <w:b w:val="0"/>
                <w:i w:val="0"/>
                <w:sz w:val="14"/>
              </w:rPr>
              <w:t>35,508</w:t>
            </w:r>
          </w:p>
        </w:tc>
        <w:tc>
          <w:tcPr>
            <w:tcW w:type="dxa" w:w="1531"/>
          </w:tcPr>
          <w:p>
            <w:pPr>
              <w:spacing w:before="0" w:after="0" w:line="240" w:lineRule="auto"/>
              <w:jc w:val="left"/>
            </w:pPr>
            <w:r/>
            <w:r>
              <w:rPr>
                <w:rFonts w:ascii="Arial" w:hAnsi="Arial" w:eastAsia="Arial"/>
                <w:b w:val="0"/>
                <w:i w:val="0"/>
                <w:sz w:val="14"/>
              </w:rPr>
              <w:t>CKM stage 1, 2 or 3 vs stage 0</w:t>
            </w:r>
          </w:p>
        </w:tc>
        <w:tc>
          <w:tcPr>
            <w:tcW w:type="dxa" w:w="1644"/>
          </w:tcPr>
          <w:p>
            <w:pPr>
              <w:spacing w:before="0" w:after="0" w:line="240" w:lineRule="auto"/>
              <w:jc w:val="left"/>
            </w:pPr>
            <w:r/>
            <w:r>
              <w:rPr>
                <w:rFonts w:ascii="Arial" w:hAnsi="Arial" w:eastAsia="Arial"/>
                <w:b w:val="0"/>
                <w:i w:val="0"/>
                <w:sz w:val="14"/>
              </w:rPr>
              <w:t>Four global volumes; 159 regional imaging-derived phenotypes</w:t>
            </w:r>
          </w:p>
        </w:tc>
        <w:tc>
          <w:tcPr>
            <w:tcW w:type="dxa" w:w="1587"/>
          </w:tcPr>
          <w:p>
            <w:pPr>
              <w:spacing w:before="0" w:after="0" w:line="240" w:lineRule="auto"/>
              <w:jc w:val="left"/>
            </w:pPr>
            <w:r/>
            <w:r>
              <w:rPr>
                <w:rFonts w:ascii="Arial" w:hAnsi="Arial" w:eastAsia="Arial"/>
                <w:b w:val="0"/>
                <w:i w:val="0"/>
                <w:sz w:val="14"/>
              </w:rPr>
              <w:t>Linear regression with HC3 robust standard errors</w:t>
            </w:r>
          </w:p>
        </w:tc>
        <w:tc>
          <w:tcPr>
            <w:tcW w:type="dxa" w:w="2494"/>
          </w:tcPr>
          <w:p>
            <w:pPr>
              <w:spacing w:before="0" w:after="0" w:line="240" w:lineRule="auto"/>
              <w:jc w:val="left"/>
            </w:pPr>
            <w:r/>
            <w:r>
              <w:rPr>
                <w:rFonts w:ascii="Arial" w:hAnsi="Arial" w:eastAsia="Arial"/>
                <w:b w:val="0"/>
                <w:i w:val="0"/>
                <w:sz w:val="14"/>
              </w:rPr>
              <w:t>Age, sex, ethnicity, smoking status, alcohol intake, APOE ε4, SES_PCA and intracranial volume</w:t>
            </w:r>
          </w:p>
        </w:tc>
        <w:tc>
          <w:tcPr>
            <w:tcW w:type="dxa" w:w="1587"/>
          </w:tcPr>
          <w:p>
            <w:pPr>
              <w:spacing w:before="0" w:after="0" w:line="240" w:lineRule="auto"/>
              <w:jc w:val="left"/>
            </w:pPr>
            <w:r/>
            <w:r>
              <w:rPr>
                <w:rFonts w:ascii="Arial" w:hAnsi="Arial" w:eastAsia="Arial"/>
                <w:b w:val="0"/>
                <w:i w:val="0"/>
                <w:sz w:val="14"/>
              </w:rPr>
              <w:t>Four global or 159 regional measures, within each stage contrast</w:t>
            </w:r>
          </w:p>
        </w:tc>
        <w:tc>
          <w:tcPr>
            <w:tcW w:type="dxa" w:w="1361"/>
          </w:tcPr>
          <w:p>
            <w:pPr>
              <w:spacing w:before="0" w:after="0" w:line="240" w:lineRule="auto"/>
              <w:jc w:val="left"/>
            </w:pPr>
            <w:r/>
            <w:r>
              <w:rPr>
                <w:rFonts w:ascii="Arial" w:hAnsi="Arial" w:eastAsia="Arial"/>
                <w:b w:val="0"/>
                <w:i w:val="0"/>
                <w:sz w:val="14"/>
              </w:rPr>
              <w:t>–</w:t>
            </w:r>
          </w:p>
        </w:tc>
      </w:tr>
      <w:tr>
        <w:trPr>
          <w:cantSplit w:val="true"/>
        </w:trPr>
        <w:tc>
          <w:tcPr>
            <w:tcW w:type="dxa" w:w="1871"/>
          </w:tcPr>
          <w:p>
            <w:pPr>
              <w:spacing w:before="0" w:after="0" w:line="240" w:lineRule="auto"/>
              <w:jc w:val="left"/>
            </w:pPr>
            <w:r/>
            <w:r>
              <w:rPr>
                <w:rFonts w:ascii="Arial" w:hAnsi="Arial" w:eastAsia="Arial"/>
                <w:b w:val="0"/>
                <w:i w:val="0"/>
                <w:sz w:val="14"/>
              </w:rPr>
              <w:t>Plasma proteome (Fig. 4; Supplementary Fig. 5; Supplementary Table 11; Supplementary Data 2–3)</w:t>
            </w:r>
          </w:p>
        </w:tc>
        <w:tc>
          <w:tcPr>
            <w:tcW w:type="dxa" w:w="1701"/>
          </w:tcPr>
          <w:p>
            <w:pPr>
              <w:spacing w:before="0" w:after="0" w:line="240" w:lineRule="auto"/>
              <w:jc w:val="left"/>
            </w:pPr>
            <w:r/>
            <w:r>
              <w:rPr>
                <w:rFonts w:ascii="Arial" w:hAnsi="Arial" w:eastAsia="Arial"/>
                <w:b w:val="0"/>
                <w:i w:val="0"/>
                <w:sz w:val="14"/>
              </w:rPr>
              <w:t>40,497</w:t>
            </w:r>
          </w:p>
        </w:tc>
        <w:tc>
          <w:tcPr>
            <w:tcW w:type="dxa" w:w="1531"/>
          </w:tcPr>
          <w:p>
            <w:pPr>
              <w:spacing w:before="0" w:after="0" w:line="240" w:lineRule="auto"/>
              <w:jc w:val="left"/>
            </w:pPr>
            <w:r/>
            <w:r>
              <w:rPr>
                <w:rFonts w:ascii="Arial" w:hAnsi="Arial" w:eastAsia="Arial"/>
                <w:b w:val="0"/>
                <w:i w:val="0"/>
                <w:sz w:val="14"/>
              </w:rPr>
              <w:t>CKM stage 1, 2 or 3 vs stage 0</w:t>
            </w:r>
          </w:p>
        </w:tc>
        <w:tc>
          <w:tcPr>
            <w:tcW w:type="dxa" w:w="1644"/>
          </w:tcPr>
          <w:p>
            <w:pPr>
              <w:spacing w:before="0" w:after="0" w:line="240" w:lineRule="auto"/>
              <w:jc w:val="left"/>
            </w:pPr>
            <w:r/>
            <w:r>
              <w:rPr>
                <w:rFonts w:ascii="Arial" w:hAnsi="Arial" w:eastAsia="Arial"/>
                <w:b w:val="0"/>
                <w:i w:val="0"/>
                <w:sz w:val="14"/>
              </w:rPr>
              <w:t>2,923 standardised plasma proteins</w:t>
            </w:r>
          </w:p>
        </w:tc>
        <w:tc>
          <w:tcPr>
            <w:tcW w:type="dxa" w:w="1587"/>
          </w:tcPr>
          <w:p>
            <w:pPr>
              <w:spacing w:before="0" w:after="0" w:line="240" w:lineRule="auto"/>
              <w:jc w:val="left"/>
            </w:pPr>
            <w:r/>
            <w:r>
              <w:rPr>
                <w:rFonts w:ascii="Arial" w:hAnsi="Arial" w:eastAsia="Arial"/>
                <w:b w:val="0"/>
                <w:i w:val="0"/>
                <w:sz w:val="14"/>
              </w:rPr>
              <w:t>Linear regression per protein; one-sided hypergeometric over-representation analysis</w:t>
            </w:r>
          </w:p>
        </w:tc>
        <w:tc>
          <w:tcPr>
            <w:tcW w:type="dxa" w:w="2494"/>
          </w:tcPr>
          <w:p>
            <w:pPr>
              <w:spacing w:before="0" w:after="0" w:line="240" w:lineRule="auto"/>
              <w:jc w:val="left"/>
            </w:pPr>
            <w:r/>
            <w:r>
              <w:rPr>
                <w:rFonts w:ascii="Arial" w:hAnsi="Arial" w:eastAsia="Arial"/>
                <w:b w:val="0"/>
                <w:i w:val="0"/>
                <w:sz w:val="14"/>
              </w:rPr>
              <w:t>Age, sex, smoking status, alcohol intake and race/ethnicity</w:t>
            </w:r>
          </w:p>
        </w:tc>
        <w:tc>
          <w:tcPr>
            <w:tcW w:type="dxa" w:w="1587"/>
          </w:tcPr>
          <w:p>
            <w:pPr>
              <w:spacing w:before="0" w:after="0" w:line="240" w:lineRule="auto"/>
              <w:jc w:val="left"/>
            </w:pPr>
            <w:r/>
            <w:r>
              <w:rPr>
                <w:rFonts w:ascii="Arial" w:hAnsi="Arial" w:eastAsia="Arial"/>
                <w:b w:val="0"/>
                <w:i w:val="0"/>
                <w:sz w:val="14"/>
              </w:rPr>
              <w:t>2,923 proteins per contrast; 1,140 pathways or 29 top-level categories per input set</w:t>
            </w:r>
          </w:p>
        </w:tc>
        <w:tc>
          <w:tcPr>
            <w:tcW w:type="dxa" w:w="1361"/>
          </w:tcPr>
          <w:p>
            <w:pPr>
              <w:spacing w:before="0" w:after="0" w:line="240" w:lineRule="auto"/>
              <w:jc w:val="left"/>
            </w:pPr>
            <w:r/>
            <w:r>
              <w:rPr>
                <w:rFonts w:ascii="Arial" w:hAnsi="Arial" w:eastAsia="Arial"/>
                <w:b w:val="0"/>
                <w:i w:val="0"/>
                <w:sz w:val="14"/>
              </w:rPr>
              <w:t>Direction-specific enrichment; cross-stage overlap</w:t>
            </w:r>
          </w:p>
        </w:tc>
      </w:tr>
      <w:tr>
        <w:trPr>
          <w:cantSplit w:val="true"/>
        </w:trPr>
        <w:tc>
          <w:tcPr>
            <w:tcW w:type="dxa" w:w="1871"/>
          </w:tcPr>
          <w:p>
            <w:pPr>
              <w:spacing w:before="0" w:after="0" w:line="240" w:lineRule="auto"/>
              <w:jc w:val="left"/>
            </w:pPr>
            <w:r/>
            <w:r>
              <w:rPr>
                <w:rFonts w:ascii="Arial" w:hAnsi="Arial" w:eastAsia="Arial"/>
                <w:b w:val="0"/>
                <w:i w:val="0"/>
                <w:sz w:val="14"/>
              </w:rPr>
              <w:t>Protein–brain structure (Fig. 5; Supplementary Fig. 6; Supplementary Tables 5, 12–14; Supplementary Data 4)</w:t>
            </w:r>
          </w:p>
        </w:tc>
        <w:tc>
          <w:tcPr>
            <w:tcW w:type="dxa" w:w="1701"/>
          </w:tcPr>
          <w:p>
            <w:pPr>
              <w:spacing w:before="0" w:after="0" w:line="240" w:lineRule="auto"/>
              <w:jc w:val="left"/>
            </w:pPr>
            <w:r/>
            <w:r>
              <w:rPr>
                <w:rFonts w:ascii="Arial" w:hAnsi="Arial" w:eastAsia="Arial"/>
                <w:b w:val="0"/>
                <w:i w:val="0"/>
                <w:sz w:val="14"/>
              </w:rPr>
              <w:t>Maximal sample (4,664); common clinical sample (4,483); UACR subset (1,141); education subset (4,464)</w:t>
            </w:r>
          </w:p>
        </w:tc>
        <w:tc>
          <w:tcPr>
            <w:tcW w:type="dxa" w:w="1531"/>
          </w:tcPr>
          <w:p>
            <w:pPr>
              <w:spacing w:before="0" w:after="0" w:line="240" w:lineRule="auto"/>
              <w:jc w:val="left"/>
            </w:pPr>
            <w:r/>
            <w:r>
              <w:rPr>
                <w:rFonts w:ascii="Arial" w:hAnsi="Arial" w:eastAsia="Arial"/>
                <w:b w:val="0"/>
                <w:i w:val="0"/>
                <w:sz w:val="14"/>
              </w:rPr>
              <w:t>12 protein modules; 2,923 proteins</w:t>
            </w:r>
          </w:p>
        </w:tc>
        <w:tc>
          <w:tcPr>
            <w:tcW w:type="dxa" w:w="1644"/>
          </w:tcPr>
          <w:p>
            <w:pPr>
              <w:spacing w:before="0" w:after="0" w:line="240" w:lineRule="auto"/>
              <w:jc w:val="left"/>
            </w:pPr>
            <w:r/>
            <w:r>
              <w:rPr>
                <w:rFonts w:ascii="Arial" w:hAnsi="Arial" w:eastAsia="Arial"/>
                <w:b w:val="0"/>
                <w:i w:val="0"/>
                <w:sz w:val="14"/>
              </w:rPr>
              <w:t>Four global volumes; 159 regional imaging-derived phenotypes</w:t>
            </w:r>
          </w:p>
        </w:tc>
        <w:tc>
          <w:tcPr>
            <w:tcW w:type="dxa" w:w="1587"/>
          </w:tcPr>
          <w:p>
            <w:pPr>
              <w:spacing w:before="0" w:after="0" w:line="240" w:lineRule="auto"/>
              <w:jc w:val="left"/>
            </w:pPr>
            <w:r/>
            <w:r>
              <w:rPr>
                <w:rFonts w:ascii="Arial" w:hAnsi="Arial" w:eastAsia="Arial"/>
                <w:b w:val="0"/>
                <w:i w:val="0"/>
                <w:sz w:val="14"/>
              </w:rPr>
              <w:t>Linear regression with HC3 robust standard errors</w:t>
            </w:r>
          </w:p>
        </w:tc>
        <w:tc>
          <w:tcPr>
            <w:tcW w:type="dxa" w:w="2494"/>
          </w:tcPr>
          <w:p>
            <w:pPr>
              <w:spacing w:before="0" w:after="0" w:line="240" w:lineRule="auto"/>
              <w:jc w:val="left"/>
            </w:pPr>
            <w:r/>
            <w:r>
              <w:rPr>
                <w:rFonts w:ascii="Arial" w:hAnsi="Arial" w:eastAsia="Arial"/>
                <w:b w:val="0"/>
                <w:i w:val="0"/>
                <w:sz w:val="14"/>
              </w:rPr>
              <w:t>Basic: age, sex, ethnicity, smoking status, alcohol intake, APOE ε4 dosage, SES_PCA and intracranial volume; added blocks: CKM stage; BMI; eGFR; HbA1c and diabetes; blood pressure, lipids and their treatments</w:t>
            </w:r>
          </w:p>
        </w:tc>
        <w:tc>
          <w:tcPr>
            <w:tcW w:type="dxa" w:w="1587"/>
          </w:tcPr>
          <w:p>
            <w:pPr>
              <w:spacing w:before="0" w:after="0" w:line="240" w:lineRule="auto"/>
              <w:jc w:val="left"/>
            </w:pPr>
            <w:r/>
            <w:r>
              <w:rPr>
                <w:rFonts w:ascii="Arial" w:hAnsi="Arial" w:eastAsia="Arial"/>
                <w:b w:val="0"/>
                <w:i w:val="0"/>
                <w:sz w:val="14"/>
              </w:rPr>
              <w:t>48 global module, 1,908 regional module and 11,692 protein–global tests, within each model</w:t>
            </w:r>
          </w:p>
        </w:tc>
        <w:tc>
          <w:tcPr>
            <w:tcW w:type="dxa" w:w="1361"/>
          </w:tcPr>
          <w:p>
            <w:pPr>
              <w:spacing w:before="0" w:after="0" w:line="240" w:lineRule="auto"/>
              <w:jc w:val="left"/>
            </w:pPr>
            <w:r/>
            <w:r>
              <w:rPr>
                <w:rFonts w:ascii="Arial" w:hAnsi="Arial" w:eastAsia="Arial"/>
                <w:b w:val="0"/>
                <w:i w:val="0"/>
                <w:sz w:val="14"/>
              </w:rPr>
              <w:t>log UACR; race-free eGFR; cubic age; education and Townsend index; log-transformed MRI measures</w:t>
            </w:r>
          </w:p>
        </w:tc>
      </w:tr>
      <w:tr>
        <w:trPr>
          <w:cantSplit w:val="true"/>
        </w:trPr>
        <w:tc>
          <w:tcPr>
            <w:tcW w:type="dxa" w:w="1871"/>
            <w:tcBorders>
              <w:bottom w:val="single" w:sz="12" w:space="0" w:color="000000"/>
            </w:tcBorders>
          </w:tcPr>
          <w:p>
            <w:pPr>
              <w:spacing w:before="0" w:after="0" w:line="240" w:lineRule="auto"/>
              <w:jc w:val="left"/>
            </w:pPr>
            <w:r/>
            <w:r>
              <w:rPr>
                <w:rFonts w:ascii="Arial" w:hAnsi="Arial" w:eastAsia="Arial"/>
                <w:b w:val="0"/>
                <w:i w:val="0"/>
                <w:sz w:val="14"/>
              </w:rPr>
              <w:t>CKM-anchored proteomic score (Fig. 6; Supplementary Figs. 7–10; Supplementary Tables 15–17)</w:t>
            </w:r>
          </w:p>
        </w:tc>
        <w:tc>
          <w:tcPr>
            <w:tcW w:type="dxa" w:w="1701"/>
            <w:tcBorders>
              <w:bottom w:val="single" w:sz="12" w:space="0" w:color="000000"/>
            </w:tcBorders>
          </w:tcPr>
          <w:p>
            <w:pPr>
              <w:spacing w:before="0" w:after="0" w:line="240" w:lineRule="auto"/>
              <w:jc w:val="left"/>
            </w:pPr>
            <w:r/>
            <w:r>
              <w:rPr>
                <w:rFonts w:ascii="Arial" w:hAnsi="Arial" w:eastAsia="Arial"/>
                <w:b w:val="0"/>
                <w:i w:val="0"/>
                <w:sz w:val="14"/>
              </w:rPr>
              <w:t>37,713; MRI subset 4,456</w:t>
            </w:r>
          </w:p>
        </w:tc>
        <w:tc>
          <w:tcPr>
            <w:tcW w:type="dxa" w:w="1531"/>
            <w:tcBorders>
              <w:bottom w:val="single" w:sz="12" w:space="0" w:color="000000"/>
            </w:tcBorders>
          </w:tcPr>
          <w:p>
            <w:pPr>
              <w:spacing w:before="0" w:after="0" w:line="240" w:lineRule="auto"/>
              <w:jc w:val="left"/>
            </w:pPr>
            <w:r/>
            <w:r>
              <w:rPr>
                <w:rFonts w:ascii="Arial" w:hAnsi="Arial" w:eastAsia="Arial"/>
                <w:b w:val="0"/>
                <w:i w:val="0"/>
                <w:sz w:val="14"/>
              </w:rPr>
              <w:t>CKM-PS per SD (out-of-fold)</w:t>
            </w:r>
          </w:p>
        </w:tc>
        <w:tc>
          <w:tcPr>
            <w:tcW w:type="dxa" w:w="1644"/>
            <w:tcBorders>
              <w:bottom w:val="single" w:sz="12" w:space="0" w:color="000000"/>
            </w:tcBorders>
          </w:tcPr>
          <w:p>
            <w:pPr>
              <w:spacing w:before="0" w:after="0" w:line="240" w:lineRule="auto"/>
              <w:jc w:val="left"/>
            </w:pPr>
            <w:r/>
            <w:r>
              <w:rPr>
                <w:rFonts w:ascii="Arial" w:hAnsi="Arial" w:eastAsia="Arial"/>
                <w:b w:val="0"/>
                <w:i w:val="0"/>
                <w:sz w:val="14"/>
              </w:rPr>
              <w:t>Nine incident outcomes; four global volumes</w:t>
            </w:r>
          </w:p>
        </w:tc>
        <w:tc>
          <w:tcPr>
            <w:tcW w:type="dxa" w:w="1587"/>
            <w:tcBorders>
              <w:bottom w:val="single" w:sz="12" w:space="0" w:color="000000"/>
            </w:tcBorders>
          </w:tcPr>
          <w:p>
            <w:pPr>
              <w:spacing w:before="0" w:after="0" w:line="240" w:lineRule="auto"/>
              <w:jc w:val="left"/>
            </w:pPr>
            <w:r/>
            <w:r>
              <w:rPr>
                <w:rFonts w:ascii="Arial" w:hAnsi="Arial" w:eastAsia="Arial"/>
                <w:b w:val="0"/>
                <w:i w:val="0"/>
                <w:sz w:val="14"/>
              </w:rPr>
              <w:t>Cox regression; nested cross-validation (5 folds × 10 repeats)</w:t>
            </w:r>
          </w:p>
        </w:tc>
        <w:tc>
          <w:tcPr>
            <w:tcW w:type="dxa" w:w="2494"/>
            <w:tcBorders>
              <w:bottom w:val="single" w:sz="12" w:space="0" w:color="000000"/>
            </w:tcBorders>
          </w:tcPr>
          <w:p>
            <w:pPr>
              <w:spacing w:before="0" w:after="0" w:line="240" w:lineRule="auto"/>
              <w:jc w:val="left"/>
            </w:pPr>
            <w:r/>
            <w:r>
              <w:rPr>
                <w:rFonts w:ascii="Arial" w:hAnsi="Arial" w:eastAsia="Arial"/>
                <w:b w:val="0"/>
                <w:i w:val="0"/>
                <w:sz w:val="14"/>
              </w:rPr>
              <w:t>M0: age, sex, ethnicity, education, smoking, alcohol, Townsend index; M1: M0 + CKM stage; M2: M1 + BMI, systolic blood pressure, HbA1c, eGFR, LDL and HDL cholesterol, log triglycerides, antihypertensive, diabetes and statin status (+APOE ε4 for dementia and Alzheimer’s disease)</w:t>
            </w:r>
          </w:p>
        </w:tc>
        <w:tc>
          <w:tcPr>
            <w:tcW w:type="dxa" w:w="1587"/>
            <w:tcBorders>
              <w:bottom w:val="single" w:sz="12" w:space="0" w:color="000000"/>
            </w:tcBorders>
          </w:tcPr>
          <w:p>
            <w:pPr>
              <w:spacing w:before="0" w:after="0" w:line="240" w:lineRule="auto"/>
              <w:jc w:val="left"/>
            </w:pPr>
            <w:r/>
            <w:r>
              <w:rPr>
                <w:rFonts w:ascii="Arial" w:hAnsi="Arial" w:eastAsia="Arial"/>
                <w:b w:val="0"/>
                <w:i w:val="0"/>
                <w:sz w:val="14"/>
              </w:rPr>
              <w:t>Nine outcomes, within each model</w:t>
            </w:r>
          </w:p>
        </w:tc>
        <w:tc>
          <w:tcPr>
            <w:tcW w:type="dxa" w:w="1361"/>
            <w:tcBorders>
              <w:bottom w:val="single" w:sz="12" w:space="0" w:color="000000"/>
            </w:tcBorders>
          </w:tcPr>
          <w:p>
            <w:pPr>
              <w:spacing w:before="0" w:after="0" w:line="240" w:lineRule="auto"/>
              <w:jc w:val="left"/>
            </w:pPr>
            <w:r/>
            <w:r>
              <w:rPr>
                <w:rFonts w:ascii="Arial" w:hAnsi="Arial" w:eastAsia="Arial"/>
                <w:b w:val="0"/>
                <w:i w:val="0"/>
                <w:sz w:val="14"/>
              </w:rPr>
              <w:t>Two-year landmark; Figure 4-anchored score; GFAP and NEFL; within-stage tertiles</w:t>
            </w:r>
          </w:p>
        </w:tc>
      </w:tr>
    </w:tbl>
    <w:p>
      <w:pPr>
        <w:keepNext w:val="0"/>
        <w:spacing w:before="60" w:after="0" w:line="259" w:lineRule="auto"/>
      </w:pPr>
      <w:r>
        <w:rPr>
          <w:rFonts w:ascii="Arial" w:hAnsi="Arial" w:eastAsia="Arial"/>
          <w:b w:val="0"/>
          <w:i w:val="0"/>
          <w:sz w:val="15"/>
        </w:rPr>
        <w:t>All analyses used complete cases for the variables in each model. Categorical CKM stage used stage 0 as the reference. Standardised outcomes and exposures were used for linear models, so that β denotes SD differences. Added covariate blocks in the protein–brain analyses change the estimand and were not interpreted as tests of mediation. APOE, apolipoprotein E; BMI, body mass index; CKM-PS, CKM-anchored plasma proteomic score; eGFR, estimated glomerular filtration rate; HC3, heteroskedasticity-consistent covariance estimator 3; HbA1c, glycated haemoglobin; SES_PCA, principal-component socioeconomic index; UACR, urinary albumin-to-creatinine ratio.</w:t>
      </w:r>
    </w:p>
    <w:p>
      <w:pPr>
        <w:sectPr>
          <w:pgSz w:w="15840" w:h="12240" w:orient="landscape"/>
          <w:pgMar w:top="1020" w:right="1020" w:bottom="1020" w:left="1020" w:header="720" w:footer="720" w:gutter="0"/>
          <w:cols w:space="720"/>
          <w:docGrid w:linePitch="360"/>
        </w:sectPr>
      </w:pPr>
    </w:p>
    <w:p>
      <w:pPr>
        <w:keepNext/>
        <w:spacing w:before="0" w:after="80" w:line="259" w:lineRule="auto"/>
      </w:pPr>
      <w:r>
        <w:rPr>
          <w:rFonts w:ascii="Arial" w:hAnsi="Arial" w:eastAsia="Arial"/>
          <w:b/>
          <w:sz w:val="19"/>
        </w:rPr>
        <w:t xml:space="preserve">Supplementary Table 5. </w:t>
      </w:r>
      <w:r>
        <w:rPr>
          <w:rFonts w:ascii="Arial" w:hAnsi="Arial" w:eastAsia="Arial"/>
          <w:b w:val="0"/>
          <w:i w:val="0"/>
          <w:sz w:val="19"/>
        </w:rPr>
        <w:t>Composition of the 12 direction-specific plasma protein modules.</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0204" w:type="dxa"/>
      </w:tblPr>
      <w:tblGrid>
        <w:gridCol w:w="3515"/>
        <w:gridCol w:w="2154"/>
        <w:gridCol w:w="2268"/>
        <w:gridCol w:w="2268"/>
      </w:tblGrid>
      <w:tr>
        <w:trPr>
          <w:tblHeader w:val="true"/>
          <w:cantSplit w:val="true"/>
        </w:trPr>
        <w:tc>
          <w:tcPr>
            <w:tcW w:type="dxa" w:w="3515"/>
            <w:tcBorders>
              <w:bottom w:val="single" w:sz="6" w:space="0" w:color="000000"/>
              <w:top w:val="single" w:sz="12" w:space="0" w:color="000000"/>
            </w:tcBorders>
          </w:tcPr>
          <w:p>
            <w:pPr>
              <w:spacing w:before="0" w:after="0" w:line="240" w:lineRule="auto"/>
              <w:jc w:val="left"/>
            </w:pPr>
            <w:r/>
            <w:r>
              <w:rPr>
                <w:rFonts w:ascii="Arial" w:hAnsi="Arial" w:eastAsia="Arial"/>
                <w:b/>
                <w:i w:val="0"/>
                <w:sz w:val="15"/>
              </w:rPr>
              <w:t>Reactome top-level category</w:t>
            </w:r>
          </w:p>
        </w:tc>
        <w:tc>
          <w:tcPr>
            <w:tcW w:type="dxa" w:w="2154"/>
            <w:tcBorders>
              <w:bottom w:val="single" w:sz="6" w:space="0" w:color="000000"/>
              <w:top w:val="single" w:sz="12" w:space="0" w:color="000000"/>
            </w:tcBorders>
          </w:tcPr>
          <w:p>
            <w:pPr>
              <w:spacing w:before="0" w:after="0" w:line="240" w:lineRule="auto"/>
              <w:jc w:val="left"/>
            </w:pPr>
            <w:r/>
            <w:r>
              <w:rPr>
                <w:rFonts w:ascii="Arial" w:hAnsi="Arial" w:eastAsia="Arial"/>
                <w:b/>
                <w:i w:val="0"/>
                <w:sz w:val="15"/>
              </w:rPr>
              <w:t>Reactome identifier</w:t>
            </w:r>
          </w:p>
        </w:tc>
        <w:tc>
          <w:tcPr>
            <w:tcW w:type="dxa" w:w="2268"/>
            <w:tcBorders>
              <w:bottom w:val="single" w:sz="6" w:space="0" w:color="000000"/>
              <w:top w:val="single" w:sz="12" w:space="0" w:color="000000"/>
            </w:tcBorders>
          </w:tcPr>
          <w:p>
            <w:pPr>
              <w:spacing w:before="0" w:after="0" w:line="240" w:lineRule="auto"/>
              <w:jc w:val="right"/>
            </w:pPr>
            <w:r/>
            <w:r>
              <w:rPr>
                <w:rFonts w:ascii="Arial" w:hAnsi="Arial" w:eastAsia="Arial"/>
                <w:b/>
                <w:i w:val="0"/>
                <w:sz w:val="15"/>
              </w:rPr>
              <w:t>Higher module, proteins (n)</w:t>
            </w:r>
          </w:p>
        </w:tc>
        <w:tc>
          <w:tcPr>
            <w:tcW w:type="dxa" w:w="2268"/>
            <w:tcBorders>
              <w:bottom w:val="single" w:sz="6" w:space="0" w:color="000000"/>
              <w:top w:val="single" w:sz="12" w:space="0" w:color="000000"/>
            </w:tcBorders>
          </w:tcPr>
          <w:p>
            <w:pPr>
              <w:spacing w:before="0" w:after="0" w:line="240" w:lineRule="auto"/>
              <w:jc w:val="right"/>
            </w:pPr>
            <w:r/>
            <w:r>
              <w:rPr>
                <w:rFonts w:ascii="Arial" w:hAnsi="Arial" w:eastAsia="Arial"/>
                <w:b/>
                <w:i w:val="0"/>
                <w:sz w:val="15"/>
              </w:rPr>
              <w:t>Lower module, proteins (n)</w:t>
            </w:r>
          </w:p>
        </w:tc>
      </w:tr>
      <w:tr>
        <w:trPr>
          <w:cantSplit w:val="true"/>
        </w:trPr>
        <w:tc>
          <w:tcPr>
            <w:tcW w:type="dxa" w:w="3515"/>
          </w:tcPr>
          <w:p>
            <w:pPr>
              <w:spacing w:before="0" w:after="0" w:line="240" w:lineRule="auto"/>
              <w:jc w:val="left"/>
            </w:pPr>
            <w:r/>
            <w:r>
              <w:rPr>
                <w:rFonts w:ascii="Arial" w:hAnsi="Arial" w:eastAsia="Arial"/>
                <w:b w:val="0"/>
                <w:i w:val="0"/>
                <w:sz w:val="15"/>
              </w:rPr>
              <w:t>Immune System</w:t>
            </w:r>
          </w:p>
        </w:tc>
        <w:tc>
          <w:tcPr>
            <w:tcW w:type="dxa" w:w="2154"/>
          </w:tcPr>
          <w:p>
            <w:pPr>
              <w:spacing w:before="0" w:after="0" w:line="240" w:lineRule="auto"/>
              <w:jc w:val="left"/>
            </w:pPr>
            <w:r/>
            <w:r>
              <w:rPr>
                <w:rFonts w:ascii="Arial" w:hAnsi="Arial" w:eastAsia="Arial"/>
                <w:b w:val="0"/>
                <w:i w:val="0"/>
                <w:sz w:val="15"/>
              </w:rPr>
              <w:t>R-HSA-168256</w:t>
            </w:r>
          </w:p>
        </w:tc>
        <w:tc>
          <w:tcPr>
            <w:tcW w:type="dxa" w:w="2268"/>
          </w:tcPr>
          <w:p>
            <w:pPr>
              <w:spacing w:before="0" w:after="0" w:line="240" w:lineRule="auto"/>
              <w:jc w:val="right"/>
            </w:pPr>
            <w:r/>
            <w:r>
              <w:rPr>
                <w:rFonts w:ascii="Arial" w:hAnsi="Arial" w:eastAsia="Arial"/>
                <w:b w:val="0"/>
                <w:i w:val="0"/>
                <w:sz w:val="15"/>
              </w:rPr>
              <w:t>557</w:t>
            </w:r>
          </w:p>
        </w:tc>
        <w:tc>
          <w:tcPr>
            <w:tcW w:type="dxa" w:w="2268"/>
          </w:tcPr>
          <w:p>
            <w:pPr>
              <w:spacing w:before="0" w:after="0" w:line="240" w:lineRule="auto"/>
              <w:jc w:val="right"/>
            </w:pPr>
            <w:r/>
            <w:r>
              <w:rPr>
                <w:rFonts w:ascii="Arial" w:hAnsi="Arial" w:eastAsia="Arial"/>
                <w:b w:val="0"/>
                <w:i w:val="0"/>
                <w:sz w:val="15"/>
              </w:rPr>
              <w:t>32</w:t>
            </w:r>
          </w:p>
        </w:tc>
      </w:tr>
      <w:tr>
        <w:trPr>
          <w:cantSplit w:val="true"/>
        </w:trPr>
        <w:tc>
          <w:tcPr>
            <w:tcW w:type="dxa" w:w="3515"/>
          </w:tcPr>
          <w:p>
            <w:pPr>
              <w:spacing w:before="0" w:after="0" w:line="240" w:lineRule="auto"/>
              <w:jc w:val="left"/>
            </w:pPr>
            <w:r/>
            <w:r>
              <w:rPr>
                <w:rFonts w:ascii="Arial" w:hAnsi="Arial" w:eastAsia="Arial"/>
                <w:b w:val="0"/>
                <w:i w:val="0"/>
                <w:sz w:val="15"/>
              </w:rPr>
              <w:t>Metabolism</w:t>
            </w:r>
          </w:p>
        </w:tc>
        <w:tc>
          <w:tcPr>
            <w:tcW w:type="dxa" w:w="2154"/>
          </w:tcPr>
          <w:p>
            <w:pPr>
              <w:spacing w:before="0" w:after="0" w:line="240" w:lineRule="auto"/>
              <w:jc w:val="left"/>
            </w:pPr>
            <w:r/>
            <w:r>
              <w:rPr>
                <w:rFonts w:ascii="Arial" w:hAnsi="Arial" w:eastAsia="Arial"/>
                <w:b w:val="0"/>
                <w:i w:val="0"/>
                <w:sz w:val="15"/>
              </w:rPr>
              <w:t>R-HSA-1430728</w:t>
            </w:r>
          </w:p>
        </w:tc>
        <w:tc>
          <w:tcPr>
            <w:tcW w:type="dxa" w:w="2268"/>
          </w:tcPr>
          <w:p>
            <w:pPr>
              <w:spacing w:before="0" w:after="0" w:line="240" w:lineRule="auto"/>
              <w:jc w:val="right"/>
            </w:pPr>
            <w:r/>
            <w:r>
              <w:rPr>
                <w:rFonts w:ascii="Arial" w:hAnsi="Arial" w:eastAsia="Arial"/>
                <w:b w:val="0"/>
                <w:i w:val="0"/>
                <w:sz w:val="15"/>
              </w:rPr>
              <w:t>280</w:t>
            </w:r>
          </w:p>
        </w:tc>
        <w:tc>
          <w:tcPr>
            <w:tcW w:type="dxa" w:w="2268"/>
          </w:tcPr>
          <w:p>
            <w:pPr>
              <w:spacing w:before="0" w:after="0" w:line="240" w:lineRule="auto"/>
              <w:jc w:val="right"/>
            </w:pPr>
            <w:r/>
            <w:r>
              <w:rPr>
                <w:rFonts w:ascii="Arial" w:hAnsi="Arial" w:eastAsia="Arial"/>
                <w:b w:val="0"/>
                <w:i w:val="0"/>
                <w:sz w:val="15"/>
              </w:rPr>
              <w:t>42</w:t>
            </w:r>
          </w:p>
        </w:tc>
      </w:tr>
      <w:tr>
        <w:trPr>
          <w:cantSplit w:val="true"/>
        </w:trPr>
        <w:tc>
          <w:tcPr>
            <w:tcW w:type="dxa" w:w="3515"/>
          </w:tcPr>
          <w:p>
            <w:pPr>
              <w:spacing w:before="0" w:after="0" w:line="240" w:lineRule="auto"/>
              <w:jc w:val="left"/>
            </w:pPr>
            <w:r/>
            <w:r>
              <w:rPr>
                <w:rFonts w:ascii="Arial" w:hAnsi="Arial" w:eastAsia="Arial"/>
                <w:b w:val="0"/>
                <w:i w:val="0"/>
                <w:sz w:val="15"/>
              </w:rPr>
              <w:t>Hemostasis</w:t>
            </w:r>
          </w:p>
        </w:tc>
        <w:tc>
          <w:tcPr>
            <w:tcW w:type="dxa" w:w="2154"/>
          </w:tcPr>
          <w:p>
            <w:pPr>
              <w:spacing w:before="0" w:after="0" w:line="240" w:lineRule="auto"/>
              <w:jc w:val="left"/>
            </w:pPr>
            <w:r/>
            <w:r>
              <w:rPr>
                <w:rFonts w:ascii="Arial" w:hAnsi="Arial" w:eastAsia="Arial"/>
                <w:b w:val="0"/>
                <w:i w:val="0"/>
                <w:sz w:val="15"/>
              </w:rPr>
              <w:t>R-HSA-109582</w:t>
            </w:r>
          </w:p>
        </w:tc>
        <w:tc>
          <w:tcPr>
            <w:tcW w:type="dxa" w:w="2268"/>
          </w:tcPr>
          <w:p>
            <w:pPr>
              <w:spacing w:before="0" w:after="0" w:line="240" w:lineRule="auto"/>
              <w:jc w:val="right"/>
            </w:pPr>
            <w:r/>
            <w:r>
              <w:rPr>
                <w:rFonts w:ascii="Arial" w:hAnsi="Arial" w:eastAsia="Arial"/>
                <w:b w:val="0"/>
                <w:i w:val="0"/>
                <w:sz w:val="15"/>
              </w:rPr>
              <w:t>166</w:t>
            </w:r>
          </w:p>
        </w:tc>
        <w:tc>
          <w:tcPr>
            <w:tcW w:type="dxa" w:w="2268"/>
          </w:tcPr>
          <w:p>
            <w:pPr>
              <w:spacing w:before="0" w:after="0" w:line="240" w:lineRule="auto"/>
              <w:jc w:val="right"/>
            </w:pPr>
            <w:r/>
            <w:r>
              <w:rPr>
                <w:rFonts w:ascii="Arial" w:hAnsi="Arial" w:eastAsia="Arial"/>
                <w:b w:val="0"/>
                <w:i w:val="0"/>
                <w:sz w:val="15"/>
              </w:rPr>
              <w:t>11</w:t>
            </w:r>
          </w:p>
        </w:tc>
      </w:tr>
      <w:tr>
        <w:trPr>
          <w:cantSplit w:val="true"/>
        </w:trPr>
        <w:tc>
          <w:tcPr>
            <w:tcW w:type="dxa" w:w="3515"/>
          </w:tcPr>
          <w:p>
            <w:pPr>
              <w:spacing w:before="0" w:after="0" w:line="240" w:lineRule="auto"/>
              <w:jc w:val="left"/>
            </w:pPr>
            <w:r/>
            <w:r>
              <w:rPr>
                <w:rFonts w:ascii="Arial" w:hAnsi="Arial" w:eastAsia="Arial"/>
                <w:b w:val="0"/>
                <w:i w:val="0"/>
                <w:sz w:val="15"/>
              </w:rPr>
              <w:t>Extracellular matrix organization</w:t>
            </w:r>
          </w:p>
        </w:tc>
        <w:tc>
          <w:tcPr>
            <w:tcW w:type="dxa" w:w="2154"/>
          </w:tcPr>
          <w:p>
            <w:pPr>
              <w:spacing w:before="0" w:after="0" w:line="240" w:lineRule="auto"/>
              <w:jc w:val="left"/>
            </w:pPr>
            <w:r/>
            <w:r>
              <w:rPr>
                <w:rFonts w:ascii="Arial" w:hAnsi="Arial" w:eastAsia="Arial"/>
                <w:b w:val="0"/>
                <w:i w:val="0"/>
                <w:sz w:val="15"/>
              </w:rPr>
              <w:t>R-HSA-1474244</w:t>
            </w:r>
          </w:p>
        </w:tc>
        <w:tc>
          <w:tcPr>
            <w:tcW w:type="dxa" w:w="2268"/>
          </w:tcPr>
          <w:p>
            <w:pPr>
              <w:spacing w:before="0" w:after="0" w:line="240" w:lineRule="auto"/>
              <w:jc w:val="right"/>
            </w:pPr>
            <w:r/>
            <w:r>
              <w:rPr>
                <w:rFonts w:ascii="Arial" w:hAnsi="Arial" w:eastAsia="Arial"/>
                <w:b w:val="0"/>
                <w:i w:val="0"/>
                <w:sz w:val="15"/>
              </w:rPr>
              <w:t>98</w:t>
            </w:r>
          </w:p>
        </w:tc>
        <w:tc>
          <w:tcPr>
            <w:tcW w:type="dxa" w:w="2268"/>
          </w:tcPr>
          <w:p>
            <w:pPr>
              <w:spacing w:before="0" w:after="0" w:line="240" w:lineRule="auto"/>
              <w:jc w:val="right"/>
            </w:pPr>
            <w:r/>
            <w:r>
              <w:rPr>
                <w:rFonts w:ascii="Arial" w:hAnsi="Arial" w:eastAsia="Arial"/>
                <w:b w:val="0"/>
                <w:i w:val="0"/>
                <w:sz w:val="15"/>
              </w:rPr>
              <w:t>21</w:t>
            </w:r>
          </w:p>
        </w:tc>
      </w:tr>
      <w:tr>
        <w:trPr>
          <w:cantSplit w:val="true"/>
        </w:trPr>
        <w:tc>
          <w:tcPr>
            <w:tcW w:type="dxa" w:w="3515"/>
          </w:tcPr>
          <w:p>
            <w:pPr>
              <w:spacing w:before="0" w:after="0" w:line="240" w:lineRule="auto"/>
              <w:jc w:val="left"/>
            </w:pPr>
            <w:r/>
            <w:r>
              <w:rPr>
                <w:rFonts w:ascii="Arial" w:hAnsi="Arial" w:eastAsia="Arial"/>
                <w:b w:val="0"/>
                <w:i w:val="0"/>
                <w:sz w:val="15"/>
              </w:rPr>
              <w:t>Signal Transduction</w:t>
            </w:r>
          </w:p>
        </w:tc>
        <w:tc>
          <w:tcPr>
            <w:tcW w:type="dxa" w:w="2154"/>
          </w:tcPr>
          <w:p>
            <w:pPr>
              <w:spacing w:before="0" w:after="0" w:line="240" w:lineRule="auto"/>
              <w:jc w:val="left"/>
            </w:pPr>
            <w:r/>
            <w:r>
              <w:rPr>
                <w:rFonts w:ascii="Arial" w:hAnsi="Arial" w:eastAsia="Arial"/>
                <w:b w:val="0"/>
                <w:i w:val="0"/>
                <w:sz w:val="15"/>
              </w:rPr>
              <w:t>R-HSA-162582</w:t>
            </w:r>
          </w:p>
        </w:tc>
        <w:tc>
          <w:tcPr>
            <w:tcW w:type="dxa" w:w="2268"/>
          </w:tcPr>
          <w:p>
            <w:pPr>
              <w:spacing w:before="0" w:after="0" w:line="240" w:lineRule="auto"/>
              <w:jc w:val="right"/>
            </w:pPr>
            <w:r/>
            <w:r>
              <w:rPr>
                <w:rFonts w:ascii="Arial" w:hAnsi="Arial" w:eastAsia="Arial"/>
                <w:b w:val="0"/>
                <w:i w:val="0"/>
                <w:sz w:val="15"/>
              </w:rPr>
              <w:t>412</w:t>
            </w:r>
          </w:p>
        </w:tc>
        <w:tc>
          <w:tcPr>
            <w:tcW w:type="dxa" w:w="2268"/>
          </w:tcPr>
          <w:p>
            <w:pPr>
              <w:spacing w:before="0" w:after="0" w:line="240" w:lineRule="auto"/>
              <w:jc w:val="right"/>
            </w:pPr>
            <w:r/>
            <w:r>
              <w:rPr>
                <w:rFonts w:ascii="Arial" w:hAnsi="Arial" w:eastAsia="Arial"/>
                <w:b w:val="0"/>
                <w:i w:val="0"/>
                <w:sz w:val="15"/>
              </w:rPr>
              <w:t>53</w:t>
            </w:r>
          </w:p>
        </w:tc>
      </w:tr>
      <w:tr>
        <w:trPr>
          <w:cantSplit w:val="true"/>
        </w:trPr>
        <w:tc>
          <w:tcPr>
            <w:tcW w:type="dxa" w:w="3515"/>
            <w:tcBorders>
              <w:bottom w:val="single" w:sz="12" w:space="0" w:color="000000"/>
            </w:tcBorders>
          </w:tcPr>
          <w:p>
            <w:pPr>
              <w:spacing w:before="0" w:after="0" w:line="240" w:lineRule="auto"/>
              <w:jc w:val="left"/>
            </w:pPr>
            <w:r/>
            <w:r>
              <w:rPr>
                <w:rFonts w:ascii="Arial" w:hAnsi="Arial" w:eastAsia="Arial"/>
                <w:b w:val="0"/>
                <w:i w:val="0"/>
                <w:sz w:val="15"/>
              </w:rPr>
              <w:t>Neuronal System</w:t>
            </w:r>
          </w:p>
        </w:tc>
        <w:tc>
          <w:tcPr>
            <w:tcW w:type="dxa" w:w="2154"/>
            <w:tcBorders>
              <w:bottom w:val="single" w:sz="12" w:space="0" w:color="000000"/>
            </w:tcBorders>
          </w:tcPr>
          <w:p>
            <w:pPr>
              <w:spacing w:before="0" w:after="0" w:line="240" w:lineRule="auto"/>
              <w:jc w:val="left"/>
            </w:pPr>
            <w:r/>
            <w:r>
              <w:rPr>
                <w:rFonts w:ascii="Arial" w:hAnsi="Arial" w:eastAsia="Arial"/>
                <w:b w:val="0"/>
                <w:i w:val="0"/>
                <w:sz w:val="15"/>
              </w:rPr>
              <w:t>R-HSA-112316</w:t>
            </w:r>
          </w:p>
        </w:tc>
        <w:tc>
          <w:tcPr>
            <w:tcW w:type="dxa" w:w="2268"/>
            <w:tcBorders>
              <w:bottom w:val="single" w:sz="12" w:space="0" w:color="000000"/>
            </w:tcBorders>
          </w:tcPr>
          <w:p>
            <w:pPr>
              <w:spacing w:before="0" w:after="0" w:line="240" w:lineRule="auto"/>
              <w:jc w:val="right"/>
            </w:pPr>
            <w:r/>
            <w:r>
              <w:rPr>
                <w:rFonts w:ascii="Arial" w:hAnsi="Arial" w:eastAsia="Arial"/>
                <w:b w:val="0"/>
                <w:i w:val="0"/>
                <w:sz w:val="15"/>
              </w:rPr>
              <w:t>28</w:t>
            </w:r>
          </w:p>
        </w:tc>
        <w:tc>
          <w:tcPr>
            <w:tcW w:type="dxa" w:w="2268"/>
            <w:tcBorders>
              <w:bottom w:val="single" w:sz="12" w:space="0" w:color="000000"/>
            </w:tcBorders>
          </w:tcPr>
          <w:p>
            <w:pPr>
              <w:spacing w:before="0" w:after="0" w:line="240" w:lineRule="auto"/>
              <w:jc w:val="right"/>
            </w:pPr>
            <w:r/>
            <w:r>
              <w:rPr>
                <w:rFonts w:ascii="Arial" w:hAnsi="Arial" w:eastAsia="Arial"/>
                <w:b w:val="0"/>
                <w:i w:val="0"/>
                <w:sz w:val="15"/>
              </w:rPr>
              <w:t>6</w:t>
            </w:r>
          </w:p>
        </w:tc>
      </w:tr>
    </w:tbl>
    <w:p>
      <w:pPr>
        <w:keepNext w:val="0"/>
        <w:spacing w:before="60" w:after="0" w:line="259" w:lineRule="auto"/>
      </w:pPr>
      <w:r>
        <w:rPr>
          <w:rFonts w:ascii="Arial" w:hAnsi="Arial" w:eastAsia="Arial"/>
          <w:b w:val="0"/>
          <w:i w:val="0"/>
          <w:sz w:val="15"/>
        </w:rPr>
        <w:t>Modules were constructed from proteins with q &lt; 0.05 for CKM stage 3 versus stage 0 (Fig. 4) that mapped to each Reactome (v97) top-level category. Higher and Lower modules contain proteins with higher or lower levels, respectively, at stage 3. Member proteins were standardised and averaged with equal weights; Lower-module members were sign-reversed before averaging, and module scores were standardised, so that higher scores denote the stage 3-associated pattern. A protein can belong to more than one category. Higher and Lower labels describe the direction of the CKM–protein association and do not indicate pathway activity.</w:t>
      </w:r>
    </w:p>
    <w:p>
      <w:pPr>
        <w:sectPr>
          <w:pgSz w:w="12240" w:h="15840"/>
          <w:pgMar w:top="1020" w:right="1020" w:bottom="1020" w:left="1020" w:header="720" w:footer="720" w:gutter="0"/>
          <w:cols w:space="720"/>
          <w:docGrid w:linePitch="360"/>
        </w:sectPr>
      </w:pPr>
    </w:p>
    <w:p>
      <w:pPr>
        <w:keepNext/>
        <w:spacing w:before="0" w:after="80" w:line="259" w:lineRule="auto"/>
      </w:pPr>
      <w:r>
        <w:rPr>
          <w:rFonts w:ascii="Arial" w:hAnsi="Arial" w:eastAsia="Arial"/>
          <w:b/>
          <w:sz w:val="19"/>
        </w:rPr>
        <w:t xml:space="preserve">Supplementary Table 6. </w:t>
      </w:r>
      <w:r>
        <w:rPr>
          <w:rFonts w:ascii="Arial" w:hAnsi="Arial" w:eastAsia="Arial"/>
          <w:b w:val="0"/>
          <w:i w:val="0"/>
          <w:sz w:val="19"/>
        </w:rPr>
        <w:t>Baseline characteristics of the analytic samples.</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719" w:type="dxa"/>
      </w:tblPr>
      <w:tblGrid>
        <w:gridCol w:w="2835"/>
        <w:gridCol w:w="1814"/>
        <w:gridCol w:w="1814"/>
        <w:gridCol w:w="1814"/>
        <w:gridCol w:w="1814"/>
        <w:gridCol w:w="1814"/>
        <w:gridCol w:w="1814"/>
      </w:tblGrid>
      <w:tr>
        <w:trPr>
          <w:tblHeader w:val="true"/>
          <w:cantSplit w:val="true"/>
        </w:trPr>
        <w:tc>
          <w:tcPr>
            <w:tcW w:type="dxa" w:w="2835"/>
            <w:tcBorders>
              <w:bottom w:val="single" w:sz="6" w:space="0" w:color="000000"/>
              <w:top w:val="single" w:sz="12" w:space="0" w:color="000000"/>
            </w:tcBorders>
          </w:tcPr>
          <w:p>
            <w:pPr>
              <w:spacing w:before="0" w:after="0" w:line="240" w:lineRule="auto"/>
              <w:jc w:val="left"/>
            </w:pPr>
            <w:r/>
            <w:r>
              <w:rPr>
                <w:rFonts w:ascii="Arial" w:hAnsi="Arial" w:eastAsia="Arial"/>
                <w:b/>
                <w:i w:val="0"/>
                <w:sz w:val="15"/>
              </w:rPr>
              <w:t>Characteristic</w:t>
            </w:r>
          </w:p>
        </w:tc>
        <w:tc>
          <w:tcPr>
            <w:tcW w:type="dxa" w:w="1814"/>
            <w:tcBorders>
              <w:bottom w:val="single" w:sz="6" w:space="0" w:color="000000"/>
              <w:top w:val="single" w:sz="12" w:space="0" w:color="000000"/>
            </w:tcBorders>
          </w:tcPr>
          <w:p>
            <w:pPr>
              <w:spacing w:before="0" w:after="0" w:line="240" w:lineRule="auto"/>
              <w:jc w:val="center"/>
            </w:pPr>
            <w:r/>
            <w:r>
              <w:rPr>
                <w:rFonts w:ascii="Arial" w:hAnsi="Arial" w:eastAsia="Arial"/>
                <w:b/>
                <w:i w:val="0"/>
                <w:sz w:val="15"/>
              </w:rPr>
              <w:t>Analytic cohort</w:t>
            </w:r>
            <w:r>
              <w:br/>
            </w:r>
            <w:r>
              <w:rPr>
                <w:rFonts w:ascii="Arial" w:hAnsi="Arial" w:eastAsia="Arial"/>
                <w:b/>
                <w:i w:val="0"/>
                <w:sz w:val="15"/>
              </w:rPr>
              <w:t>(n = 380,554)</w:t>
            </w:r>
          </w:p>
        </w:tc>
        <w:tc>
          <w:tcPr>
            <w:tcW w:type="dxa" w:w="1814"/>
            <w:tcBorders>
              <w:bottom w:val="single" w:sz="6" w:space="0" w:color="000000"/>
              <w:top w:val="single" w:sz="12" w:space="0" w:color="000000"/>
            </w:tcBorders>
          </w:tcPr>
          <w:p>
            <w:pPr>
              <w:spacing w:before="0" w:after="0" w:line="240" w:lineRule="auto"/>
              <w:jc w:val="center"/>
            </w:pPr>
            <w:r/>
            <w:r>
              <w:rPr>
                <w:rFonts w:ascii="Arial" w:hAnsi="Arial" w:eastAsia="Arial"/>
                <w:b/>
                <w:i w:val="0"/>
                <w:sz w:val="15"/>
              </w:rPr>
              <w:t>Incident-outcome sample</w:t>
            </w:r>
            <w:r>
              <w:br/>
            </w:r>
            <w:r>
              <w:rPr>
                <w:rFonts w:ascii="Arial" w:hAnsi="Arial" w:eastAsia="Arial"/>
                <w:b/>
                <w:i w:val="0"/>
                <w:sz w:val="15"/>
              </w:rPr>
              <w:t>(n = 378,836)</w:t>
            </w:r>
          </w:p>
        </w:tc>
        <w:tc>
          <w:tcPr>
            <w:tcW w:type="dxa" w:w="1814"/>
            <w:tcBorders>
              <w:bottom w:val="single" w:sz="6" w:space="0" w:color="000000"/>
              <w:top w:val="single" w:sz="12" w:space="0" w:color="000000"/>
            </w:tcBorders>
          </w:tcPr>
          <w:p>
            <w:pPr>
              <w:spacing w:before="0" w:after="0" w:line="240" w:lineRule="auto"/>
              <w:jc w:val="center"/>
            </w:pPr>
            <w:r/>
            <w:r>
              <w:rPr>
                <w:rFonts w:ascii="Arial" w:hAnsi="Arial" w:eastAsia="Arial"/>
                <w:b/>
                <w:i w:val="0"/>
                <w:sz w:val="15"/>
              </w:rPr>
              <w:t>MRI imaging sample</w:t>
            </w:r>
            <w:r>
              <w:br/>
            </w:r>
            <w:r>
              <w:rPr>
                <w:rFonts w:ascii="Arial" w:hAnsi="Arial" w:eastAsia="Arial"/>
                <w:b/>
                <w:i w:val="0"/>
                <w:sz w:val="15"/>
              </w:rPr>
              <w:t>(n = 35,959)</w:t>
            </w:r>
          </w:p>
        </w:tc>
        <w:tc>
          <w:tcPr>
            <w:tcW w:type="dxa" w:w="1814"/>
            <w:tcBorders>
              <w:bottom w:val="single" w:sz="6" w:space="0" w:color="000000"/>
              <w:top w:val="single" w:sz="12" w:space="0" w:color="000000"/>
            </w:tcBorders>
          </w:tcPr>
          <w:p>
            <w:pPr>
              <w:spacing w:before="0" w:after="0" w:line="240" w:lineRule="auto"/>
              <w:jc w:val="center"/>
            </w:pPr>
            <w:r/>
            <w:r>
              <w:rPr>
                <w:rFonts w:ascii="Arial" w:hAnsi="Arial" w:eastAsia="Arial"/>
                <w:b/>
                <w:i w:val="0"/>
                <w:sz w:val="15"/>
              </w:rPr>
              <w:t>Proteomic sample</w:t>
            </w:r>
            <w:r>
              <w:br/>
            </w:r>
            <w:r>
              <w:rPr>
                <w:rFonts w:ascii="Arial" w:hAnsi="Arial" w:eastAsia="Arial"/>
                <w:b/>
                <w:i w:val="0"/>
                <w:sz w:val="15"/>
              </w:rPr>
              <w:t>(n = 40,497)</w:t>
            </w:r>
          </w:p>
        </w:tc>
        <w:tc>
          <w:tcPr>
            <w:tcW w:type="dxa" w:w="1814"/>
            <w:tcBorders>
              <w:bottom w:val="single" w:sz="6" w:space="0" w:color="000000"/>
              <w:top w:val="single" w:sz="12" w:space="0" w:color="000000"/>
            </w:tcBorders>
          </w:tcPr>
          <w:p>
            <w:pPr>
              <w:spacing w:before="0" w:after="0" w:line="240" w:lineRule="auto"/>
              <w:jc w:val="center"/>
            </w:pPr>
            <w:r/>
            <w:r>
              <w:rPr>
                <w:rFonts w:ascii="Arial" w:hAnsi="Arial" w:eastAsia="Arial"/>
                <w:b/>
                <w:i w:val="0"/>
                <w:sz w:val="15"/>
              </w:rPr>
              <w:t>Protein–MRI common sample</w:t>
            </w:r>
            <w:r>
              <w:br/>
            </w:r>
            <w:r>
              <w:rPr>
                <w:rFonts w:ascii="Arial" w:hAnsi="Arial" w:eastAsia="Arial"/>
                <w:b/>
                <w:i w:val="0"/>
                <w:sz w:val="15"/>
              </w:rPr>
              <w:t>(n = 4,483)</w:t>
            </w:r>
          </w:p>
        </w:tc>
        <w:tc>
          <w:tcPr>
            <w:tcW w:type="dxa" w:w="1814"/>
            <w:tcBorders>
              <w:bottom w:val="single" w:sz="6" w:space="0" w:color="000000"/>
              <w:top w:val="single" w:sz="12" w:space="0" w:color="000000"/>
            </w:tcBorders>
          </w:tcPr>
          <w:p>
            <w:pPr>
              <w:spacing w:before="0" w:after="0" w:line="240" w:lineRule="auto"/>
              <w:jc w:val="center"/>
            </w:pPr>
            <w:r/>
            <w:r>
              <w:rPr>
                <w:rFonts w:ascii="Arial" w:hAnsi="Arial" w:eastAsia="Arial"/>
                <w:b/>
                <w:i w:val="0"/>
                <w:sz w:val="15"/>
              </w:rPr>
              <w:t>CKM-PS prediction sample</w:t>
            </w:r>
            <w:r>
              <w:br/>
            </w:r>
            <w:r>
              <w:rPr>
                <w:rFonts w:ascii="Arial" w:hAnsi="Arial" w:eastAsia="Arial"/>
                <w:b/>
                <w:i w:val="0"/>
                <w:sz w:val="15"/>
              </w:rPr>
              <w:t>(n = 37,713)</w:t>
            </w:r>
          </w:p>
        </w:tc>
      </w:tr>
      <w:tr>
        <w:trPr>
          <w:cantSplit w:val="true"/>
        </w:trPr>
        <w:tc>
          <w:tcPr>
            <w:tcW w:type="dxa" w:w="2835"/>
          </w:tcPr>
          <w:p>
            <w:pPr>
              <w:spacing w:before="0" w:after="0" w:line="240" w:lineRule="auto"/>
              <w:jc w:val="left"/>
            </w:pPr>
            <w:r/>
            <w:r>
              <w:rPr>
                <w:rFonts w:ascii="Arial" w:hAnsi="Arial" w:eastAsia="Arial"/>
                <w:b w:val="0"/>
                <w:i w:val="0"/>
                <w:sz w:val="15"/>
              </w:rPr>
              <w:t>Age, years</w:t>
            </w:r>
          </w:p>
        </w:tc>
        <w:tc>
          <w:tcPr>
            <w:tcW w:type="dxa" w:w="1814"/>
          </w:tcPr>
          <w:p>
            <w:pPr>
              <w:spacing w:before="0" w:after="0" w:line="240" w:lineRule="auto"/>
              <w:jc w:val="center"/>
            </w:pPr>
            <w:r/>
            <w:r>
              <w:rPr>
                <w:rFonts w:ascii="Arial" w:hAnsi="Arial" w:eastAsia="Arial"/>
                <w:b w:val="0"/>
                <w:i w:val="0"/>
                <w:sz w:val="15"/>
              </w:rPr>
              <w:t>56.2 (8.1)</w:t>
            </w:r>
          </w:p>
        </w:tc>
        <w:tc>
          <w:tcPr>
            <w:tcW w:type="dxa" w:w="1814"/>
          </w:tcPr>
          <w:p>
            <w:pPr>
              <w:spacing w:before="0" w:after="0" w:line="240" w:lineRule="auto"/>
              <w:jc w:val="center"/>
            </w:pPr>
            <w:r/>
            <w:r>
              <w:rPr>
                <w:rFonts w:ascii="Arial" w:hAnsi="Arial" w:eastAsia="Arial"/>
                <w:b w:val="0"/>
                <w:i w:val="0"/>
                <w:sz w:val="15"/>
              </w:rPr>
              <w:t>56.2 (8.1)</w:t>
            </w:r>
          </w:p>
        </w:tc>
        <w:tc>
          <w:tcPr>
            <w:tcW w:type="dxa" w:w="1814"/>
          </w:tcPr>
          <w:p>
            <w:pPr>
              <w:spacing w:before="0" w:after="0" w:line="240" w:lineRule="auto"/>
              <w:jc w:val="center"/>
            </w:pPr>
            <w:r/>
            <w:r>
              <w:rPr>
                <w:rFonts w:ascii="Arial" w:hAnsi="Arial" w:eastAsia="Arial"/>
                <w:b w:val="0"/>
                <w:i w:val="0"/>
                <w:sz w:val="15"/>
              </w:rPr>
              <w:t>54.8 (7.5)</w:t>
            </w:r>
          </w:p>
        </w:tc>
        <w:tc>
          <w:tcPr>
            <w:tcW w:type="dxa" w:w="1814"/>
          </w:tcPr>
          <w:p>
            <w:pPr>
              <w:spacing w:before="0" w:after="0" w:line="240" w:lineRule="auto"/>
              <w:jc w:val="center"/>
            </w:pPr>
            <w:r/>
            <w:r>
              <w:rPr>
                <w:rFonts w:ascii="Arial" w:hAnsi="Arial" w:eastAsia="Arial"/>
                <w:b w:val="0"/>
                <w:i w:val="0"/>
                <w:sz w:val="15"/>
              </w:rPr>
              <w:t>56.4 (8.2)</w:t>
            </w:r>
          </w:p>
        </w:tc>
        <w:tc>
          <w:tcPr>
            <w:tcW w:type="dxa" w:w="1814"/>
          </w:tcPr>
          <w:p>
            <w:pPr>
              <w:spacing w:before="0" w:after="0" w:line="240" w:lineRule="auto"/>
              <w:jc w:val="center"/>
            </w:pPr>
            <w:r/>
            <w:r>
              <w:rPr>
                <w:rFonts w:ascii="Arial" w:hAnsi="Arial" w:eastAsia="Arial"/>
                <w:b w:val="0"/>
                <w:i w:val="0"/>
                <w:sz w:val="15"/>
              </w:rPr>
              <w:t>54.0 (7.8)</w:t>
            </w:r>
          </w:p>
        </w:tc>
        <w:tc>
          <w:tcPr>
            <w:tcW w:type="dxa" w:w="1814"/>
          </w:tcPr>
          <w:p>
            <w:pPr>
              <w:spacing w:before="0" w:after="0" w:line="240" w:lineRule="auto"/>
              <w:jc w:val="center"/>
            </w:pPr>
            <w:r/>
            <w:r>
              <w:rPr>
                <w:rFonts w:ascii="Arial" w:hAnsi="Arial" w:eastAsia="Arial"/>
                <w:b w:val="0"/>
                <w:i w:val="0"/>
                <w:sz w:val="15"/>
              </w:rPr>
              <w:t>56.4 (8.2)</w:t>
            </w:r>
          </w:p>
        </w:tc>
      </w:tr>
      <w:tr>
        <w:trPr>
          <w:cantSplit w:val="true"/>
        </w:trPr>
        <w:tc>
          <w:tcPr>
            <w:tcW w:type="dxa" w:w="2835"/>
          </w:tcPr>
          <w:p>
            <w:pPr>
              <w:spacing w:before="0" w:after="0" w:line="240" w:lineRule="auto"/>
              <w:jc w:val="left"/>
            </w:pPr>
            <w:r/>
            <w:r>
              <w:rPr>
                <w:rFonts w:ascii="Arial" w:hAnsi="Arial" w:eastAsia="Arial"/>
                <w:b w:val="0"/>
                <w:i w:val="0"/>
                <w:sz w:val="15"/>
              </w:rPr>
              <w:t>Female</w:t>
            </w:r>
          </w:p>
        </w:tc>
        <w:tc>
          <w:tcPr>
            <w:tcW w:type="dxa" w:w="1814"/>
          </w:tcPr>
          <w:p>
            <w:pPr>
              <w:spacing w:before="0" w:after="0" w:line="240" w:lineRule="auto"/>
              <w:jc w:val="center"/>
            </w:pPr>
            <w:r/>
            <w:r>
              <w:rPr>
                <w:rFonts w:ascii="Arial" w:hAnsi="Arial" w:eastAsia="Arial"/>
                <w:b w:val="0"/>
                <w:i w:val="0"/>
                <w:sz w:val="15"/>
              </w:rPr>
              <w:t>210,807 (55.4)</w:t>
            </w:r>
          </w:p>
        </w:tc>
        <w:tc>
          <w:tcPr>
            <w:tcW w:type="dxa" w:w="1814"/>
          </w:tcPr>
          <w:p>
            <w:pPr>
              <w:spacing w:before="0" w:after="0" w:line="240" w:lineRule="auto"/>
              <w:jc w:val="center"/>
            </w:pPr>
            <w:r/>
            <w:r>
              <w:rPr>
                <w:rFonts w:ascii="Arial" w:hAnsi="Arial" w:eastAsia="Arial"/>
                <w:b w:val="0"/>
                <w:i w:val="0"/>
                <w:sz w:val="15"/>
              </w:rPr>
              <w:t>209,863 (55.4)</w:t>
            </w:r>
          </w:p>
        </w:tc>
        <w:tc>
          <w:tcPr>
            <w:tcW w:type="dxa" w:w="1814"/>
          </w:tcPr>
          <w:p>
            <w:pPr>
              <w:spacing w:before="0" w:after="0" w:line="240" w:lineRule="auto"/>
              <w:jc w:val="center"/>
            </w:pPr>
            <w:r/>
            <w:r>
              <w:rPr>
                <w:rFonts w:ascii="Arial" w:hAnsi="Arial" w:eastAsia="Arial"/>
                <w:b w:val="0"/>
                <w:i w:val="0"/>
                <w:sz w:val="15"/>
              </w:rPr>
              <w:t>19,309 (53.7)</w:t>
            </w:r>
          </w:p>
        </w:tc>
        <w:tc>
          <w:tcPr>
            <w:tcW w:type="dxa" w:w="1814"/>
          </w:tcPr>
          <w:p>
            <w:pPr>
              <w:spacing w:before="0" w:after="0" w:line="240" w:lineRule="auto"/>
              <w:jc w:val="center"/>
            </w:pPr>
            <w:r/>
            <w:r>
              <w:rPr>
                <w:rFonts w:ascii="Arial" w:hAnsi="Arial" w:eastAsia="Arial"/>
                <w:b w:val="0"/>
                <w:i w:val="0"/>
                <w:sz w:val="15"/>
              </w:rPr>
              <w:t>22,389 (55.3)</w:t>
            </w:r>
          </w:p>
        </w:tc>
        <w:tc>
          <w:tcPr>
            <w:tcW w:type="dxa" w:w="1814"/>
          </w:tcPr>
          <w:p>
            <w:pPr>
              <w:spacing w:before="0" w:after="0" w:line="240" w:lineRule="auto"/>
              <w:jc w:val="center"/>
            </w:pPr>
            <w:r/>
            <w:r>
              <w:rPr>
                <w:rFonts w:ascii="Arial" w:hAnsi="Arial" w:eastAsia="Arial"/>
                <w:b w:val="0"/>
                <w:i w:val="0"/>
                <w:sz w:val="15"/>
              </w:rPr>
              <w:t>2,427 (54.1)</w:t>
            </w:r>
          </w:p>
        </w:tc>
        <w:tc>
          <w:tcPr>
            <w:tcW w:type="dxa" w:w="1814"/>
          </w:tcPr>
          <w:p>
            <w:pPr>
              <w:spacing w:before="0" w:after="0" w:line="240" w:lineRule="auto"/>
              <w:jc w:val="center"/>
            </w:pPr>
            <w:r/>
            <w:r>
              <w:rPr>
                <w:rFonts w:ascii="Arial" w:hAnsi="Arial" w:eastAsia="Arial"/>
                <w:b w:val="0"/>
                <w:i w:val="0"/>
                <w:sz w:val="15"/>
              </w:rPr>
              <w:t>20,858 (55.3)</w:t>
            </w:r>
          </w:p>
        </w:tc>
      </w:tr>
      <w:tr>
        <w:trPr>
          <w:cantSplit w:val="true"/>
        </w:trPr>
        <w:tc>
          <w:tcPr>
            <w:tcW w:type="dxa" w:w="2835"/>
          </w:tcPr>
          <w:p>
            <w:pPr>
              <w:spacing w:before="0" w:after="0" w:line="240" w:lineRule="auto"/>
              <w:jc w:val="left"/>
            </w:pPr>
            <w:r/>
            <w:r>
              <w:rPr>
                <w:rFonts w:ascii="Arial" w:hAnsi="Arial" w:eastAsia="Arial"/>
                <w:b w:val="0"/>
                <w:i w:val="0"/>
                <w:sz w:val="15"/>
              </w:rPr>
              <w:t>White ethnicity</w:t>
            </w:r>
          </w:p>
        </w:tc>
        <w:tc>
          <w:tcPr>
            <w:tcW w:type="dxa" w:w="1814"/>
          </w:tcPr>
          <w:p>
            <w:pPr>
              <w:spacing w:before="0" w:after="0" w:line="240" w:lineRule="auto"/>
              <w:jc w:val="center"/>
            </w:pPr>
            <w:r/>
            <w:r>
              <w:rPr>
                <w:rFonts w:ascii="Arial" w:hAnsi="Arial" w:eastAsia="Arial"/>
                <w:b w:val="0"/>
                <w:i w:val="0"/>
                <w:sz w:val="15"/>
              </w:rPr>
              <w:t>358,935 (94.3)</w:t>
            </w:r>
          </w:p>
        </w:tc>
        <w:tc>
          <w:tcPr>
            <w:tcW w:type="dxa" w:w="1814"/>
          </w:tcPr>
          <w:p>
            <w:pPr>
              <w:spacing w:before="0" w:after="0" w:line="240" w:lineRule="auto"/>
              <w:jc w:val="center"/>
            </w:pPr>
            <w:r/>
            <w:r>
              <w:rPr>
                <w:rFonts w:ascii="Arial" w:hAnsi="Arial" w:eastAsia="Arial"/>
                <w:b w:val="0"/>
                <w:i w:val="0"/>
                <w:sz w:val="15"/>
              </w:rPr>
              <w:t>357,577 (94.4)</w:t>
            </w:r>
          </w:p>
        </w:tc>
        <w:tc>
          <w:tcPr>
            <w:tcW w:type="dxa" w:w="1814"/>
          </w:tcPr>
          <w:p>
            <w:pPr>
              <w:spacing w:before="0" w:after="0" w:line="240" w:lineRule="auto"/>
              <w:jc w:val="center"/>
            </w:pPr>
            <w:r/>
            <w:r>
              <w:rPr>
                <w:rFonts w:ascii="Arial" w:hAnsi="Arial" w:eastAsia="Arial"/>
                <w:b w:val="0"/>
                <w:i w:val="0"/>
                <w:sz w:val="15"/>
              </w:rPr>
              <w:t>34,802 (96.8)</w:t>
            </w:r>
          </w:p>
        </w:tc>
        <w:tc>
          <w:tcPr>
            <w:tcW w:type="dxa" w:w="1814"/>
          </w:tcPr>
          <w:p>
            <w:pPr>
              <w:spacing w:before="0" w:after="0" w:line="240" w:lineRule="auto"/>
              <w:jc w:val="center"/>
            </w:pPr>
            <w:r/>
            <w:r>
              <w:rPr>
                <w:rFonts w:ascii="Arial" w:hAnsi="Arial" w:eastAsia="Arial"/>
                <w:b w:val="0"/>
                <w:i w:val="0"/>
                <w:sz w:val="15"/>
              </w:rPr>
              <w:t>37,789 (93.3)</w:t>
            </w:r>
          </w:p>
        </w:tc>
        <w:tc>
          <w:tcPr>
            <w:tcW w:type="dxa" w:w="1814"/>
          </w:tcPr>
          <w:p>
            <w:pPr>
              <w:spacing w:before="0" w:after="0" w:line="240" w:lineRule="auto"/>
              <w:jc w:val="center"/>
            </w:pPr>
            <w:r/>
            <w:r>
              <w:rPr>
                <w:rFonts w:ascii="Arial" w:hAnsi="Arial" w:eastAsia="Arial"/>
                <w:b w:val="0"/>
                <w:i w:val="0"/>
                <w:sz w:val="15"/>
              </w:rPr>
              <w:t>4,338 (96.8)</w:t>
            </w:r>
          </w:p>
        </w:tc>
        <w:tc>
          <w:tcPr>
            <w:tcW w:type="dxa" w:w="1814"/>
          </w:tcPr>
          <w:p>
            <w:pPr>
              <w:spacing w:before="0" w:after="0" w:line="240" w:lineRule="auto"/>
              <w:jc w:val="center"/>
            </w:pPr>
            <w:r/>
            <w:r>
              <w:rPr>
                <w:rFonts w:ascii="Arial" w:hAnsi="Arial" w:eastAsia="Arial"/>
                <w:b w:val="0"/>
                <w:i w:val="0"/>
                <w:sz w:val="15"/>
              </w:rPr>
              <w:t>35,444 (94.0)</w:t>
            </w:r>
          </w:p>
        </w:tc>
      </w:tr>
      <w:tr>
        <w:trPr>
          <w:cantSplit w:val="true"/>
        </w:trPr>
        <w:tc>
          <w:tcPr>
            <w:tcW w:type="dxa" w:w="2835"/>
          </w:tcPr>
          <w:p>
            <w:pPr>
              <w:spacing w:before="0" w:after="0" w:line="240" w:lineRule="auto"/>
              <w:jc w:val="left"/>
            </w:pPr>
            <w:r/>
            <w:r>
              <w:rPr>
                <w:rFonts w:ascii="Arial" w:hAnsi="Arial" w:eastAsia="Arial"/>
                <w:b w:val="0"/>
                <w:i w:val="0"/>
                <w:sz w:val="15"/>
              </w:rPr>
              <w:t>College or university degree</w:t>
            </w:r>
          </w:p>
        </w:tc>
        <w:tc>
          <w:tcPr>
            <w:tcW w:type="dxa" w:w="1814"/>
          </w:tcPr>
          <w:p>
            <w:pPr>
              <w:spacing w:before="0" w:after="0" w:line="240" w:lineRule="auto"/>
              <w:jc w:val="center"/>
            </w:pPr>
            <w:r/>
            <w:r>
              <w:rPr>
                <w:rFonts w:ascii="Arial" w:hAnsi="Arial" w:eastAsia="Arial"/>
                <w:b w:val="0"/>
                <w:i w:val="0"/>
                <w:sz w:val="15"/>
              </w:rPr>
              <w:t>126,433 (33.2)</w:t>
            </w:r>
          </w:p>
        </w:tc>
        <w:tc>
          <w:tcPr>
            <w:tcW w:type="dxa" w:w="1814"/>
          </w:tcPr>
          <w:p>
            <w:pPr>
              <w:spacing w:before="0" w:after="0" w:line="240" w:lineRule="auto"/>
              <w:jc w:val="center"/>
            </w:pPr>
            <w:r/>
            <w:r>
              <w:rPr>
                <w:rFonts w:ascii="Arial" w:hAnsi="Arial" w:eastAsia="Arial"/>
                <w:b w:val="0"/>
                <w:i w:val="0"/>
                <w:sz w:val="15"/>
              </w:rPr>
              <w:t>126,113 (33.3)</w:t>
            </w:r>
          </w:p>
        </w:tc>
        <w:tc>
          <w:tcPr>
            <w:tcW w:type="dxa" w:w="1814"/>
          </w:tcPr>
          <w:p>
            <w:pPr>
              <w:spacing w:before="0" w:after="0" w:line="240" w:lineRule="auto"/>
              <w:jc w:val="center"/>
            </w:pPr>
            <w:r/>
            <w:r>
              <w:rPr>
                <w:rFonts w:ascii="Arial" w:hAnsi="Arial" w:eastAsia="Arial"/>
                <w:b w:val="0"/>
                <w:i w:val="0"/>
                <w:sz w:val="15"/>
              </w:rPr>
              <w:t>16,777 (46.7)</w:t>
            </w:r>
          </w:p>
        </w:tc>
        <w:tc>
          <w:tcPr>
            <w:tcW w:type="dxa" w:w="1814"/>
          </w:tcPr>
          <w:p>
            <w:pPr>
              <w:spacing w:before="0" w:after="0" w:line="240" w:lineRule="auto"/>
              <w:jc w:val="center"/>
            </w:pPr>
            <w:r/>
            <w:r>
              <w:rPr>
                <w:rFonts w:ascii="Arial" w:hAnsi="Arial" w:eastAsia="Arial"/>
                <w:b w:val="0"/>
                <w:i w:val="0"/>
                <w:sz w:val="15"/>
              </w:rPr>
              <w:t>13,387 (33.1)</w:t>
            </w:r>
          </w:p>
        </w:tc>
        <w:tc>
          <w:tcPr>
            <w:tcW w:type="dxa" w:w="1814"/>
          </w:tcPr>
          <w:p>
            <w:pPr>
              <w:spacing w:before="0" w:after="0" w:line="240" w:lineRule="auto"/>
              <w:jc w:val="center"/>
            </w:pPr>
            <w:r/>
            <w:r>
              <w:rPr>
                <w:rFonts w:ascii="Arial" w:hAnsi="Arial" w:eastAsia="Arial"/>
                <w:b w:val="0"/>
                <w:i w:val="0"/>
                <w:sz w:val="15"/>
              </w:rPr>
              <w:t>2,113 (47.1)</w:t>
            </w:r>
          </w:p>
        </w:tc>
        <w:tc>
          <w:tcPr>
            <w:tcW w:type="dxa" w:w="1814"/>
          </w:tcPr>
          <w:p>
            <w:pPr>
              <w:spacing w:before="0" w:after="0" w:line="240" w:lineRule="auto"/>
              <w:jc w:val="center"/>
            </w:pPr>
            <w:r/>
            <w:r>
              <w:rPr>
                <w:rFonts w:ascii="Arial" w:hAnsi="Arial" w:eastAsia="Arial"/>
                <w:b w:val="0"/>
                <w:i w:val="0"/>
                <w:sz w:val="15"/>
              </w:rPr>
              <w:t>12,540 (33.3)</w:t>
            </w:r>
          </w:p>
        </w:tc>
      </w:tr>
      <w:tr>
        <w:trPr>
          <w:cantSplit w:val="true"/>
        </w:trPr>
        <w:tc>
          <w:tcPr>
            <w:tcW w:type="dxa" w:w="2835"/>
          </w:tcPr>
          <w:p>
            <w:pPr>
              <w:spacing w:before="0" w:after="0" w:line="240" w:lineRule="auto"/>
              <w:jc w:val="left"/>
            </w:pPr>
            <w:r/>
            <w:r>
              <w:rPr>
                <w:rFonts w:ascii="Arial" w:hAnsi="Arial" w:eastAsia="Arial"/>
                <w:b w:val="0"/>
                <w:i w:val="0"/>
                <w:sz w:val="15"/>
              </w:rPr>
              <w:t>Townsend deprivation index</w:t>
            </w:r>
          </w:p>
        </w:tc>
        <w:tc>
          <w:tcPr>
            <w:tcW w:type="dxa" w:w="1814"/>
          </w:tcPr>
          <w:p>
            <w:pPr>
              <w:spacing w:before="0" w:after="0" w:line="240" w:lineRule="auto"/>
              <w:jc w:val="center"/>
            </w:pPr>
            <w:r/>
            <w:r>
              <w:rPr>
                <w:rFonts w:ascii="Arial" w:hAnsi="Arial" w:eastAsia="Arial"/>
                <w:b w:val="0"/>
                <w:i w:val="0"/>
                <w:sz w:val="15"/>
              </w:rPr>
              <w:t>-1.4 (3.0)</w:t>
            </w:r>
          </w:p>
        </w:tc>
        <w:tc>
          <w:tcPr>
            <w:tcW w:type="dxa" w:w="1814"/>
          </w:tcPr>
          <w:p>
            <w:pPr>
              <w:spacing w:before="0" w:after="0" w:line="240" w:lineRule="auto"/>
              <w:jc w:val="center"/>
            </w:pPr>
            <w:r/>
            <w:r>
              <w:rPr>
                <w:rFonts w:ascii="Arial" w:hAnsi="Arial" w:eastAsia="Arial"/>
                <w:b w:val="0"/>
                <w:i w:val="0"/>
                <w:sz w:val="15"/>
              </w:rPr>
              <w:t>-1.4 (3.0)</w:t>
            </w:r>
          </w:p>
        </w:tc>
        <w:tc>
          <w:tcPr>
            <w:tcW w:type="dxa" w:w="1814"/>
          </w:tcPr>
          <w:p>
            <w:pPr>
              <w:spacing w:before="0" w:after="0" w:line="240" w:lineRule="auto"/>
              <w:jc w:val="center"/>
            </w:pPr>
            <w:r/>
            <w:r>
              <w:rPr>
                <w:rFonts w:ascii="Arial" w:hAnsi="Arial" w:eastAsia="Arial"/>
                <w:b w:val="0"/>
                <w:i w:val="0"/>
                <w:sz w:val="15"/>
              </w:rPr>
              <w:t>-1.9 (2.7)</w:t>
            </w:r>
          </w:p>
        </w:tc>
        <w:tc>
          <w:tcPr>
            <w:tcW w:type="dxa" w:w="1814"/>
          </w:tcPr>
          <w:p>
            <w:pPr>
              <w:spacing w:before="0" w:after="0" w:line="240" w:lineRule="auto"/>
              <w:jc w:val="center"/>
            </w:pPr>
            <w:r/>
            <w:r>
              <w:rPr>
                <w:rFonts w:ascii="Arial" w:hAnsi="Arial" w:eastAsia="Arial"/>
                <w:b w:val="0"/>
                <w:i w:val="0"/>
                <w:sz w:val="15"/>
              </w:rPr>
              <w:t>-1.3 (3.1)</w:t>
            </w:r>
          </w:p>
        </w:tc>
        <w:tc>
          <w:tcPr>
            <w:tcW w:type="dxa" w:w="1814"/>
          </w:tcPr>
          <w:p>
            <w:pPr>
              <w:spacing w:before="0" w:after="0" w:line="240" w:lineRule="auto"/>
              <w:jc w:val="center"/>
            </w:pPr>
            <w:r/>
            <w:r>
              <w:rPr>
                <w:rFonts w:ascii="Arial" w:hAnsi="Arial" w:eastAsia="Arial"/>
                <w:b w:val="0"/>
                <w:i w:val="0"/>
                <w:sz w:val="15"/>
              </w:rPr>
              <w:t>-1.8 (2.8)</w:t>
            </w:r>
          </w:p>
        </w:tc>
        <w:tc>
          <w:tcPr>
            <w:tcW w:type="dxa" w:w="1814"/>
          </w:tcPr>
          <w:p>
            <w:pPr>
              <w:spacing w:before="0" w:after="0" w:line="240" w:lineRule="auto"/>
              <w:jc w:val="center"/>
            </w:pPr>
            <w:r/>
            <w:r>
              <w:rPr>
                <w:rFonts w:ascii="Arial" w:hAnsi="Arial" w:eastAsia="Arial"/>
                <w:b w:val="0"/>
                <w:i w:val="0"/>
                <w:sz w:val="15"/>
              </w:rPr>
              <w:t>-1.3 (3.1)</w:t>
            </w:r>
          </w:p>
        </w:tc>
      </w:tr>
      <w:tr>
        <w:trPr>
          <w:cantSplit w:val="true"/>
        </w:trPr>
        <w:tc>
          <w:tcPr>
            <w:tcW w:type="dxa" w:w="2835"/>
          </w:tcPr>
          <w:p>
            <w:pPr>
              <w:spacing w:before="0" w:after="0" w:line="240" w:lineRule="auto"/>
              <w:jc w:val="left"/>
            </w:pPr>
            <w:r/>
            <w:r>
              <w:rPr>
                <w:rFonts w:ascii="Arial" w:hAnsi="Arial" w:eastAsia="Arial"/>
                <w:b w:val="0"/>
                <w:i w:val="0"/>
                <w:sz w:val="15"/>
              </w:rPr>
              <w:t>Current smoking</w:t>
            </w:r>
          </w:p>
        </w:tc>
        <w:tc>
          <w:tcPr>
            <w:tcW w:type="dxa" w:w="1814"/>
          </w:tcPr>
          <w:p>
            <w:pPr>
              <w:spacing w:before="0" w:after="0" w:line="240" w:lineRule="auto"/>
              <w:jc w:val="center"/>
            </w:pPr>
            <w:r/>
            <w:r>
              <w:rPr>
                <w:rFonts w:ascii="Arial" w:hAnsi="Arial" w:eastAsia="Arial"/>
                <w:b w:val="0"/>
                <w:i w:val="0"/>
                <w:sz w:val="15"/>
              </w:rPr>
              <w:t>39,017 (10.3)</w:t>
            </w:r>
          </w:p>
        </w:tc>
        <w:tc>
          <w:tcPr>
            <w:tcW w:type="dxa" w:w="1814"/>
          </w:tcPr>
          <w:p>
            <w:pPr>
              <w:spacing w:before="0" w:after="0" w:line="240" w:lineRule="auto"/>
              <w:jc w:val="center"/>
            </w:pPr>
            <w:r/>
            <w:r>
              <w:rPr>
                <w:rFonts w:ascii="Arial" w:hAnsi="Arial" w:eastAsia="Arial"/>
                <w:b w:val="0"/>
                <w:i w:val="0"/>
                <w:sz w:val="15"/>
              </w:rPr>
              <w:t>38,926 (10.3)</w:t>
            </w:r>
          </w:p>
        </w:tc>
        <w:tc>
          <w:tcPr>
            <w:tcW w:type="dxa" w:w="1814"/>
          </w:tcPr>
          <w:p>
            <w:pPr>
              <w:spacing w:before="0" w:after="0" w:line="240" w:lineRule="auto"/>
              <w:jc w:val="center"/>
            </w:pPr>
            <w:r/>
            <w:r>
              <w:rPr>
                <w:rFonts w:ascii="Arial" w:hAnsi="Arial" w:eastAsia="Arial"/>
                <w:b w:val="0"/>
                <w:i w:val="0"/>
                <w:sz w:val="15"/>
              </w:rPr>
              <w:t>2,199 (6.1)</w:t>
            </w:r>
          </w:p>
        </w:tc>
        <w:tc>
          <w:tcPr>
            <w:tcW w:type="dxa" w:w="1814"/>
          </w:tcPr>
          <w:p>
            <w:pPr>
              <w:spacing w:before="0" w:after="0" w:line="240" w:lineRule="auto"/>
              <w:jc w:val="center"/>
            </w:pPr>
            <w:r/>
            <w:r>
              <w:rPr>
                <w:rFonts w:ascii="Arial" w:hAnsi="Arial" w:eastAsia="Arial"/>
                <w:b w:val="0"/>
                <w:i w:val="0"/>
                <w:sz w:val="15"/>
              </w:rPr>
              <w:t>4,206 (10.4)</w:t>
            </w:r>
          </w:p>
        </w:tc>
        <w:tc>
          <w:tcPr>
            <w:tcW w:type="dxa" w:w="1814"/>
          </w:tcPr>
          <w:p>
            <w:pPr>
              <w:spacing w:before="0" w:after="0" w:line="240" w:lineRule="auto"/>
              <w:jc w:val="center"/>
            </w:pPr>
            <w:r/>
            <w:r>
              <w:rPr>
                <w:rFonts w:ascii="Arial" w:hAnsi="Arial" w:eastAsia="Arial"/>
                <w:b w:val="0"/>
                <w:i w:val="0"/>
                <w:sz w:val="15"/>
              </w:rPr>
              <w:t>286 (6.4)</w:t>
            </w:r>
          </w:p>
        </w:tc>
        <w:tc>
          <w:tcPr>
            <w:tcW w:type="dxa" w:w="1814"/>
          </w:tcPr>
          <w:p>
            <w:pPr>
              <w:spacing w:before="0" w:after="0" w:line="240" w:lineRule="auto"/>
              <w:jc w:val="center"/>
            </w:pPr>
            <w:r/>
            <w:r>
              <w:rPr>
                <w:rFonts w:ascii="Arial" w:hAnsi="Arial" w:eastAsia="Arial"/>
                <w:b w:val="0"/>
                <w:i w:val="0"/>
                <w:sz w:val="15"/>
              </w:rPr>
              <w:t>3,937 (10.4)</w:t>
            </w:r>
          </w:p>
        </w:tc>
      </w:tr>
      <w:tr>
        <w:trPr>
          <w:cantSplit w:val="true"/>
        </w:trPr>
        <w:tc>
          <w:tcPr>
            <w:tcW w:type="dxa" w:w="2835"/>
          </w:tcPr>
          <w:p>
            <w:pPr>
              <w:spacing w:before="0" w:after="0" w:line="240" w:lineRule="auto"/>
              <w:jc w:val="left"/>
            </w:pPr>
            <w:r/>
            <w:r>
              <w:rPr>
                <w:rFonts w:ascii="Arial" w:hAnsi="Arial" w:eastAsia="Arial"/>
                <w:b w:val="0"/>
                <w:i w:val="0"/>
                <w:sz w:val="15"/>
              </w:rPr>
              <w:t>APOE ε4 carrier</w:t>
            </w:r>
          </w:p>
        </w:tc>
        <w:tc>
          <w:tcPr>
            <w:tcW w:type="dxa" w:w="1814"/>
          </w:tcPr>
          <w:p>
            <w:pPr>
              <w:spacing w:before="0" w:after="0" w:line="240" w:lineRule="auto"/>
              <w:jc w:val="center"/>
            </w:pPr>
            <w:r/>
            <w:r>
              <w:rPr>
                <w:rFonts w:ascii="Arial" w:hAnsi="Arial" w:eastAsia="Arial"/>
                <w:b w:val="0"/>
                <w:i w:val="0"/>
                <w:sz w:val="15"/>
              </w:rPr>
              <w:t>106,658 (28.0)</w:t>
            </w:r>
          </w:p>
        </w:tc>
        <w:tc>
          <w:tcPr>
            <w:tcW w:type="dxa" w:w="1814"/>
          </w:tcPr>
          <w:p>
            <w:pPr>
              <w:spacing w:before="0" w:after="0" w:line="240" w:lineRule="auto"/>
              <w:jc w:val="center"/>
            </w:pPr>
            <w:r/>
            <w:r>
              <w:rPr>
                <w:rFonts w:ascii="Arial" w:hAnsi="Arial" w:eastAsia="Arial"/>
                <w:b w:val="0"/>
                <w:i w:val="0"/>
                <w:sz w:val="15"/>
              </w:rPr>
              <w:t>106,162 (28.0)</w:t>
            </w:r>
          </w:p>
        </w:tc>
        <w:tc>
          <w:tcPr>
            <w:tcW w:type="dxa" w:w="1814"/>
          </w:tcPr>
          <w:p>
            <w:pPr>
              <w:spacing w:before="0" w:after="0" w:line="240" w:lineRule="auto"/>
              <w:jc w:val="center"/>
            </w:pPr>
            <w:r/>
            <w:r>
              <w:rPr>
                <w:rFonts w:ascii="Arial" w:hAnsi="Arial" w:eastAsia="Arial"/>
                <w:b w:val="0"/>
                <w:i w:val="0"/>
                <w:sz w:val="15"/>
              </w:rPr>
              <w:t>9,856 (27.4)</w:t>
            </w:r>
          </w:p>
        </w:tc>
        <w:tc>
          <w:tcPr>
            <w:tcW w:type="dxa" w:w="1814"/>
          </w:tcPr>
          <w:p>
            <w:pPr>
              <w:spacing w:before="0" w:after="0" w:line="240" w:lineRule="auto"/>
              <w:jc w:val="center"/>
            </w:pPr>
            <w:r/>
            <w:r>
              <w:rPr>
                <w:rFonts w:ascii="Arial" w:hAnsi="Arial" w:eastAsia="Arial"/>
                <w:b w:val="0"/>
                <w:i w:val="0"/>
                <w:sz w:val="15"/>
              </w:rPr>
              <w:t>11,657 (28.8)</w:t>
            </w:r>
          </w:p>
        </w:tc>
        <w:tc>
          <w:tcPr>
            <w:tcW w:type="dxa" w:w="1814"/>
          </w:tcPr>
          <w:p>
            <w:pPr>
              <w:spacing w:before="0" w:after="0" w:line="240" w:lineRule="auto"/>
              <w:jc w:val="center"/>
            </w:pPr>
            <w:r/>
            <w:r>
              <w:rPr>
                <w:rFonts w:ascii="Arial" w:hAnsi="Arial" w:eastAsia="Arial"/>
                <w:b w:val="0"/>
                <w:i w:val="0"/>
                <w:sz w:val="15"/>
              </w:rPr>
              <w:t>1,188 (26.5)</w:t>
            </w:r>
          </w:p>
        </w:tc>
        <w:tc>
          <w:tcPr>
            <w:tcW w:type="dxa" w:w="1814"/>
          </w:tcPr>
          <w:p>
            <w:pPr>
              <w:spacing w:before="0" w:after="0" w:line="240" w:lineRule="auto"/>
              <w:jc w:val="center"/>
            </w:pPr>
            <w:r/>
            <w:r>
              <w:rPr>
                <w:rFonts w:ascii="Arial" w:hAnsi="Arial" w:eastAsia="Arial"/>
                <w:b w:val="0"/>
                <w:i w:val="0"/>
                <w:sz w:val="15"/>
              </w:rPr>
              <w:t>10,865 (28.8)</w:t>
            </w:r>
          </w:p>
        </w:tc>
      </w:tr>
      <w:tr>
        <w:trPr>
          <w:cantSplit w:val="true"/>
        </w:trPr>
        <w:tc>
          <w:tcPr>
            <w:tcW w:type="dxa" w:w="2835"/>
          </w:tcPr>
          <w:p>
            <w:pPr>
              <w:spacing w:before="0" w:after="0" w:line="240" w:lineRule="auto"/>
              <w:jc w:val="left"/>
            </w:pPr>
            <w:r/>
            <w:r>
              <w:rPr>
                <w:rFonts w:ascii="Arial" w:hAnsi="Arial" w:eastAsia="Arial"/>
                <w:b w:val="0"/>
                <w:i w:val="0"/>
                <w:sz w:val="15"/>
              </w:rPr>
              <w:t>BMI, kg/m²</w:t>
            </w:r>
          </w:p>
        </w:tc>
        <w:tc>
          <w:tcPr>
            <w:tcW w:type="dxa" w:w="1814"/>
          </w:tcPr>
          <w:p>
            <w:pPr>
              <w:spacing w:before="0" w:after="0" w:line="240" w:lineRule="auto"/>
              <w:jc w:val="center"/>
            </w:pPr>
            <w:r/>
            <w:r>
              <w:rPr>
                <w:rFonts w:ascii="Arial" w:hAnsi="Arial" w:eastAsia="Arial"/>
                <w:b w:val="0"/>
                <w:i w:val="0"/>
                <w:sz w:val="15"/>
              </w:rPr>
              <w:t>27.3 (4.7)</w:t>
            </w:r>
          </w:p>
        </w:tc>
        <w:tc>
          <w:tcPr>
            <w:tcW w:type="dxa" w:w="1814"/>
          </w:tcPr>
          <w:p>
            <w:pPr>
              <w:spacing w:before="0" w:after="0" w:line="240" w:lineRule="auto"/>
              <w:jc w:val="center"/>
            </w:pPr>
            <w:r/>
            <w:r>
              <w:rPr>
                <w:rFonts w:ascii="Arial" w:hAnsi="Arial" w:eastAsia="Arial"/>
                <w:b w:val="0"/>
                <w:i w:val="0"/>
                <w:sz w:val="15"/>
              </w:rPr>
              <w:t>27.3 (4.7)</w:t>
            </w:r>
          </w:p>
        </w:tc>
        <w:tc>
          <w:tcPr>
            <w:tcW w:type="dxa" w:w="1814"/>
          </w:tcPr>
          <w:p>
            <w:pPr>
              <w:spacing w:before="0" w:after="0" w:line="240" w:lineRule="auto"/>
              <w:jc w:val="center"/>
            </w:pPr>
            <w:r/>
            <w:r>
              <w:rPr>
                <w:rFonts w:ascii="Arial" w:hAnsi="Arial" w:eastAsia="Arial"/>
                <w:b w:val="0"/>
                <w:i w:val="0"/>
                <w:sz w:val="15"/>
              </w:rPr>
              <w:t>26.5 (4.2)</w:t>
            </w:r>
          </w:p>
        </w:tc>
        <w:tc>
          <w:tcPr>
            <w:tcW w:type="dxa" w:w="1814"/>
          </w:tcPr>
          <w:p>
            <w:pPr>
              <w:spacing w:before="0" w:after="0" w:line="240" w:lineRule="auto"/>
              <w:jc w:val="center"/>
            </w:pPr>
            <w:r/>
            <w:r>
              <w:rPr>
                <w:rFonts w:ascii="Arial" w:hAnsi="Arial" w:eastAsia="Arial"/>
                <w:b w:val="0"/>
                <w:i w:val="0"/>
                <w:sz w:val="15"/>
              </w:rPr>
              <w:t>27.3 (4.7)</w:t>
            </w:r>
          </w:p>
        </w:tc>
        <w:tc>
          <w:tcPr>
            <w:tcW w:type="dxa" w:w="1814"/>
          </w:tcPr>
          <w:p>
            <w:pPr>
              <w:spacing w:before="0" w:after="0" w:line="240" w:lineRule="auto"/>
              <w:jc w:val="center"/>
            </w:pPr>
            <w:r/>
            <w:r>
              <w:rPr>
                <w:rFonts w:ascii="Arial" w:hAnsi="Arial" w:eastAsia="Arial"/>
                <w:b w:val="0"/>
                <w:i w:val="0"/>
                <w:sz w:val="15"/>
              </w:rPr>
              <w:t>26.5 (4.2)</w:t>
            </w:r>
          </w:p>
        </w:tc>
        <w:tc>
          <w:tcPr>
            <w:tcW w:type="dxa" w:w="1814"/>
          </w:tcPr>
          <w:p>
            <w:pPr>
              <w:spacing w:before="0" w:after="0" w:line="240" w:lineRule="auto"/>
              <w:jc w:val="center"/>
            </w:pPr>
            <w:r/>
            <w:r>
              <w:rPr>
                <w:rFonts w:ascii="Arial" w:hAnsi="Arial" w:eastAsia="Arial"/>
                <w:b w:val="0"/>
                <w:i w:val="0"/>
                <w:sz w:val="15"/>
              </w:rPr>
              <w:t>27.3 (4.7)</w:t>
            </w:r>
          </w:p>
        </w:tc>
      </w:tr>
      <w:tr>
        <w:trPr>
          <w:cantSplit w:val="true"/>
        </w:trPr>
        <w:tc>
          <w:tcPr>
            <w:tcW w:type="dxa" w:w="2835"/>
          </w:tcPr>
          <w:p>
            <w:pPr>
              <w:spacing w:before="0" w:after="0" w:line="240" w:lineRule="auto"/>
              <w:jc w:val="left"/>
            </w:pPr>
            <w:r/>
            <w:r>
              <w:rPr>
                <w:rFonts w:ascii="Arial" w:hAnsi="Arial" w:eastAsia="Arial"/>
                <w:b w:val="0"/>
                <w:i w:val="0"/>
                <w:sz w:val="15"/>
              </w:rPr>
              <w:t>Systolic blood pressure, mmHg</w:t>
            </w:r>
          </w:p>
        </w:tc>
        <w:tc>
          <w:tcPr>
            <w:tcW w:type="dxa" w:w="1814"/>
          </w:tcPr>
          <w:p>
            <w:pPr>
              <w:spacing w:before="0" w:after="0" w:line="240" w:lineRule="auto"/>
              <w:jc w:val="center"/>
            </w:pPr>
            <w:r/>
            <w:r>
              <w:rPr>
                <w:rFonts w:ascii="Arial" w:hAnsi="Arial" w:eastAsia="Arial"/>
                <w:b w:val="0"/>
                <w:i w:val="0"/>
                <w:sz w:val="15"/>
              </w:rPr>
              <w:t>139.8 (19.6)</w:t>
            </w:r>
          </w:p>
        </w:tc>
        <w:tc>
          <w:tcPr>
            <w:tcW w:type="dxa" w:w="1814"/>
          </w:tcPr>
          <w:p>
            <w:pPr>
              <w:spacing w:before="0" w:after="0" w:line="240" w:lineRule="auto"/>
              <w:jc w:val="center"/>
            </w:pPr>
            <w:r/>
            <w:r>
              <w:rPr>
                <w:rFonts w:ascii="Arial" w:hAnsi="Arial" w:eastAsia="Arial"/>
                <w:b w:val="0"/>
                <w:i w:val="0"/>
                <w:sz w:val="15"/>
              </w:rPr>
              <w:t>139.8 (19.6)</w:t>
            </w:r>
          </w:p>
        </w:tc>
        <w:tc>
          <w:tcPr>
            <w:tcW w:type="dxa" w:w="1814"/>
          </w:tcPr>
          <w:p>
            <w:pPr>
              <w:spacing w:before="0" w:after="0" w:line="240" w:lineRule="auto"/>
              <w:jc w:val="center"/>
            </w:pPr>
            <w:r/>
            <w:r>
              <w:rPr>
                <w:rFonts w:ascii="Arial" w:hAnsi="Arial" w:eastAsia="Arial"/>
                <w:b w:val="0"/>
                <w:i w:val="0"/>
                <w:sz w:val="15"/>
              </w:rPr>
              <w:t>137.1 (18.8)</w:t>
            </w:r>
          </w:p>
        </w:tc>
        <w:tc>
          <w:tcPr>
            <w:tcW w:type="dxa" w:w="1814"/>
          </w:tcPr>
          <w:p>
            <w:pPr>
              <w:spacing w:before="0" w:after="0" w:line="240" w:lineRule="auto"/>
              <w:jc w:val="center"/>
            </w:pPr>
            <w:r/>
            <w:r>
              <w:rPr>
                <w:rFonts w:ascii="Arial" w:hAnsi="Arial" w:eastAsia="Arial"/>
                <w:b w:val="0"/>
                <w:i w:val="0"/>
                <w:sz w:val="15"/>
              </w:rPr>
              <w:t>139.7 (19.7)</w:t>
            </w:r>
          </w:p>
        </w:tc>
        <w:tc>
          <w:tcPr>
            <w:tcW w:type="dxa" w:w="1814"/>
          </w:tcPr>
          <w:p>
            <w:pPr>
              <w:spacing w:before="0" w:after="0" w:line="240" w:lineRule="auto"/>
              <w:jc w:val="center"/>
            </w:pPr>
            <w:r/>
            <w:r>
              <w:rPr>
                <w:rFonts w:ascii="Arial" w:hAnsi="Arial" w:eastAsia="Arial"/>
                <w:b w:val="0"/>
                <w:i w:val="0"/>
                <w:sz w:val="15"/>
              </w:rPr>
              <w:t>136.0 (18.7)</w:t>
            </w:r>
          </w:p>
        </w:tc>
        <w:tc>
          <w:tcPr>
            <w:tcW w:type="dxa" w:w="1814"/>
          </w:tcPr>
          <w:p>
            <w:pPr>
              <w:spacing w:before="0" w:after="0" w:line="240" w:lineRule="auto"/>
              <w:jc w:val="center"/>
            </w:pPr>
            <w:r/>
            <w:r>
              <w:rPr>
                <w:rFonts w:ascii="Arial" w:hAnsi="Arial" w:eastAsia="Arial"/>
                <w:b w:val="0"/>
                <w:i w:val="0"/>
                <w:sz w:val="15"/>
              </w:rPr>
              <w:t>139.6 (19.6)</w:t>
            </w:r>
          </w:p>
        </w:tc>
      </w:tr>
      <w:tr>
        <w:trPr>
          <w:cantSplit w:val="true"/>
        </w:trPr>
        <w:tc>
          <w:tcPr>
            <w:tcW w:type="dxa" w:w="2835"/>
          </w:tcPr>
          <w:p>
            <w:pPr>
              <w:spacing w:before="0" w:after="0" w:line="240" w:lineRule="auto"/>
              <w:jc w:val="left"/>
            </w:pPr>
            <w:r/>
            <w:r>
              <w:rPr>
                <w:rFonts w:ascii="Arial" w:hAnsi="Arial" w:eastAsia="Arial"/>
                <w:b w:val="0"/>
                <w:i w:val="0"/>
                <w:sz w:val="15"/>
              </w:rPr>
              <w:t>HbA1c, mmol/mol</w:t>
            </w:r>
          </w:p>
        </w:tc>
        <w:tc>
          <w:tcPr>
            <w:tcW w:type="dxa" w:w="1814"/>
          </w:tcPr>
          <w:p>
            <w:pPr>
              <w:spacing w:before="0" w:after="0" w:line="240" w:lineRule="auto"/>
              <w:jc w:val="center"/>
            </w:pPr>
            <w:r/>
            <w:r>
              <w:rPr>
                <w:rFonts w:ascii="Arial" w:hAnsi="Arial" w:eastAsia="Arial"/>
                <w:b w:val="0"/>
                <w:i w:val="0"/>
                <w:sz w:val="15"/>
              </w:rPr>
              <w:t>35.9 (6.4)</w:t>
            </w:r>
          </w:p>
        </w:tc>
        <w:tc>
          <w:tcPr>
            <w:tcW w:type="dxa" w:w="1814"/>
          </w:tcPr>
          <w:p>
            <w:pPr>
              <w:spacing w:before="0" w:after="0" w:line="240" w:lineRule="auto"/>
              <w:jc w:val="center"/>
            </w:pPr>
            <w:r/>
            <w:r>
              <w:rPr>
                <w:rFonts w:ascii="Arial" w:hAnsi="Arial" w:eastAsia="Arial"/>
                <w:b w:val="0"/>
                <w:i w:val="0"/>
                <w:sz w:val="15"/>
              </w:rPr>
              <w:t>35.9 (6.4)</w:t>
            </w:r>
          </w:p>
        </w:tc>
        <w:tc>
          <w:tcPr>
            <w:tcW w:type="dxa" w:w="1814"/>
          </w:tcPr>
          <w:p>
            <w:pPr>
              <w:spacing w:before="0" w:after="0" w:line="240" w:lineRule="auto"/>
              <w:jc w:val="center"/>
            </w:pPr>
            <w:r/>
            <w:r>
              <w:rPr>
                <w:rFonts w:ascii="Arial" w:hAnsi="Arial" w:eastAsia="Arial"/>
                <w:b w:val="0"/>
                <w:i w:val="0"/>
                <w:sz w:val="15"/>
              </w:rPr>
              <w:t>34.9 (5.0)</w:t>
            </w:r>
          </w:p>
        </w:tc>
        <w:tc>
          <w:tcPr>
            <w:tcW w:type="dxa" w:w="1814"/>
          </w:tcPr>
          <w:p>
            <w:pPr>
              <w:spacing w:before="0" w:after="0" w:line="240" w:lineRule="auto"/>
              <w:jc w:val="center"/>
            </w:pPr>
            <w:r/>
            <w:r>
              <w:rPr>
                <w:rFonts w:ascii="Arial" w:hAnsi="Arial" w:eastAsia="Arial"/>
                <w:b w:val="0"/>
                <w:i w:val="0"/>
                <w:sz w:val="15"/>
              </w:rPr>
              <w:t>36.0 (6.6)</w:t>
            </w:r>
          </w:p>
        </w:tc>
        <w:tc>
          <w:tcPr>
            <w:tcW w:type="dxa" w:w="1814"/>
          </w:tcPr>
          <w:p>
            <w:pPr>
              <w:spacing w:before="0" w:after="0" w:line="240" w:lineRule="auto"/>
              <w:jc w:val="center"/>
            </w:pPr>
            <w:r/>
            <w:r>
              <w:rPr>
                <w:rFonts w:ascii="Arial" w:hAnsi="Arial" w:eastAsia="Arial"/>
                <w:b w:val="0"/>
                <w:i w:val="0"/>
                <w:sz w:val="15"/>
              </w:rPr>
              <w:t>34.8 (4.7)</w:t>
            </w:r>
          </w:p>
        </w:tc>
        <w:tc>
          <w:tcPr>
            <w:tcW w:type="dxa" w:w="1814"/>
          </w:tcPr>
          <w:p>
            <w:pPr>
              <w:spacing w:before="0" w:after="0" w:line="240" w:lineRule="auto"/>
              <w:jc w:val="center"/>
            </w:pPr>
            <w:r/>
            <w:r>
              <w:rPr>
                <w:rFonts w:ascii="Arial" w:hAnsi="Arial" w:eastAsia="Arial"/>
                <w:b w:val="0"/>
                <w:i w:val="0"/>
                <w:sz w:val="15"/>
              </w:rPr>
              <w:t>36.0 (6.6)</w:t>
            </w:r>
          </w:p>
        </w:tc>
      </w:tr>
      <w:tr>
        <w:trPr>
          <w:cantSplit w:val="true"/>
        </w:trPr>
        <w:tc>
          <w:tcPr>
            <w:tcW w:type="dxa" w:w="2835"/>
          </w:tcPr>
          <w:p>
            <w:pPr>
              <w:spacing w:before="0" w:after="0" w:line="240" w:lineRule="auto"/>
              <w:jc w:val="left"/>
            </w:pPr>
            <w:r/>
            <w:r>
              <w:rPr>
                <w:rFonts w:ascii="Arial" w:hAnsi="Arial" w:eastAsia="Arial"/>
                <w:b w:val="0"/>
                <w:i w:val="0"/>
                <w:sz w:val="15"/>
              </w:rPr>
              <w:t>eGFR, mL/min/1.73 m²</w:t>
            </w:r>
          </w:p>
        </w:tc>
        <w:tc>
          <w:tcPr>
            <w:tcW w:type="dxa" w:w="1814"/>
          </w:tcPr>
          <w:p>
            <w:pPr>
              <w:spacing w:before="0" w:after="0" w:line="240" w:lineRule="auto"/>
              <w:jc w:val="center"/>
            </w:pPr>
            <w:r/>
            <w:r>
              <w:rPr>
                <w:rFonts w:ascii="Arial" w:hAnsi="Arial" w:eastAsia="Arial"/>
                <w:b w:val="0"/>
                <w:i w:val="0"/>
                <w:sz w:val="15"/>
              </w:rPr>
              <w:t>100.6 (14.6)</w:t>
            </w:r>
          </w:p>
        </w:tc>
        <w:tc>
          <w:tcPr>
            <w:tcW w:type="dxa" w:w="1814"/>
          </w:tcPr>
          <w:p>
            <w:pPr>
              <w:spacing w:before="0" w:after="0" w:line="240" w:lineRule="auto"/>
              <w:jc w:val="center"/>
            </w:pPr>
            <w:r/>
            <w:r>
              <w:rPr>
                <w:rFonts w:ascii="Arial" w:hAnsi="Arial" w:eastAsia="Arial"/>
                <w:b w:val="0"/>
                <w:i w:val="0"/>
                <w:sz w:val="15"/>
              </w:rPr>
              <w:t>100.7 (14.6)</w:t>
            </w:r>
          </w:p>
        </w:tc>
        <w:tc>
          <w:tcPr>
            <w:tcW w:type="dxa" w:w="1814"/>
          </w:tcPr>
          <w:p>
            <w:pPr>
              <w:spacing w:before="0" w:after="0" w:line="240" w:lineRule="auto"/>
              <w:jc w:val="center"/>
            </w:pPr>
            <w:r/>
            <w:r>
              <w:rPr>
                <w:rFonts w:ascii="Arial" w:hAnsi="Arial" w:eastAsia="Arial"/>
                <w:b w:val="0"/>
                <w:i w:val="0"/>
                <w:sz w:val="15"/>
              </w:rPr>
              <w:t>103.2 (13.4)</w:t>
            </w:r>
          </w:p>
        </w:tc>
        <w:tc>
          <w:tcPr>
            <w:tcW w:type="dxa" w:w="1814"/>
          </w:tcPr>
          <w:p>
            <w:pPr>
              <w:spacing w:before="0" w:after="0" w:line="240" w:lineRule="auto"/>
              <w:jc w:val="center"/>
            </w:pPr>
            <w:r/>
            <w:r>
              <w:rPr>
                <w:rFonts w:ascii="Arial" w:hAnsi="Arial" w:eastAsia="Arial"/>
                <w:b w:val="0"/>
                <w:i w:val="0"/>
                <w:sz w:val="15"/>
              </w:rPr>
              <w:t>100.0 (15.3)</w:t>
            </w:r>
          </w:p>
        </w:tc>
        <w:tc>
          <w:tcPr>
            <w:tcW w:type="dxa" w:w="1814"/>
          </w:tcPr>
          <w:p>
            <w:pPr>
              <w:spacing w:before="0" w:after="0" w:line="240" w:lineRule="auto"/>
              <w:jc w:val="center"/>
            </w:pPr>
            <w:r/>
            <w:r>
              <w:rPr>
                <w:rFonts w:ascii="Arial" w:hAnsi="Arial" w:eastAsia="Arial"/>
                <w:b w:val="0"/>
                <w:i w:val="0"/>
                <w:sz w:val="15"/>
              </w:rPr>
              <w:t>103.5 (13.6)</w:t>
            </w:r>
          </w:p>
        </w:tc>
        <w:tc>
          <w:tcPr>
            <w:tcW w:type="dxa" w:w="1814"/>
          </w:tcPr>
          <w:p>
            <w:pPr>
              <w:spacing w:before="0" w:after="0" w:line="240" w:lineRule="auto"/>
              <w:jc w:val="center"/>
            </w:pPr>
            <w:r/>
            <w:r>
              <w:rPr>
                <w:rFonts w:ascii="Arial" w:hAnsi="Arial" w:eastAsia="Arial"/>
                <w:b w:val="0"/>
                <w:i w:val="0"/>
                <w:sz w:val="15"/>
              </w:rPr>
              <w:t>100.1 (15.3)</w:t>
            </w:r>
          </w:p>
        </w:tc>
      </w:tr>
      <w:tr>
        <w:trPr>
          <w:cantSplit w:val="true"/>
        </w:trPr>
        <w:tc>
          <w:tcPr>
            <w:tcW w:type="dxa" w:w="2835"/>
          </w:tcPr>
          <w:p>
            <w:pPr>
              <w:spacing w:before="0" w:after="0" w:line="240" w:lineRule="auto"/>
              <w:jc w:val="left"/>
            </w:pPr>
            <w:r/>
            <w:r>
              <w:rPr>
                <w:rFonts w:ascii="Arial" w:hAnsi="Arial" w:eastAsia="Arial"/>
                <w:b w:val="0"/>
                <w:i w:val="0"/>
                <w:sz w:val="15"/>
              </w:rPr>
              <w:t>Diabetes</w:t>
            </w:r>
          </w:p>
        </w:tc>
        <w:tc>
          <w:tcPr>
            <w:tcW w:type="dxa" w:w="1814"/>
          </w:tcPr>
          <w:p>
            <w:pPr>
              <w:spacing w:before="0" w:after="0" w:line="240" w:lineRule="auto"/>
              <w:jc w:val="center"/>
            </w:pPr>
            <w:r/>
            <w:r>
              <w:rPr>
                <w:rFonts w:ascii="Arial" w:hAnsi="Arial" w:eastAsia="Arial"/>
                <w:b w:val="0"/>
                <w:i w:val="0"/>
                <w:sz w:val="15"/>
              </w:rPr>
              <w:t>27,545 (7.2)</w:t>
            </w:r>
          </w:p>
        </w:tc>
        <w:tc>
          <w:tcPr>
            <w:tcW w:type="dxa" w:w="1814"/>
          </w:tcPr>
          <w:p>
            <w:pPr>
              <w:spacing w:before="0" w:after="0" w:line="240" w:lineRule="auto"/>
              <w:jc w:val="center"/>
            </w:pPr>
            <w:r/>
            <w:r>
              <w:rPr>
                <w:rFonts w:ascii="Arial" w:hAnsi="Arial" w:eastAsia="Arial"/>
                <w:b w:val="0"/>
                <w:i w:val="0"/>
                <w:sz w:val="15"/>
              </w:rPr>
              <w:t>27,347 (7.2)</w:t>
            </w:r>
          </w:p>
        </w:tc>
        <w:tc>
          <w:tcPr>
            <w:tcW w:type="dxa" w:w="1814"/>
          </w:tcPr>
          <w:p>
            <w:pPr>
              <w:spacing w:before="0" w:after="0" w:line="240" w:lineRule="auto"/>
              <w:jc w:val="center"/>
            </w:pPr>
            <w:r/>
            <w:r>
              <w:rPr>
                <w:rFonts w:ascii="Arial" w:hAnsi="Arial" w:eastAsia="Arial"/>
                <w:b w:val="0"/>
                <w:i w:val="0"/>
                <w:sz w:val="15"/>
              </w:rPr>
              <w:t>1,555 (4.3)</w:t>
            </w:r>
          </w:p>
        </w:tc>
        <w:tc>
          <w:tcPr>
            <w:tcW w:type="dxa" w:w="1814"/>
          </w:tcPr>
          <w:p>
            <w:pPr>
              <w:spacing w:before="0" w:after="0" w:line="240" w:lineRule="auto"/>
              <w:jc w:val="center"/>
            </w:pPr>
            <w:r/>
            <w:r>
              <w:rPr>
                <w:rFonts w:ascii="Arial" w:hAnsi="Arial" w:eastAsia="Arial"/>
                <w:b w:val="0"/>
                <w:i w:val="0"/>
                <w:sz w:val="15"/>
              </w:rPr>
              <w:t>3,096 (7.6)</w:t>
            </w:r>
          </w:p>
        </w:tc>
        <w:tc>
          <w:tcPr>
            <w:tcW w:type="dxa" w:w="1814"/>
          </w:tcPr>
          <w:p>
            <w:pPr>
              <w:spacing w:before="0" w:after="0" w:line="240" w:lineRule="auto"/>
              <w:jc w:val="center"/>
            </w:pPr>
            <w:r/>
            <w:r>
              <w:rPr>
                <w:rFonts w:ascii="Arial" w:hAnsi="Arial" w:eastAsia="Arial"/>
                <w:b w:val="0"/>
                <w:i w:val="0"/>
                <w:sz w:val="15"/>
              </w:rPr>
              <w:t>183 (4.1)</w:t>
            </w:r>
          </w:p>
        </w:tc>
        <w:tc>
          <w:tcPr>
            <w:tcW w:type="dxa" w:w="1814"/>
          </w:tcPr>
          <w:p>
            <w:pPr>
              <w:spacing w:before="0" w:after="0" w:line="240" w:lineRule="auto"/>
              <w:jc w:val="center"/>
            </w:pPr>
            <w:r/>
            <w:r>
              <w:rPr>
                <w:rFonts w:ascii="Arial" w:hAnsi="Arial" w:eastAsia="Arial"/>
                <w:b w:val="0"/>
                <w:i w:val="0"/>
                <w:sz w:val="15"/>
              </w:rPr>
              <w:t>2,838 (7.5)</w:t>
            </w:r>
          </w:p>
        </w:tc>
      </w:tr>
      <w:tr>
        <w:trPr>
          <w:cantSplit w:val="true"/>
        </w:trPr>
        <w:tc>
          <w:tcPr>
            <w:tcW w:type="dxa" w:w="2835"/>
          </w:tcPr>
          <w:p>
            <w:pPr>
              <w:spacing w:before="0" w:after="0" w:line="240" w:lineRule="auto"/>
              <w:jc w:val="left"/>
            </w:pPr>
            <w:r/>
            <w:r>
              <w:rPr>
                <w:rFonts w:ascii="Arial" w:hAnsi="Arial" w:eastAsia="Arial"/>
                <w:b w:val="0"/>
                <w:i w:val="0"/>
                <w:sz w:val="15"/>
              </w:rPr>
              <w:t>CKM stage 0</w:t>
            </w:r>
          </w:p>
        </w:tc>
        <w:tc>
          <w:tcPr>
            <w:tcW w:type="dxa" w:w="1814"/>
          </w:tcPr>
          <w:p>
            <w:pPr>
              <w:spacing w:before="0" w:after="0" w:line="240" w:lineRule="auto"/>
              <w:jc w:val="center"/>
            </w:pPr>
            <w:r/>
            <w:r>
              <w:rPr>
                <w:rFonts w:ascii="Arial" w:hAnsi="Arial" w:eastAsia="Arial"/>
                <w:b w:val="0"/>
                <w:i w:val="0"/>
                <w:sz w:val="15"/>
              </w:rPr>
              <w:t>84,436 (22.2)</w:t>
            </w:r>
          </w:p>
        </w:tc>
        <w:tc>
          <w:tcPr>
            <w:tcW w:type="dxa" w:w="1814"/>
          </w:tcPr>
          <w:p>
            <w:pPr>
              <w:spacing w:before="0" w:after="0" w:line="240" w:lineRule="auto"/>
              <w:jc w:val="center"/>
            </w:pPr>
            <w:r/>
            <w:r>
              <w:rPr>
                <w:rFonts w:ascii="Arial" w:hAnsi="Arial" w:eastAsia="Arial"/>
                <w:b w:val="0"/>
                <w:i w:val="0"/>
                <w:sz w:val="15"/>
              </w:rPr>
              <w:t>84,167 (22.2)</w:t>
            </w:r>
          </w:p>
        </w:tc>
        <w:tc>
          <w:tcPr>
            <w:tcW w:type="dxa" w:w="1814"/>
          </w:tcPr>
          <w:p>
            <w:pPr>
              <w:spacing w:before="0" w:after="0" w:line="240" w:lineRule="auto"/>
              <w:jc w:val="center"/>
            </w:pPr>
            <w:r/>
            <w:r>
              <w:rPr>
                <w:rFonts w:ascii="Arial" w:hAnsi="Arial" w:eastAsia="Arial"/>
                <w:b w:val="0"/>
                <w:i w:val="0"/>
                <w:sz w:val="15"/>
              </w:rPr>
              <w:t>9,215 (25.6)</w:t>
            </w:r>
          </w:p>
        </w:tc>
        <w:tc>
          <w:tcPr>
            <w:tcW w:type="dxa" w:w="1814"/>
          </w:tcPr>
          <w:p>
            <w:pPr>
              <w:spacing w:before="0" w:after="0" w:line="240" w:lineRule="auto"/>
              <w:jc w:val="center"/>
            </w:pPr>
            <w:r/>
            <w:r>
              <w:rPr>
                <w:rFonts w:ascii="Arial" w:hAnsi="Arial" w:eastAsia="Arial"/>
                <w:b w:val="0"/>
                <w:i w:val="0"/>
                <w:sz w:val="15"/>
              </w:rPr>
              <w:t>8,727 (21.5)</w:t>
            </w:r>
          </w:p>
        </w:tc>
        <w:tc>
          <w:tcPr>
            <w:tcW w:type="dxa" w:w="1814"/>
          </w:tcPr>
          <w:p>
            <w:pPr>
              <w:spacing w:before="0" w:after="0" w:line="240" w:lineRule="auto"/>
              <w:jc w:val="center"/>
            </w:pPr>
            <w:r/>
            <w:r>
              <w:rPr>
                <w:rFonts w:ascii="Arial" w:hAnsi="Arial" w:eastAsia="Arial"/>
                <w:b w:val="0"/>
                <w:i w:val="0"/>
                <w:sz w:val="15"/>
              </w:rPr>
              <w:t>1,198 (26.7)</w:t>
            </w:r>
          </w:p>
        </w:tc>
        <w:tc>
          <w:tcPr>
            <w:tcW w:type="dxa" w:w="1814"/>
          </w:tcPr>
          <w:p>
            <w:pPr>
              <w:spacing w:before="0" w:after="0" w:line="240" w:lineRule="auto"/>
              <w:jc w:val="center"/>
            </w:pPr>
            <w:r/>
            <w:r>
              <w:rPr>
                <w:rFonts w:ascii="Arial" w:hAnsi="Arial" w:eastAsia="Arial"/>
                <w:b w:val="0"/>
                <w:i w:val="0"/>
                <w:sz w:val="15"/>
              </w:rPr>
              <w:t>8,139 (21.6)</w:t>
            </w:r>
          </w:p>
        </w:tc>
      </w:tr>
      <w:tr>
        <w:trPr>
          <w:cantSplit w:val="true"/>
        </w:trPr>
        <w:tc>
          <w:tcPr>
            <w:tcW w:type="dxa" w:w="2835"/>
          </w:tcPr>
          <w:p>
            <w:pPr>
              <w:spacing w:before="0" w:after="0" w:line="240" w:lineRule="auto"/>
              <w:jc w:val="left"/>
            </w:pPr>
            <w:r/>
            <w:r>
              <w:rPr>
                <w:rFonts w:ascii="Arial" w:hAnsi="Arial" w:eastAsia="Arial"/>
                <w:b w:val="0"/>
                <w:i w:val="0"/>
                <w:sz w:val="15"/>
              </w:rPr>
              <w:t>CKM stage 1</w:t>
            </w:r>
          </w:p>
        </w:tc>
        <w:tc>
          <w:tcPr>
            <w:tcW w:type="dxa" w:w="1814"/>
          </w:tcPr>
          <w:p>
            <w:pPr>
              <w:spacing w:before="0" w:after="0" w:line="240" w:lineRule="auto"/>
              <w:jc w:val="center"/>
            </w:pPr>
            <w:r/>
            <w:r>
              <w:rPr>
                <w:rFonts w:ascii="Arial" w:hAnsi="Arial" w:eastAsia="Arial"/>
                <w:b w:val="0"/>
                <w:i w:val="0"/>
                <w:sz w:val="15"/>
              </w:rPr>
              <w:t>159,841 (42.0)</w:t>
            </w:r>
          </w:p>
        </w:tc>
        <w:tc>
          <w:tcPr>
            <w:tcW w:type="dxa" w:w="1814"/>
          </w:tcPr>
          <w:p>
            <w:pPr>
              <w:spacing w:before="0" w:after="0" w:line="240" w:lineRule="auto"/>
              <w:jc w:val="center"/>
            </w:pPr>
            <w:r/>
            <w:r>
              <w:rPr>
                <w:rFonts w:ascii="Arial" w:hAnsi="Arial" w:eastAsia="Arial"/>
                <w:b w:val="0"/>
                <w:i w:val="0"/>
                <w:sz w:val="15"/>
              </w:rPr>
              <w:t>159,148 (42.0)</w:t>
            </w:r>
          </w:p>
        </w:tc>
        <w:tc>
          <w:tcPr>
            <w:tcW w:type="dxa" w:w="1814"/>
          </w:tcPr>
          <w:p>
            <w:pPr>
              <w:spacing w:before="0" w:after="0" w:line="240" w:lineRule="auto"/>
              <w:jc w:val="center"/>
            </w:pPr>
            <w:r/>
            <w:r>
              <w:rPr>
                <w:rFonts w:ascii="Arial" w:hAnsi="Arial" w:eastAsia="Arial"/>
                <w:b w:val="0"/>
                <w:i w:val="0"/>
                <w:sz w:val="15"/>
              </w:rPr>
              <w:t>12,742 (35.4)</w:t>
            </w:r>
          </w:p>
        </w:tc>
        <w:tc>
          <w:tcPr>
            <w:tcW w:type="dxa" w:w="1814"/>
          </w:tcPr>
          <w:p>
            <w:pPr>
              <w:spacing w:before="0" w:after="0" w:line="240" w:lineRule="auto"/>
              <w:jc w:val="center"/>
            </w:pPr>
            <w:r/>
            <w:r>
              <w:rPr>
                <w:rFonts w:ascii="Arial" w:hAnsi="Arial" w:eastAsia="Arial"/>
                <w:b w:val="0"/>
                <w:i w:val="0"/>
                <w:sz w:val="15"/>
              </w:rPr>
              <w:t>16,747 (41.4)</w:t>
            </w:r>
          </w:p>
        </w:tc>
        <w:tc>
          <w:tcPr>
            <w:tcW w:type="dxa" w:w="1814"/>
          </w:tcPr>
          <w:p>
            <w:pPr>
              <w:spacing w:before="0" w:after="0" w:line="240" w:lineRule="auto"/>
              <w:jc w:val="center"/>
            </w:pPr>
            <w:r/>
            <w:r>
              <w:rPr>
                <w:rFonts w:ascii="Arial" w:hAnsi="Arial" w:eastAsia="Arial"/>
                <w:b w:val="0"/>
                <w:i w:val="0"/>
                <w:sz w:val="15"/>
              </w:rPr>
              <w:t>1,591 (35.5)</w:t>
            </w:r>
          </w:p>
        </w:tc>
        <w:tc>
          <w:tcPr>
            <w:tcW w:type="dxa" w:w="1814"/>
          </w:tcPr>
          <w:p>
            <w:pPr>
              <w:spacing w:before="0" w:after="0" w:line="240" w:lineRule="auto"/>
              <w:jc w:val="center"/>
            </w:pPr>
            <w:r/>
            <w:r>
              <w:rPr>
                <w:rFonts w:ascii="Arial" w:hAnsi="Arial" w:eastAsia="Arial"/>
                <w:b w:val="0"/>
                <w:i w:val="0"/>
                <w:sz w:val="15"/>
              </w:rPr>
              <w:t>15,672 (41.6)</w:t>
            </w:r>
          </w:p>
        </w:tc>
      </w:tr>
      <w:tr>
        <w:trPr>
          <w:cantSplit w:val="true"/>
        </w:trPr>
        <w:tc>
          <w:tcPr>
            <w:tcW w:type="dxa" w:w="2835"/>
          </w:tcPr>
          <w:p>
            <w:pPr>
              <w:spacing w:before="0" w:after="0" w:line="240" w:lineRule="auto"/>
              <w:jc w:val="left"/>
            </w:pPr>
            <w:r/>
            <w:r>
              <w:rPr>
                <w:rFonts w:ascii="Arial" w:hAnsi="Arial" w:eastAsia="Arial"/>
                <w:b w:val="0"/>
                <w:i w:val="0"/>
                <w:sz w:val="15"/>
              </w:rPr>
              <w:t>CKM stage 2</w:t>
            </w:r>
          </w:p>
        </w:tc>
        <w:tc>
          <w:tcPr>
            <w:tcW w:type="dxa" w:w="1814"/>
          </w:tcPr>
          <w:p>
            <w:pPr>
              <w:spacing w:before="0" w:after="0" w:line="240" w:lineRule="auto"/>
              <w:jc w:val="center"/>
            </w:pPr>
            <w:r/>
            <w:r>
              <w:rPr>
                <w:rFonts w:ascii="Arial" w:hAnsi="Arial" w:eastAsia="Arial"/>
                <w:b w:val="0"/>
                <w:i w:val="0"/>
                <w:sz w:val="15"/>
              </w:rPr>
              <w:t>127,700 (33.6)</w:t>
            </w:r>
          </w:p>
        </w:tc>
        <w:tc>
          <w:tcPr>
            <w:tcW w:type="dxa" w:w="1814"/>
          </w:tcPr>
          <w:p>
            <w:pPr>
              <w:spacing w:before="0" w:after="0" w:line="240" w:lineRule="auto"/>
              <w:jc w:val="center"/>
            </w:pPr>
            <w:r/>
            <w:r>
              <w:rPr>
                <w:rFonts w:ascii="Arial" w:hAnsi="Arial" w:eastAsia="Arial"/>
                <w:b w:val="0"/>
                <w:i w:val="0"/>
                <w:sz w:val="15"/>
              </w:rPr>
              <w:t>126,997 (33.5)</w:t>
            </w:r>
          </w:p>
        </w:tc>
        <w:tc>
          <w:tcPr>
            <w:tcW w:type="dxa" w:w="1814"/>
          </w:tcPr>
          <w:p>
            <w:pPr>
              <w:spacing w:before="0" w:after="0" w:line="240" w:lineRule="auto"/>
              <w:jc w:val="center"/>
            </w:pPr>
            <w:r/>
            <w:r>
              <w:rPr>
                <w:rFonts w:ascii="Arial" w:hAnsi="Arial" w:eastAsia="Arial"/>
                <w:b w:val="0"/>
                <w:i w:val="0"/>
                <w:sz w:val="15"/>
              </w:rPr>
              <w:t>13,698 (38.1)</w:t>
            </w:r>
          </w:p>
        </w:tc>
        <w:tc>
          <w:tcPr>
            <w:tcW w:type="dxa" w:w="1814"/>
          </w:tcPr>
          <w:p>
            <w:pPr>
              <w:spacing w:before="0" w:after="0" w:line="240" w:lineRule="auto"/>
              <w:jc w:val="center"/>
            </w:pPr>
            <w:r/>
            <w:r>
              <w:rPr>
                <w:rFonts w:ascii="Arial" w:hAnsi="Arial" w:eastAsia="Arial"/>
                <w:b w:val="0"/>
                <w:i w:val="0"/>
                <w:sz w:val="15"/>
              </w:rPr>
              <w:t>13,956 (34.5)</w:t>
            </w:r>
          </w:p>
        </w:tc>
        <w:tc>
          <w:tcPr>
            <w:tcW w:type="dxa" w:w="1814"/>
          </w:tcPr>
          <w:p>
            <w:pPr>
              <w:spacing w:before="0" w:after="0" w:line="240" w:lineRule="auto"/>
              <w:jc w:val="center"/>
            </w:pPr>
            <w:r/>
            <w:r>
              <w:rPr>
                <w:rFonts w:ascii="Arial" w:hAnsi="Arial" w:eastAsia="Arial"/>
                <w:b w:val="0"/>
                <w:i w:val="0"/>
                <w:sz w:val="15"/>
              </w:rPr>
              <w:t>1,660 (37.0)</w:t>
            </w:r>
          </w:p>
        </w:tc>
        <w:tc>
          <w:tcPr>
            <w:tcW w:type="dxa" w:w="1814"/>
          </w:tcPr>
          <w:p>
            <w:pPr>
              <w:spacing w:before="0" w:after="0" w:line="240" w:lineRule="auto"/>
              <w:jc w:val="center"/>
            </w:pPr>
            <w:r/>
            <w:r>
              <w:rPr>
                <w:rFonts w:ascii="Arial" w:hAnsi="Arial" w:eastAsia="Arial"/>
                <w:b w:val="0"/>
                <w:i w:val="0"/>
                <w:sz w:val="15"/>
              </w:rPr>
              <w:t>12,927 (34.3)</w:t>
            </w:r>
          </w:p>
        </w:tc>
      </w:tr>
      <w:tr>
        <w:trPr>
          <w:cantSplit w:val="true"/>
        </w:trPr>
        <w:tc>
          <w:tcPr>
            <w:tcW w:type="dxa" w:w="2835"/>
            <w:tcBorders>
              <w:bottom w:val="single" w:sz="12" w:space="0" w:color="000000"/>
            </w:tcBorders>
          </w:tcPr>
          <w:p>
            <w:pPr>
              <w:spacing w:before="0" w:after="0" w:line="240" w:lineRule="auto"/>
              <w:jc w:val="left"/>
            </w:pPr>
            <w:r/>
            <w:r>
              <w:rPr>
                <w:rFonts w:ascii="Arial" w:hAnsi="Arial" w:eastAsia="Arial"/>
                <w:b w:val="0"/>
                <w:i w:val="0"/>
                <w:sz w:val="15"/>
              </w:rPr>
              <w:t>CKM stage 3</w:t>
            </w:r>
          </w:p>
        </w:tc>
        <w:tc>
          <w:tcPr>
            <w:tcW w:type="dxa" w:w="1814"/>
            <w:tcBorders>
              <w:bottom w:val="single" w:sz="12" w:space="0" w:color="000000"/>
            </w:tcBorders>
          </w:tcPr>
          <w:p>
            <w:pPr>
              <w:spacing w:before="0" w:after="0" w:line="240" w:lineRule="auto"/>
              <w:jc w:val="center"/>
            </w:pPr>
            <w:r/>
            <w:r>
              <w:rPr>
                <w:rFonts w:ascii="Arial" w:hAnsi="Arial" w:eastAsia="Arial"/>
                <w:b w:val="0"/>
                <w:i w:val="0"/>
                <w:sz w:val="15"/>
              </w:rPr>
              <w:t>8,577 (2.3)</w:t>
            </w:r>
          </w:p>
        </w:tc>
        <w:tc>
          <w:tcPr>
            <w:tcW w:type="dxa" w:w="1814"/>
            <w:tcBorders>
              <w:bottom w:val="single" w:sz="12" w:space="0" w:color="000000"/>
            </w:tcBorders>
          </w:tcPr>
          <w:p>
            <w:pPr>
              <w:spacing w:before="0" w:after="0" w:line="240" w:lineRule="auto"/>
              <w:jc w:val="center"/>
            </w:pPr>
            <w:r/>
            <w:r>
              <w:rPr>
                <w:rFonts w:ascii="Arial" w:hAnsi="Arial" w:eastAsia="Arial"/>
                <w:b w:val="0"/>
                <w:i w:val="0"/>
                <w:sz w:val="15"/>
              </w:rPr>
              <w:t>8,524 (2.3)</w:t>
            </w:r>
          </w:p>
        </w:tc>
        <w:tc>
          <w:tcPr>
            <w:tcW w:type="dxa" w:w="1814"/>
            <w:tcBorders>
              <w:bottom w:val="single" w:sz="12" w:space="0" w:color="000000"/>
            </w:tcBorders>
          </w:tcPr>
          <w:p>
            <w:pPr>
              <w:spacing w:before="0" w:after="0" w:line="240" w:lineRule="auto"/>
              <w:jc w:val="center"/>
            </w:pPr>
            <w:r/>
            <w:r>
              <w:rPr>
                <w:rFonts w:ascii="Arial" w:hAnsi="Arial" w:eastAsia="Arial"/>
                <w:b w:val="0"/>
                <w:i w:val="0"/>
                <w:sz w:val="15"/>
              </w:rPr>
              <w:t>304 (0.8)</w:t>
            </w:r>
          </w:p>
        </w:tc>
        <w:tc>
          <w:tcPr>
            <w:tcW w:type="dxa" w:w="1814"/>
            <w:tcBorders>
              <w:bottom w:val="single" w:sz="12" w:space="0" w:color="000000"/>
            </w:tcBorders>
          </w:tcPr>
          <w:p>
            <w:pPr>
              <w:spacing w:before="0" w:after="0" w:line="240" w:lineRule="auto"/>
              <w:jc w:val="center"/>
            </w:pPr>
            <w:r/>
            <w:r>
              <w:rPr>
                <w:rFonts w:ascii="Arial" w:hAnsi="Arial" w:eastAsia="Arial"/>
                <w:b w:val="0"/>
                <w:i w:val="0"/>
                <w:sz w:val="15"/>
              </w:rPr>
              <w:t>1,067 (2.6)</w:t>
            </w:r>
          </w:p>
        </w:tc>
        <w:tc>
          <w:tcPr>
            <w:tcW w:type="dxa" w:w="1814"/>
            <w:tcBorders>
              <w:bottom w:val="single" w:sz="12" w:space="0" w:color="000000"/>
            </w:tcBorders>
          </w:tcPr>
          <w:p>
            <w:pPr>
              <w:spacing w:before="0" w:after="0" w:line="240" w:lineRule="auto"/>
              <w:jc w:val="center"/>
            </w:pPr>
            <w:r/>
            <w:r>
              <w:rPr>
                <w:rFonts w:ascii="Arial" w:hAnsi="Arial" w:eastAsia="Arial"/>
                <w:b w:val="0"/>
                <w:i w:val="0"/>
                <w:sz w:val="15"/>
              </w:rPr>
              <w:t>34 (0.8)</w:t>
            </w:r>
          </w:p>
        </w:tc>
        <w:tc>
          <w:tcPr>
            <w:tcW w:type="dxa" w:w="1814"/>
            <w:tcBorders>
              <w:bottom w:val="single" w:sz="12" w:space="0" w:color="000000"/>
            </w:tcBorders>
          </w:tcPr>
          <w:p>
            <w:pPr>
              <w:spacing w:before="0" w:after="0" w:line="240" w:lineRule="auto"/>
              <w:jc w:val="center"/>
            </w:pPr>
            <w:r/>
            <w:r>
              <w:rPr>
                <w:rFonts w:ascii="Arial" w:hAnsi="Arial" w:eastAsia="Arial"/>
                <w:b w:val="0"/>
                <w:i w:val="0"/>
                <w:sz w:val="15"/>
              </w:rPr>
              <w:t>975 (2.6)</w:t>
            </w:r>
          </w:p>
        </w:tc>
      </w:tr>
    </w:tbl>
    <w:p>
      <w:pPr>
        <w:keepNext w:val="0"/>
        <w:spacing w:before="60" w:after="0" w:line="259" w:lineRule="auto"/>
      </w:pPr>
      <w:r>
        <w:rPr>
          <w:rFonts w:ascii="Arial" w:hAnsi="Arial" w:eastAsia="Arial"/>
          <w:b w:val="0"/>
          <w:i w:val="0"/>
          <w:sz w:val="15"/>
        </w:rPr>
        <w:t>Data are mean (SD) or n (%). All characteristics were derived from baseline (2006–2010) measurements with one coding scheme across samples. The MRI column describes all participants with imaging data and CKM stage 0–3; the primary MRI models included 35,508 participants with complete covariates. The protein–MRI common sample is the sample used for the seven models in Fig. 5. APOE ε4 carrier, one or two ε4 alleles. eGFR, estimated glomerular filtration rate; HbA1c, glycated haemoglobin.</w:t>
      </w:r>
    </w:p>
    <w:p>
      <w:pPr>
        <w:sectPr>
          <w:pgSz w:w="15840" w:h="12240" w:orient="landscape"/>
          <w:pgMar w:top="1020" w:right="1020" w:bottom="1020" w:left="1020" w:header="720" w:footer="720" w:gutter="0"/>
          <w:cols w:space="720"/>
          <w:docGrid w:linePitch="360"/>
        </w:sectPr>
      </w:pPr>
    </w:p>
    <w:p>
      <w:pPr>
        <w:keepNext/>
        <w:spacing w:before="0" w:after="80" w:line="259" w:lineRule="auto"/>
      </w:pPr>
      <w:r>
        <w:rPr>
          <w:rFonts w:ascii="Arial" w:hAnsi="Arial" w:eastAsia="Arial"/>
          <w:b/>
          <w:sz w:val="19"/>
        </w:rPr>
        <w:t xml:space="preserve">Supplementary Table 7. </w:t>
      </w:r>
      <w:r>
        <w:rPr>
          <w:rFonts w:ascii="Arial" w:hAnsi="Arial" w:eastAsia="Arial"/>
          <w:b w:val="0"/>
          <w:i w:val="0"/>
          <w:sz w:val="19"/>
        </w:rPr>
        <w:t>Crude incidence rates and 10-year cumulative incidence of neurological and psychiatric outcomes by CKM stage.</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0204" w:type="dxa"/>
      </w:tblPr>
      <w:tblGrid>
        <w:gridCol w:w="1701"/>
        <w:gridCol w:w="1361"/>
        <w:gridCol w:w="1020"/>
        <w:gridCol w:w="1474"/>
        <w:gridCol w:w="2381"/>
        <w:gridCol w:w="2268"/>
      </w:tblGrid>
      <w:tr>
        <w:trPr>
          <w:tblHeader w:val="true"/>
          <w:cantSplit w:val="true"/>
        </w:trPr>
        <w:tc>
          <w:tcPr>
            <w:tcW w:type="dxa" w:w="1701"/>
            <w:tcBorders>
              <w:bottom w:val="single" w:sz="6" w:space="0" w:color="000000"/>
              <w:top w:val="single" w:sz="12" w:space="0" w:color="000000"/>
            </w:tcBorders>
          </w:tcPr>
          <w:p>
            <w:pPr>
              <w:spacing w:before="0" w:after="0" w:line="240" w:lineRule="auto"/>
              <w:jc w:val="left"/>
            </w:pPr>
            <w:r/>
            <w:r>
              <w:rPr>
                <w:rFonts w:ascii="Arial" w:hAnsi="Arial" w:eastAsia="Arial"/>
                <w:b/>
                <w:i w:val="0"/>
                <w:sz w:val="15"/>
              </w:rPr>
              <w:t>Outcome and CKM stage</w:t>
            </w:r>
          </w:p>
        </w:tc>
        <w:tc>
          <w:tcPr>
            <w:tcW w:type="dxa" w:w="1361"/>
            <w:tcBorders>
              <w:bottom w:val="single" w:sz="6" w:space="0" w:color="000000"/>
              <w:top w:val="single" w:sz="12" w:space="0" w:color="000000"/>
            </w:tcBorders>
          </w:tcPr>
          <w:p>
            <w:pPr>
              <w:spacing w:before="0" w:after="0" w:line="240" w:lineRule="auto"/>
              <w:jc w:val="right"/>
            </w:pPr>
            <w:r/>
            <w:r>
              <w:rPr>
                <w:rFonts w:ascii="Arial" w:hAnsi="Arial" w:eastAsia="Arial"/>
                <w:b/>
                <w:i w:val="0"/>
                <w:sz w:val="15"/>
              </w:rPr>
              <w:t>Participants</w:t>
            </w:r>
          </w:p>
        </w:tc>
        <w:tc>
          <w:tcPr>
            <w:tcW w:type="dxa" w:w="1020"/>
            <w:tcBorders>
              <w:bottom w:val="single" w:sz="6" w:space="0" w:color="000000"/>
              <w:top w:val="single" w:sz="12" w:space="0" w:color="000000"/>
            </w:tcBorders>
          </w:tcPr>
          <w:p>
            <w:pPr>
              <w:spacing w:before="0" w:after="0" w:line="240" w:lineRule="auto"/>
              <w:jc w:val="right"/>
            </w:pPr>
            <w:r/>
            <w:r>
              <w:rPr>
                <w:rFonts w:ascii="Arial" w:hAnsi="Arial" w:eastAsia="Arial"/>
                <w:b/>
                <w:i w:val="0"/>
                <w:sz w:val="15"/>
              </w:rPr>
              <w:t>Events</w:t>
            </w:r>
          </w:p>
        </w:tc>
        <w:tc>
          <w:tcPr>
            <w:tcW w:type="dxa" w:w="1474"/>
            <w:tcBorders>
              <w:bottom w:val="single" w:sz="6" w:space="0" w:color="000000"/>
              <w:top w:val="single" w:sz="12" w:space="0" w:color="000000"/>
            </w:tcBorders>
          </w:tcPr>
          <w:p>
            <w:pPr>
              <w:spacing w:before="0" w:after="0" w:line="240" w:lineRule="auto"/>
              <w:jc w:val="right"/>
            </w:pPr>
            <w:r/>
            <w:r>
              <w:rPr>
                <w:rFonts w:ascii="Arial" w:hAnsi="Arial" w:eastAsia="Arial"/>
                <w:b/>
                <w:i w:val="0"/>
                <w:sz w:val="15"/>
              </w:rPr>
              <w:t>Person-years</w:t>
            </w:r>
          </w:p>
        </w:tc>
        <w:tc>
          <w:tcPr>
            <w:tcW w:type="dxa" w:w="2381"/>
            <w:tcBorders>
              <w:bottom w:val="single" w:sz="6" w:space="0" w:color="000000"/>
              <w:top w:val="single" w:sz="12" w:space="0" w:color="000000"/>
            </w:tcBorders>
          </w:tcPr>
          <w:p>
            <w:pPr>
              <w:spacing w:before="0" w:after="0" w:line="240" w:lineRule="auto"/>
              <w:jc w:val="center"/>
            </w:pPr>
            <w:r/>
            <w:r>
              <w:rPr>
                <w:rFonts w:ascii="Arial" w:hAnsi="Arial" w:eastAsia="Arial"/>
                <w:b/>
                <w:i w:val="0"/>
                <w:sz w:val="15"/>
              </w:rPr>
              <w:t>Rate per 1,000 person-years (95% CI)</w:t>
            </w:r>
          </w:p>
        </w:tc>
        <w:tc>
          <w:tcPr>
            <w:tcW w:type="dxa" w:w="2268"/>
            <w:tcBorders>
              <w:bottom w:val="single" w:sz="6" w:space="0" w:color="000000"/>
              <w:top w:val="single" w:sz="12" w:space="0" w:color="000000"/>
            </w:tcBorders>
          </w:tcPr>
          <w:p>
            <w:pPr>
              <w:spacing w:before="0" w:after="0" w:line="240" w:lineRule="auto"/>
              <w:jc w:val="center"/>
            </w:pPr>
            <w:r/>
            <w:r>
              <w:rPr>
                <w:rFonts w:ascii="Arial" w:hAnsi="Arial" w:eastAsia="Arial"/>
                <w:b/>
                <w:i w:val="0"/>
                <w:sz w:val="15"/>
              </w:rPr>
              <w:t>10-year cumulative incidence, % (95% CI)</w:t>
            </w:r>
          </w:p>
        </w:tc>
      </w:tr>
      <w:tr>
        <w:trPr>
          <w:cantSplit w:val="true"/>
        </w:trPr>
        <w:tc>
          <w:tcPr>
            <w:tcW w:type="dxa" w:w="10205"/>
            <w:gridSpan w:val="6"/>
          </w:tcPr>
          <w:p>
            <w:pPr>
              <w:spacing w:before="0" w:after="0" w:line="240" w:lineRule="auto"/>
              <w:jc w:val="left"/>
            </w:pPr>
            <w:r/>
            <w:r>
              <w:rPr>
                <w:rFonts w:ascii="Arial" w:hAnsi="Arial" w:eastAsia="Arial"/>
                <w:b/>
                <w:i w:val="0"/>
                <w:sz w:val="15"/>
              </w:rPr>
              <w:t>All-cause dementia</w:t>
            </w:r>
          </w:p>
        </w:tc>
      </w:tr>
      <w:tr>
        <w:trPr>
          <w:cantSplit w:val="true"/>
        </w:trPr>
        <w:tc>
          <w:tcPr>
            <w:tcW w:type="dxa" w:w="1701"/>
          </w:tcPr>
          <w:p>
            <w:pPr>
              <w:spacing w:before="0" w:after="0" w:line="240" w:lineRule="auto"/>
              <w:ind w:left="170"/>
              <w:jc w:val="left"/>
            </w:pPr>
            <w:r/>
            <w:r>
              <w:rPr>
                <w:rFonts w:ascii="Arial" w:hAnsi="Arial" w:eastAsia="Arial"/>
                <w:b w:val="0"/>
                <w:i w:val="0"/>
                <w:sz w:val="15"/>
              </w:rPr>
              <w:t>Stage 0</w:t>
            </w:r>
          </w:p>
        </w:tc>
        <w:tc>
          <w:tcPr>
            <w:tcW w:type="dxa" w:w="1361"/>
          </w:tcPr>
          <w:p>
            <w:pPr>
              <w:spacing w:before="0" w:after="0" w:line="240" w:lineRule="auto"/>
              <w:jc w:val="right"/>
            </w:pPr>
            <w:r/>
            <w:r>
              <w:rPr>
                <w:rFonts w:ascii="Arial" w:hAnsi="Arial" w:eastAsia="Arial"/>
                <w:b w:val="0"/>
                <w:i w:val="0"/>
                <w:sz w:val="15"/>
              </w:rPr>
              <w:t>84,167</w:t>
            </w:r>
          </w:p>
        </w:tc>
        <w:tc>
          <w:tcPr>
            <w:tcW w:type="dxa" w:w="1020"/>
          </w:tcPr>
          <w:p>
            <w:pPr>
              <w:spacing w:before="0" w:after="0" w:line="240" w:lineRule="auto"/>
              <w:jc w:val="right"/>
            </w:pPr>
            <w:r/>
            <w:r>
              <w:rPr>
                <w:rFonts w:ascii="Arial" w:hAnsi="Arial" w:eastAsia="Arial"/>
                <w:b w:val="0"/>
                <w:i w:val="0"/>
                <w:sz w:val="15"/>
              </w:rPr>
              <w:t>806</w:t>
            </w:r>
          </w:p>
        </w:tc>
        <w:tc>
          <w:tcPr>
            <w:tcW w:type="dxa" w:w="1474"/>
          </w:tcPr>
          <w:p>
            <w:pPr>
              <w:spacing w:before="0" w:after="0" w:line="240" w:lineRule="auto"/>
              <w:jc w:val="right"/>
            </w:pPr>
            <w:r/>
            <w:r>
              <w:rPr>
                <w:rFonts w:ascii="Arial" w:hAnsi="Arial" w:eastAsia="Arial"/>
                <w:b w:val="0"/>
                <w:i w:val="0"/>
                <w:sz w:val="15"/>
              </w:rPr>
              <w:t>735,513</w:t>
            </w:r>
          </w:p>
        </w:tc>
        <w:tc>
          <w:tcPr>
            <w:tcW w:type="dxa" w:w="2381"/>
          </w:tcPr>
          <w:p>
            <w:pPr>
              <w:spacing w:before="0" w:after="0" w:line="240" w:lineRule="auto"/>
              <w:jc w:val="center"/>
            </w:pPr>
            <w:r/>
            <w:r>
              <w:rPr>
                <w:rFonts w:ascii="Arial" w:hAnsi="Arial" w:eastAsia="Arial"/>
                <w:b w:val="0"/>
                <w:i w:val="0"/>
                <w:sz w:val="15"/>
              </w:rPr>
              <w:t>1.10 (1.02–1.17)</w:t>
            </w:r>
          </w:p>
        </w:tc>
        <w:tc>
          <w:tcPr>
            <w:tcW w:type="dxa" w:w="2268"/>
          </w:tcPr>
          <w:p>
            <w:pPr>
              <w:spacing w:before="0" w:after="0" w:line="240" w:lineRule="auto"/>
              <w:jc w:val="center"/>
            </w:pPr>
            <w:r/>
            <w:r>
              <w:rPr>
                <w:rFonts w:ascii="Arial" w:hAnsi="Arial" w:eastAsia="Arial"/>
                <w:b w:val="0"/>
                <w:i w:val="0"/>
                <w:sz w:val="15"/>
              </w:rPr>
              <w:t>0.79 (0.72–0.87)</w:t>
            </w:r>
          </w:p>
        </w:tc>
      </w:tr>
      <w:tr>
        <w:trPr>
          <w:cantSplit w:val="true"/>
        </w:trPr>
        <w:tc>
          <w:tcPr>
            <w:tcW w:type="dxa" w:w="1701"/>
          </w:tcPr>
          <w:p>
            <w:pPr>
              <w:spacing w:before="0" w:after="0" w:line="240" w:lineRule="auto"/>
              <w:ind w:left="170"/>
              <w:jc w:val="left"/>
            </w:pPr>
            <w:r/>
            <w:r>
              <w:rPr>
                <w:rFonts w:ascii="Arial" w:hAnsi="Arial" w:eastAsia="Arial"/>
                <w:b w:val="0"/>
                <w:i w:val="0"/>
                <w:sz w:val="15"/>
              </w:rPr>
              <w:t>Stage 1</w:t>
            </w:r>
          </w:p>
        </w:tc>
        <w:tc>
          <w:tcPr>
            <w:tcW w:type="dxa" w:w="1361"/>
          </w:tcPr>
          <w:p>
            <w:pPr>
              <w:spacing w:before="0" w:after="0" w:line="240" w:lineRule="auto"/>
              <w:jc w:val="right"/>
            </w:pPr>
            <w:r/>
            <w:r>
              <w:rPr>
                <w:rFonts w:ascii="Arial" w:hAnsi="Arial" w:eastAsia="Arial"/>
                <w:b w:val="0"/>
                <w:i w:val="0"/>
                <w:sz w:val="15"/>
              </w:rPr>
              <w:t>159,148</w:t>
            </w:r>
          </w:p>
        </w:tc>
        <w:tc>
          <w:tcPr>
            <w:tcW w:type="dxa" w:w="1020"/>
          </w:tcPr>
          <w:p>
            <w:pPr>
              <w:spacing w:before="0" w:after="0" w:line="240" w:lineRule="auto"/>
              <w:jc w:val="right"/>
            </w:pPr>
            <w:r/>
            <w:r>
              <w:rPr>
                <w:rFonts w:ascii="Arial" w:hAnsi="Arial" w:eastAsia="Arial"/>
                <w:b w:val="0"/>
                <w:i w:val="0"/>
                <w:sz w:val="15"/>
              </w:rPr>
              <w:t>1,605</w:t>
            </w:r>
          </w:p>
        </w:tc>
        <w:tc>
          <w:tcPr>
            <w:tcW w:type="dxa" w:w="1474"/>
          </w:tcPr>
          <w:p>
            <w:pPr>
              <w:spacing w:before="0" w:after="0" w:line="240" w:lineRule="auto"/>
              <w:jc w:val="right"/>
            </w:pPr>
            <w:r/>
            <w:r>
              <w:rPr>
                <w:rFonts w:ascii="Arial" w:hAnsi="Arial" w:eastAsia="Arial"/>
                <w:b w:val="0"/>
                <w:i w:val="0"/>
                <w:sz w:val="15"/>
              </w:rPr>
              <w:t>1,388,824</w:t>
            </w:r>
          </w:p>
        </w:tc>
        <w:tc>
          <w:tcPr>
            <w:tcW w:type="dxa" w:w="2381"/>
          </w:tcPr>
          <w:p>
            <w:pPr>
              <w:spacing w:before="0" w:after="0" w:line="240" w:lineRule="auto"/>
              <w:jc w:val="center"/>
            </w:pPr>
            <w:r/>
            <w:r>
              <w:rPr>
                <w:rFonts w:ascii="Arial" w:hAnsi="Arial" w:eastAsia="Arial"/>
                <w:b w:val="0"/>
                <w:i w:val="0"/>
                <w:sz w:val="15"/>
              </w:rPr>
              <w:t>1.16 (1.10–1.21)</w:t>
            </w:r>
          </w:p>
        </w:tc>
        <w:tc>
          <w:tcPr>
            <w:tcW w:type="dxa" w:w="2268"/>
          </w:tcPr>
          <w:p>
            <w:pPr>
              <w:spacing w:before="0" w:after="0" w:line="240" w:lineRule="auto"/>
              <w:jc w:val="center"/>
            </w:pPr>
            <w:r/>
            <w:r>
              <w:rPr>
                <w:rFonts w:ascii="Arial" w:hAnsi="Arial" w:eastAsia="Arial"/>
                <w:b w:val="0"/>
                <w:i w:val="0"/>
                <w:sz w:val="15"/>
              </w:rPr>
              <w:t>0.79 (0.74–0.85)</w:t>
            </w:r>
          </w:p>
        </w:tc>
      </w:tr>
      <w:tr>
        <w:trPr>
          <w:cantSplit w:val="true"/>
        </w:trPr>
        <w:tc>
          <w:tcPr>
            <w:tcW w:type="dxa" w:w="1701"/>
          </w:tcPr>
          <w:p>
            <w:pPr>
              <w:spacing w:before="0" w:after="0" w:line="240" w:lineRule="auto"/>
              <w:ind w:left="170"/>
              <w:jc w:val="left"/>
            </w:pPr>
            <w:r/>
            <w:r>
              <w:rPr>
                <w:rFonts w:ascii="Arial" w:hAnsi="Arial" w:eastAsia="Arial"/>
                <w:b w:val="0"/>
                <w:i w:val="0"/>
                <w:sz w:val="15"/>
              </w:rPr>
              <w:t>Stage 2</w:t>
            </w:r>
          </w:p>
        </w:tc>
        <w:tc>
          <w:tcPr>
            <w:tcW w:type="dxa" w:w="1361"/>
          </w:tcPr>
          <w:p>
            <w:pPr>
              <w:spacing w:before="0" w:after="0" w:line="240" w:lineRule="auto"/>
              <w:jc w:val="right"/>
            </w:pPr>
            <w:r/>
            <w:r>
              <w:rPr>
                <w:rFonts w:ascii="Arial" w:hAnsi="Arial" w:eastAsia="Arial"/>
                <w:b w:val="0"/>
                <w:i w:val="0"/>
                <w:sz w:val="15"/>
              </w:rPr>
              <w:t>126,997</w:t>
            </w:r>
          </w:p>
        </w:tc>
        <w:tc>
          <w:tcPr>
            <w:tcW w:type="dxa" w:w="1020"/>
          </w:tcPr>
          <w:p>
            <w:pPr>
              <w:spacing w:before="0" w:after="0" w:line="240" w:lineRule="auto"/>
              <w:jc w:val="right"/>
            </w:pPr>
            <w:r/>
            <w:r>
              <w:rPr>
                <w:rFonts w:ascii="Arial" w:hAnsi="Arial" w:eastAsia="Arial"/>
                <w:b w:val="0"/>
                <w:i w:val="0"/>
                <w:sz w:val="15"/>
              </w:rPr>
              <w:t>2,571</w:t>
            </w:r>
          </w:p>
        </w:tc>
        <w:tc>
          <w:tcPr>
            <w:tcW w:type="dxa" w:w="1474"/>
          </w:tcPr>
          <w:p>
            <w:pPr>
              <w:spacing w:before="0" w:after="0" w:line="240" w:lineRule="auto"/>
              <w:jc w:val="right"/>
            </w:pPr>
            <w:r/>
            <w:r>
              <w:rPr>
                <w:rFonts w:ascii="Arial" w:hAnsi="Arial" w:eastAsia="Arial"/>
                <w:b w:val="0"/>
                <w:i w:val="0"/>
                <w:sz w:val="15"/>
              </w:rPr>
              <w:t>1,132,124</w:t>
            </w:r>
          </w:p>
        </w:tc>
        <w:tc>
          <w:tcPr>
            <w:tcW w:type="dxa" w:w="2381"/>
          </w:tcPr>
          <w:p>
            <w:pPr>
              <w:spacing w:before="0" w:after="0" w:line="240" w:lineRule="auto"/>
              <w:jc w:val="center"/>
            </w:pPr>
            <w:r/>
            <w:r>
              <w:rPr>
                <w:rFonts w:ascii="Arial" w:hAnsi="Arial" w:eastAsia="Arial"/>
                <w:b w:val="0"/>
                <w:i w:val="0"/>
                <w:sz w:val="15"/>
              </w:rPr>
              <w:t>2.27 (2.18–2.36)</w:t>
            </w:r>
          </w:p>
        </w:tc>
        <w:tc>
          <w:tcPr>
            <w:tcW w:type="dxa" w:w="2268"/>
          </w:tcPr>
          <w:p>
            <w:pPr>
              <w:spacing w:before="0" w:after="0" w:line="240" w:lineRule="auto"/>
              <w:jc w:val="center"/>
            </w:pPr>
            <w:r/>
            <w:r>
              <w:rPr>
                <w:rFonts w:ascii="Arial" w:hAnsi="Arial" w:eastAsia="Arial"/>
                <w:b w:val="0"/>
                <w:i w:val="0"/>
                <w:sz w:val="15"/>
              </w:rPr>
              <w:t>1.57 (1.49–1.66)</w:t>
            </w:r>
          </w:p>
        </w:tc>
      </w:tr>
      <w:tr>
        <w:trPr>
          <w:cantSplit w:val="true"/>
        </w:trPr>
        <w:tc>
          <w:tcPr>
            <w:tcW w:type="dxa" w:w="1701"/>
          </w:tcPr>
          <w:p>
            <w:pPr>
              <w:spacing w:before="0" w:after="0" w:line="240" w:lineRule="auto"/>
              <w:ind w:left="170"/>
              <w:jc w:val="left"/>
            </w:pPr>
            <w:r/>
            <w:r>
              <w:rPr>
                <w:rFonts w:ascii="Arial" w:hAnsi="Arial" w:eastAsia="Arial"/>
                <w:b w:val="0"/>
                <w:i w:val="0"/>
                <w:sz w:val="15"/>
              </w:rPr>
              <w:t>Stage 3</w:t>
            </w:r>
          </w:p>
        </w:tc>
        <w:tc>
          <w:tcPr>
            <w:tcW w:type="dxa" w:w="1361"/>
          </w:tcPr>
          <w:p>
            <w:pPr>
              <w:spacing w:before="0" w:after="0" w:line="240" w:lineRule="auto"/>
              <w:jc w:val="right"/>
            </w:pPr>
            <w:r/>
            <w:r>
              <w:rPr>
                <w:rFonts w:ascii="Arial" w:hAnsi="Arial" w:eastAsia="Arial"/>
                <w:b w:val="0"/>
                <w:i w:val="0"/>
                <w:sz w:val="15"/>
              </w:rPr>
              <w:t>8,524</w:t>
            </w:r>
          </w:p>
        </w:tc>
        <w:tc>
          <w:tcPr>
            <w:tcW w:type="dxa" w:w="1020"/>
          </w:tcPr>
          <w:p>
            <w:pPr>
              <w:spacing w:before="0" w:after="0" w:line="240" w:lineRule="auto"/>
              <w:jc w:val="right"/>
            </w:pPr>
            <w:r/>
            <w:r>
              <w:rPr>
                <w:rFonts w:ascii="Arial" w:hAnsi="Arial" w:eastAsia="Arial"/>
                <w:b w:val="0"/>
                <w:i w:val="0"/>
                <w:sz w:val="15"/>
              </w:rPr>
              <w:t>465</w:t>
            </w:r>
          </w:p>
        </w:tc>
        <w:tc>
          <w:tcPr>
            <w:tcW w:type="dxa" w:w="1474"/>
          </w:tcPr>
          <w:p>
            <w:pPr>
              <w:spacing w:before="0" w:after="0" w:line="240" w:lineRule="auto"/>
              <w:jc w:val="right"/>
            </w:pPr>
            <w:r/>
            <w:r>
              <w:rPr>
                <w:rFonts w:ascii="Arial" w:hAnsi="Arial" w:eastAsia="Arial"/>
                <w:b w:val="0"/>
                <w:i w:val="0"/>
                <w:sz w:val="15"/>
              </w:rPr>
              <w:t>79,334</w:t>
            </w:r>
          </w:p>
        </w:tc>
        <w:tc>
          <w:tcPr>
            <w:tcW w:type="dxa" w:w="2381"/>
          </w:tcPr>
          <w:p>
            <w:pPr>
              <w:spacing w:before="0" w:after="0" w:line="240" w:lineRule="auto"/>
              <w:jc w:val="center"/>
            </w:pPr>
            <w:r/>
            <w:r>
              <w:rPr>
                <w:rFonts w:ascii="Arial" w:hAnsi="Arial" w:eastAsia="Arial"/>
                <w:b w:val="0"/>
                <w:i w:val="0"/>
                <w:sz w:val="15"/>
              </w:rPr>
              <w:t>5.86 (5.34–6.42)</w:t>
            </w:r>
          </w:p>
        </w:tc>
        <w:tc>
          <w:tcPr>
            <w:tcW w:type="dxa" w:w="2268"/>
          </w:tcPr>
          <w:p>
            <w:pPr>
              <w:spacing w:before="0" w:after="0" w:line="240" w:lineRule="auto"/>
              <w:jc w:val="center"/>
            </w:pPr>
            <w:r/>
            <w:r>
              <w:rPr>
                <w:rFonts w:ascii="Arial" w:hAnsi="Arial" w:eastAsia="Arial"/>
                <w:b w:val="0"/>
                <w:i w:val="0"/>
                <w:sz w:val="15"/>
              </w:rPr>
              <w:t>4.01 (3.54–4.54)</w:t>
            </w:r>
          </w:p>
        </w:tc>
      </w:tr>
      <w:tr>
        <w:trPr>
          <w:cantSplit w:val="true"/>
        </w:trPr>
        <w:tc>
          <w:tcPr>
            <w:tcW w:type="dxa" w:w="10205"/>
            <w:gridSpan w:val="6"/>
          </w:tcPr>
          <w:p>
            <w:pPr>
              <w:spacing w:before="0" w:after="0" w:line="240" w:lineRule="auto"/>
              <w:jc w:val="left"/>
            </w:pPr>
            <w:r/>
            <w:r>
              <w:rPr>
                <w:rFonts w:ascii="Arial" w:hAnsi="Arial" w:eastAsia="Arial"/>
                <w:b/>
                <w:i w:val="0"/>
                <w:sz w:val="15"/>
              </w:rPr>
              <w:t>Alzheimer’s disease</w:t>
            </w:r>
          </w:p>
        </w:tc>
      </w:tr>
      <w:tr>
        <w:trPr>
          <w:cantSplit w:val="true"/>
        </w:trPr>
        <w:tc>
          <w:tcPr>
            <w:tcW w:type="dxa" w:w="1701"/>
          </w:tcPr>
          <w:p>
            <w:pPr>
              <w:spacing w:before="0" w:after="0" w:line="240" w:lineRule="auto"/>
              <w:ind w:left="170"/>
              <w:jc w:val="left"/>
            </w:pPr>
            <w:r/>
            <w:r>
              <w:rPr>
                <w:rFonts w:ascii="Arial" w:hAnsi="Arial" w:eastAsia="Arial"/>
                <w:b w:val="0"/>
                <w:i w:val="0"/>
                <w:sz w:val="15"/>
              </w:rPr>
              <w:t>Stage 0</w:t>
            </w:r>
          </w:p>
        </w:tc>
        <w:tc>
          <w:tcPr>
            <w:tcW w:type="dxa" w:w="1361"/>
          </w:tcPr>
          <w:p>
            <w:pPr>
              <w:spacing w:before="0" w:after="0" w:line="240" w:lineRule="auto"/>
              <w:jc w:val="right"/>
            </w:pPr>
            <w:r/>
            <w:r>
              <w:rPr>
                <w:rFonts w:ascii="Arial" w:hAnsi="Arial" w:eastAsia="Arial"/>
                <w:b w:val="0"/>
                <w:i w:val="0"/>
                <w:sz w:val="15"/>
              </w:rPr>
              <w:t>84,167</w:t>
            </w:r>
          </w:p>
        </w:tc>
        <w:tc>
          <w:tcPr>
            <w:tcW w:type="dxa" w:w="1020"/>
          </w:tcPr>
          <w:p>
            <w:pPr>
              <w:spacing w:before="0" w:after="0" w:line="240" w:lineRule="auto"/>
              <w:jc w:val="right"/>
            </w:pPr>
            <w:r/>
            <w:r>
              <w:rPr>
                <w:rFonts w:ascii="Arial" w:hAnsi="Arial" w:eastAsia="Arial"/>
                <w:b w:val="0"/>
                <w:i w:val="0"/>
                <w:sz w:val="15"/>
              </w:rPr>
              <w:t>346</w:t>
            </w:r>
          </w:p>
        </w:tc>
        <w:tc>
          <w:tcPr>
            <w:tcW w:type="dxa" w:w="1474"/>
          </w:tcPr>
          <w:p>
            <w:pPr>
              <w:spacing w:before="0" w:after="0" w:line="240" w:lineRule="auto"/>
              <w:jc w:val="right"/>
            </w:pPr>
            <w:r/>
            <w:r>
              <w:rPr>
                <w:rFonts w:ascii="Arial" w:hAnsi="Arial" w:eastAsia="Arial"/>
                <w:b w:val="0"/>
                <w:i w:val="0"/>
                <w:sz w:val="15"/>
              </w:rPr>
              <w:t>736,023</w:t>
            </w:r>
          </w:p>
        </w:tc>
        <w:tc>
          <w:tcPr>
            <w:tcW w:type="dxa" w:w="2381"/>
          </w:tcPr>
          <w:p>
            <w:pPr>
              <w:spacing w:before="0" w:after="0" w:line="240" w:lineRule="auto"/>
              <w:jc w:val="center"/>
            </w:pPr>
            <w:r/>
            <w:r>
              <w:rPr>
                <w:rFonts w:ascii="Arial" w:hAnsi="Arial" w:eastAsia="Arial"/>
                <w:b w:val="0"/>
                <w:i w:val="0"/>
                <w:sz w:val="15"/>
              </w:rPr>
              <w:t>0.47 (0.42–0.52)</w:t>
            </w:r>
          </w:p>
        </w:tc>
        <w:tc>
          <w:tcPr>
            <w:tcW w:type="dxa" w:w="2268"/>
          </w:tcPr>
          <w:p>
            <w:pPr>
              <w:spacing w:before="0" w:after="0" w:line="240" w:lineRule="auto"/>
              <w:jc w:val="center"/>
            </w:pPr>
            <w:r/>
            <w:r>
              <w:rPr>
                <w:rFonts w:ascii="Arial" w:hAnsi="Arial" w:eastAsia="Arial"/>
                <w:b w:val="0"/>
                <w:i w:val="0"/>
                <w:sz w:val="15"/>
              </w:rPr>
              <w:t>0.36 (0.31–0.41)</w:t>
            </w:r>
          </w:p>
        </w:tc>
      </w:tr>
      <w:tr>
        <w:trPr>
          <w:cantSplit w:val="true"/>
        </w:trPr>
        <w:tc>
          <w:tcPr>
            <w:tcW w:type="dxa" w:w="1701"/>
          </w:tcPr>
          <w:p>
            <w:pPr>
              <w:spacing w:before="0" w:after="0" w:line="240" w:lineRule="auto"/>
              <w:ind w:left="170"/>
              <w:jc w:val="left"/>
            </w:pPr>
            <w:r/>
            <w:r>
              <w:rPr>
                <w:rFonts w:ascii="Arial" w:hAnsi="Arial" w:eastAsia="Arial"/>
                <w:b w:val="0"/>
                <w:i w:val="0"/>
                <w:sz w:val="15"/>
              </w:rPr>
              <w:t>Stage 1</w:t>
            </w:r>
          </w:p>
        </w:tc>
        <w:tc>
          <w:tcPr>
            <w:tcW w:type="dxa" w:w="1361"/>
          </w:tcPr>
          <w:p>
            <w:pPr>
              <w:spacing w:before="0" w:after="0" w:line="240" w:lineRule="auto"/>
              <w:jc w:val="right"/>
            </w:pPr>
            <w:r/>
            <w:r>
              <w:rPr>
                <w:rFonts w:ascii="Arial" w:hAnsi="Arial" w:eastAsia="Arial"/>
                <w:b w:val="0"/>
                <w:i w:val="0"/>
                <w:sz w:val="15"/>
              </w:rPr>
              <w:t>159,148</w:t>
            </w:r>
          </w:p>
        </w:tc>
        <w:tc>
          <w:tcPr>
            <w:tcW w:type="dxa" w:w="1020"/>
          </w:tcPr>
          <w:p>
            <w:pPr>
              <w:spacing w:before="0" w:after="0" w:line="240" w:lineRule="auto"/>
              <w:jc w:val="right"/>
            </w:pPr>
            <w:r/>
            <w:r>
              <w:rPr>
                <w:rFonts w:ascii="Arial" w:hAnsi="Arial" w:eastAsia="Arial"/>
                <w:b w:val="0"/>
                <w:i w:val="0"/>
                <w:sz w:val="15"/>
              </w:rPr>
              <w:t>651</w:t>
            </w:r>
          </w:p>
        </w:tc>
        <w:tc>
          <w:tcPr>
            <w:tcW w:type="dxa" w:w="1474"/>
          </w:tcPr>
          <w:p>
            <w:pPr>
              <w:spacing w:before="0" w:after="0" w:line="240" w:lineRule="auto"/>
              <w:jc w:val="right"/>
            </w:pPr>
            <w:r/>
            <w:r>
              <w:rPr>
                <w:rFonts w:ascii="Arial" w:hAnsi="Arial" w:eastAsia="Arial"/>
                <w:b w:val="0"/>
                <w:i w:val="0"/>
                <w:sz w:val="15"/>
              </w:rPr>
              <w:t>1,389,983</w:t>
            </w:r>
          </w:p>
        </w:tc>
        <w:tc>
          <w:tcPr>
            <w:tcW w:type="dxa" w:w="2381"/>
          </w:tcPr>
          <w:p>
            <w:pPr>
              <w:spacing w:before="0" w:after="0" w:line="240" w:lineRule="auto"/>
              <w:jc w:val="center"/>
            </w:pPr>
            <w:r/>
            <w:r>
              <w:rPr>
                <w:rFonts w:ascii="Arial" w:hAnsi="Arial" w:eastAsia="Arial"/>
                <w:b w:val="0"/>
                <w:i w:val="0"/>
                <w:sz w:val="15"/>
              </w:rPr>
              <w:t>0.47 (0.43–0.51)</w:t>
            </w:r>
          </w:p>
        </w:tc>
        <w:tc>
          <w:tcPr>
            <w:tcW w:type="dxa" w:w="2268"/>
          </w:tcPr>
          <w:p>
            <w:pPr>
              <w:spacing w:before="0" w:after="0" w:line="240" w:lineRule="auto"/>
              <w:jc w:val="center"/>
            </w:pPr>
            <w:r/>
            <w:r>
              <w:rPr>
                <w:rFonts w:ascii="Arial" w:hAnsi="Arial" w:eastAsia="Arial"/>
                <w:b w:val="0"/>
                <w:i w:val="0"/>
                <w:sz w:val="15"/>
              </w:rPr>
              <w:t>0.32 (0.28–0.35)</w:t>
            </w:r>
          </w:p>
        </w:tc>
      </w:tr>
      <w:tr>
        <w:trPr>
          <w:cantSplit w:val="true"/>
        </w:trPr>
        <w:tc>
          <w:tcPr>
            <w:tcW w:type="dxa" w:w="1701"/>
          </w:tcPr>
          <w:p>
            <w:pPr>
              <w:spacing w:before="0" w:after="0" w:line="240" w:lineRule="auto"/>
              <w:ind w:left="170"/>
              <w:jc w:val="left"/>
            </w:pPr>
            <w:r/>
            <w:r>
              <w:rPr>
                <w:rFonts w:ascii="Arial" w:hAnsi="Arial" w:eastAsia="Arial"/>
                <w:b w:val="0"/>
                <w:i w:val="0"/>
                <w:sz w:val="15"/>
              </w:rPr>
              <w:t>Stage 2</w:t>
            </w:r>
          </w:p>
        </w:tc>
        <w:tc>
          <w:tcPr>
            <w:tcW w:type="dxa" w:w="1361"/>
          </w:tcPr>
          <w:p>
            <w:pPr>
              <w:spacing w:before="0" w:after="0" w:line="240" w:lineRule="auto"/>
              <w:jc w:val="right"/>
            </w:pPr>
            <w:r/>
            <w:r>
              <w:rPr>
                <w:rFonts w:ascii="Arial" w:hAnsi="Arial" w:eastAsia="Arial"/>
                <w:b w:val="0"/>
                <w:i w:val="0"/>
                <w:sz w:val="15"/>
              </w:rPr>
              <w:t>126,997</w:t>
            </w:r>
          </w:p>
        </w:tc>
        <w:tc>
          <w:tcPr>
            <w:tcW w:type="dxa" w:w="1020"/>
          </w:tcPr>
          <w:p>
            <w:pPr>
              <w:spacing w:before="0" w:after="0" w:line="240" w:lineRule="auto"/>
              <w:jc w:val="right"/>
            </w:pPr>
            <w:r/>
            <w:r>
              <w:rPr>
                <w:rFonts w:ascii="Arial" w:hAnsi="Arial" w:eastAsia="Arial"/>
                <w:b w:val="0"/>
                <w:i w:val="0"/>
                <w:sz w:val="15"/>
              </w:rPr>
              <w:t>943</w:t>
            </w:r>
          </w:p>
        </w:tc>
        <w:tc>
          <w:tcPr>
            <w:tcW w:type="dxa" w:w="1474"/>
          </w:tcPr>
          <w:p>
            <w:pPr>
              <w:spacing w:before="0" w:after="0" w:line="240" w:lineRule="auto"/>
              <w:jc w:val="right"/>
            </w:pPr>
            <w:r/>
            <w:r>
              <w:rPr>
                <w:rFonts w:ascii="Arial" w:hAnsi="Arial" w:eastAsia="Arial"/>
                <w:b w:val="0"/>
                <w:i w:val="0"/>
                <w:sz w:val="15"/>
              </w:rPr>
              <w:t>1,134,243</w:t>
            </w:r>
          </w:p>
        </w:tc>
        <w:tc>
          <w:tcPr>
            <w:tcW w:type="dxa" w:w="2381"/>
          </w:tcPr>
          <w:p>
            <w:pPr>
              <w:spacing w:before="0" w:after="0" w:line="240" w:lineRule="auto"/>
              <w:jc w:val="center"/>
            </w:pPr>
            <w:r/>
            <w:r>
              <w:rPr>
                <w:rFonts w:ascii="Arial" w:hAnsi="Arial" w:eastAsia="Arial"/>
                <w:b w:val="0"/>
                <w:i w:val="0"/>
                <w:sz w:val="15"/>
              </w:rPr>
              <w:t>0.83 (0.78–0.89)</w:t>
            </w:r>
          </w:p>
        </w:tc>
        <w:tc>
          <w:tcPr>
            <w:tcW w:type="dxa" w:w="2268"/>
          </w:tcPr>
          <w:p>
            <w:pPr>
              <w:spacing w:before="0" w:after="0" w:line="240" w:lineRule="auto"/>
              <w:jc w:val="center"/>
            </w:pPr>
            <w:r/>
            <w:r>
              <w:rPr>
                <w:rFonts w:ascii="Arial" w:hAnsi="Arial" w:eastAsia="Arial"/>
                <w:b w:val="0"/>
                <w:i w:val="0"/>
                <w:sz w:val="15"/>
              </w:rPr>
              <w:t>0.57 (0.52–0.62)</w:t>
            </w:r>
          </w:p>
        </w:tc>
      </w:tr>
      <w:tr>
        <w:trPr>
          <w:cantSplit w:val="true"/>
        </w:trPr>
        <w:tc>
          <w:tcPr>
            <w:tcW w:type="dxa" w:w="1701"/>
          </w:tcPr>
          <w:p>
            <w:pPr>
              <w:spacing w:before="0" w:after="0" w:line="240" w:lineRule="auto"/>
              <w:ind w:left="170"/>
              <w:jc w:val="left"/>
            </w:pPr>
            <w:r/>
            <w:r>
              <w:rPr>
                <w:rFonts w:ascii="Arial" w:hAnsi="Arial" w:eastAsia="Arial"/>
                <w:b w:val="0"/>
                <w:i w:val="0"/>
                <w:sz w:val="15"/>
              </w:rPr>
              <w:t>Stage 3</w:t>
            </w:r>
          </w:p>
        </w:tc>
        <w:tc>
          <w:tcPr>
            <w:tcW w:type="dxa" w:w="1361"/>
          </w:tcPr>
          <w:p>
            <w:pPr>
              <w:spacing w:before="0" w:after="0" w:line="240" w:lineRule="auto"/>
              <w:jc w:val="right"/>
            </w:pPr>
            <w:r/>
            <w:r>
              <w:rPr>
                <w:rFonts w:ascii="Arial" w:hAnsi="Arial" w:eastAsia="Arial"/>
                <w:b w:val="0"/>
                <w:i w:val="0"/>
                <w:sz w:val="15"/>
              </w:rPr>
              <w:t>8,524</w:t>
            </w:r>
          </w:p>
        </w:tc>
        <w:tc>
          <w:tcPr>
            <w:tcW w:type="dxa" w:w="1020"/>
          </w:tcPr>
          <w:p>
            <w:pPr>
              <w:spacing w:before="0" w:after="0" w:line="240" w:lineRule="auto"/>
              <w:jc w:val="right"/>
            </w:pPr>
            <w:r/>
            <w:r>
              <w:rPr>
                <w:rFonts w:ascii="Arial" w:hAnsi="Arial" w:eastAsia="Arial"/>
                <w:b w:val="0"/>
                <w:i w:val="0"/>
                <w:sz w:val="15"/>
              </w:rPr>
              <w:t>157</w:t>
            </w:r>
          </w:p>
        </w:tc>
        <w:tc>
          <w:tcPr>
            <w:tcW w:type="dxa" w:w="1474"/>
          </w:tcPr>
          <w:p>
            <w:pPr>
              <w:spacing w:before="0" w:after="0" w:line="240" w:lineRule="auto"/>
              <w:jc w:val="right"/>
            </w:pPr>
            <w:r/>
            <w:r>
              <w:rPr>
                <w:rFonts w:ascii="Arial" w:hAnsi="Arial" w:eastAsia="Arial"/>
                <w:b w:val="0"/>
                <w:i w:val="0"/>
                <w:sz w:val="15"/>
              </w:rPr>
              <w:t>79,689</w:t>
            </w:r>
          </w:p>
        </w:tc>
        <w:tc>
          <w:tcPr>
            <w:tcW w:type="dxa" w:w="2381"/>
          </w:tcPr>
          <w:p>
            <w:pPr>
              <w:spacing w:before="0" w:after="0" w:line="240" w:lineRule="auto"/>
              <w:jc w:val="center"/>
            </w:pPr>
            <w:r/>
            <w:r>
              <w:rPr>
                <w:rFonts w:ascii="Arial" w:hAnsi="Arial" w:eastAsia="Arial"/>
                <w:b w:val="0"/>
                <w:i w:val="0"/>
                <w:sz w:val="15"/>
              </w:rPr>
              <w:t>1.97 (1.67–2.30)</w:t>
            </w:r>
          </w:p>
        </w:tc>
        <w:tc>
          <w:tcPr>
            <w:tcW w:type="dxa" w:w="2268"/>
          </w:tcPr>
          <w:p>
            <w:pPr>
              <w:spacing w:before="0" w:after="0" w:line="240" w:lineRule="auto"/>
              <w:jc w:val="center"/>
            </w:pPr>
            <w:r/>
            <w:r>
              <w:rPr>
                <w:rFonts w:ascii="Arial" w:hAnsi="Arial" w:eastAsia="Arial"/>
                <w:b w:val="0"/>
                <w:i w:val="0"/>
                <w:sz w:val="15"/>
              </w:rPr>
              <w:t>1.58 (1.30–1.93)</w:t>
            </w:r>
          </w:p>
        </w:tc>
      </w:tr>
      <w:tr>
        <w:trPr>
          <w:cantSplit w:val="true"/>
        </w:trPr>
        <w:tc>
          <w:tcPr>
            <w:tcW w:type="dxa" w:w="10205"/>
            <w:gridSpan w:val="6"/>
          </w:tcPr>
          <w:p>
            <w:pPr>
              <w:spacing w:before="0" w:after="0" w:line="240" w:lineRule="auto"/>
              <w:jc w:val="left"/>
            </w:pPr>
            <w:r/>
            <w:r>
              <w:rPr>
                <w:rFonts w:ascii="Arial" w:hAnsi="Arial" w:eastAsia="Arial"/>
                <w:b/>
                <w:i w:val="0"/>
                <w:sz w:val="15"/>
              </w:rPr>
              <w:t>Parkinson’s disease</w:t>
            </w:r>
          </w:p>
        </w:tc>
      </w:tr>
      <w:tr>
        <w:trPr>
          <w:cantSplit w:val="true"/>
        </w:trPr>
        <w:tc>
          <w:tcPr>
            <w:tcW w:type="dxa" w:w="1701"/>
          </w:tcPr>
          <w:p>
            <w:pPr>
              <w:spacing w:before="0" w:after="0" w:line="240" w:lineRule="auto"/>
              <w:ind w:left="170"/>
              <w:jc w:val="left"/>
            </w:pPr>
            <w:r/>
            <w:r>
              <w:rPr>
                <w:rFonts w:ascii="Arial" w:hAnsi="Arial" w:eastAsia="Arial"/>
                <w:b w:val="0"/>
                <w:i w:val="0"/>
                <w:sz w:val="15"/>
              </w:rPr>
              <w:t>Stage 0</w:t>
            </w:r>
          </w:p>
        </w:tc>
        <w:tc>
          <w:tcPr>
            <w:tcW w:type="dxa" w:w="1361"/>
          </w:tcPr>
          <w:p>
            <w:pPr>
              <w:spacing w:before="0" w:after="0" w:line="240" w:lineRule="auto"/>
              <w:jc w:val="right"/>
            </w:pPr>
            <w:r/>
            <w:r>
              <w:rPr>
                <w:rFonts w:ascii="Arial" w:hAnsi="Arial" w:eastAsia="Arial"/>
                <w:b w:val="0"/>
                <w:i w:val="0"/>
                <w:sz w:val="15"/>
              </w:rPr>
              <w:t>84,167</w:t>
            </w:r>
          </w:p>
        </w:tc>
        <w:tc>
          <w:tcPr>
            <w:tcW w:type="dxa" w:w="1020"/>
          </w:tcPr>
          <w:p>
            <w:pPr>
              <w:spacing w:before="0" w:after="0" w:line="240" w:lineRule="auto"/>
              <w:jc w:val="right"/>
            </w:pPr>
            <w:r/>
            <w:r>
              <w:rPr>
                <w:rFonts w:ascii="Arial" w:hAnsi="Arial" w:eastAsia="Arial"/>
                <w:b w:val="0"/>
                <w:i w:val="0"/>
                <w:sz w:val="15"/>
              </w:rPr>
              <w:t>394</w:t>
            </w:r>
          </w:p>
        </w:tc>
        <w:tc>
          <w:tcPr>
            <w:tcW w:type="dxa" w:w="1474"/>
          </w:tcPr>
          <w:p>
            <w:pPr>
              <w:spacing w:before="0" w:after="0" w:line="240" w:lineRule="auto"/>
              <w:jc w:val="right"/>
            </w:pPr>
            <w:r/>
            <w:r>
              <w:rPr>
                <w:rFonts w:ascii="Arial" w:hAnsi="Arial" w:eastAsia="Arial"/>
                <w:b w:val="0"/>
                <w:i w:val="0"/>
                <w:sz w:val="15"/>
              </w:rPr>
              <w:t>735,459</w:t>
            </w:r>
          </w:p>
        </w:tc>
        <w:tc>
          <w:tcPr>
            <w:tcW w:type="dxa" w:w="2381"/>
          </w:tcPr>
          <w:p>
            <w:pPr>
              <w:spacing w:before="0" w:after="0" w:line="240" w:lineRule="auto"/>
              <w:jc w:val="center"/>
            </w:pPr>
            <w:r/>
            <w:r>
              <w:rPr>
                <w:rFonts w:ascii="Arial" w:hAnsi="Arial" w:eastAsia="Arial"/>
                <w:b w:val="0"/>
                <w:i w:val="0"/>
                <w:sz w:val="15"/>
              </w:rPr>
              <w:t>0.54 (0.48–0.59)</w:t>
            </w:r>
          </w:p>
        </w:tc>
        <w:tc>
          <w:tcPr>
            <w:tcW w:type="dxa" w:w="2268"/>
          </w:tcPr>
          <w:p>
            <w:pPr>
              <w:spacing w:before="0" w:after="0" w:line="240" w:lineRule="auto"/>
              <w:jc w:val="center"/>
            </w:pPr>
            <w:r/>
            <w:r>
              <w:rPr>
                <w:rFonts w:ascii="Arial" w:hAnsi="Arial" w:eastAsia="Arial"/>
                <w:b w:val="0"/>
                <w:i w:val="0"/>
                <w:sz w:val="15"/>
              </w:rPr>
              <w:t>0.47 (0.42–0.53)</w:t>
            </w:r>
          </w:p>
        </w:tc>
      </w:tr>
      <w:tr>
        <w:trPr>
          <w:cantSplit w:val="true"/>
        </w:trPr>
        <w:tc>
          <w:tcPr>
            <w:tcW w:type="dxa" w:w="1701"/>
          </w:tcPr>
          <w:p>
            <w:pPr>
              <w:spacing w:before="0" w:after="0" w:line="240" w:lineRule="auto"/>
              <w:ind w:left="170"/>
              <w:jc w:val="left"/>
            </w:pPr>
            <w:r/>
            <w:r>
              <w:rPr>
                <w:rFonts w:ascii="Arial" w:hAnsi="Arial" w:eastAsia="Arial"/>
                <w:b w:val="0"/>
                <w:i w:val="0"/>
                <w:sz w:val="15"/>
              </w:rPr>
              <w:t>Stage 1</w:t>
            </w:r>
          </w:p>
        </w:tc>
        <w:tc>
          <w:tcPr>
            <w:tcW w:type="dxa" w:w="1361"/>
          </w:tcPr>
          <w:p>
            <w:pPr>
              <w:spacing w:before="0" w:after="0" w:line="240" w:lineRule="auto"/>
              <w:jc w:val="right"/>
            </w:pPr>
            <w:r/>
            <w:r>
              <w:rPr>
                <w:rFonts w:ascii="Arial" w:hAnsi="Arial" w:eastAsia="Arial"/>
                <w:b w:val="0"/>
                <w:i w:val="0"/>
                <w:sz w:val="15"/>
              </w:rPr>
              <w:t>159,148</w:t>
            </w:r>
          </w:p>
        </w:tc>
        <w:tc>
          <w:tcPr>
            <w:tcW w:type="dxa" w:w="1020"/>
          </w:tcPr>
          <w:p>
            <w:pPr>
              <w:spacing w:before="0" w:after="0" w:line="240" w:lineRule="auto"/>
              <w:jc w:val="right"/>
            </w:pPr>
            <w:r/>
            <w:r>
              <w:rPr>
                <w:rFonts w:ascii="Arial" w:hAnsi="Arial" w:eastAsia="Arial"/>
                <w:b w:val="0"/>
                <w:i w:val="0"/>
                <w:sz w:val="15"/>
              </w:rPr>
              <w:t>870</w:t>
            </w:r>
          </w:p>
        </w:tc>
        <w:tc>
          <w:tcPr>
            <w:tcW w:type="dxa" w:w="1474"/>
          </w:tcPr>
          <w:p>
            <w:pPr>
              <w:spacing w:before="0" w:after="0" w:line="240" w:lineRule="auto"/>
              <w:jc w:val="right"/>
            </w:pPr>
            <w:r/>
            <w:r>
              <w:rPr>
                <w:rFonts w:ascii="Arial" w:hAnsi="Arial" w:eastAsia="Arial"/>
                <w:b w:val="0"/>
                <w:i w:val="0"/>
                <w:sz w:val="15"/>
              </w:rPr>
              <w:t>1,388,678</w:t>
            </w:r>
          </w:p>
        </w:tc>
        <w:tc>
          <w:tcPr>
            <w:tcW w:type="dxa" w:w="2381"/>
          </w:tcPr>
          <w:p>
            <w:pPr>
              <w:spacing w:before="0" w:after="0" w:line="240" w:lineRule="auto"/>
              <w:jc w:val="center"/>
            </w:pPr>
            <w:r/>
            <w:r>
              <w:rPr>
                <w:rFonts w:ascii="Arial" w:hAnsi="Arial" w:eastAsia="Arial"/>
                <w:b w:val="0"/>
                <w:i w:val="0"/>
                <w:sz w:val="15"/>
              </w:rPr>
              <w:t>0.63 (0.59–0.67)</w:t>
            </w:r>
          </w:p>
        </w:tc>
        <w:tc>
          <w:tcPr>
            <w:tcW w:type="dxa" w:w="2268"/>
          </w:tcPr>
          <w:p>
            <w:pPr>
              <w:spacing w:before="0" w:after="0" w:line="240" w:lineRule="auto"/>
              <w:jc w:val="center"/>
            </w:pPr>
            <w:r/>
            <w:r>
              <w:rPr>
                <w:rFonts w:ascii="Arial" w:hAnsi="Arial" w:eastAsia="Arial"/>
                <w:b w:val="0"/>
                <w:i w:val="0"/>
                <w:sz w:val="15"/>
              </w:rPr>
              <w:t>0.51 (0.47–0.55)</w:t>
            </w:r>
          </w:p>
        </w:tc>
      </w:tr>
      <w:tr>
        <w:trPr>
          <w:cantSplit w:val="true"/>
        </w:trPr>
        <w:tc>
          <w:tcPr>
            <w:tcW w:type="dxa" w:w="1701"/>
          </w:tcPr>
          <w:p>
            <w:pPr>
              <w:spacing w:before="0" w:after="0" w:line="240" w:lineRule="auto"/>
              <w:ind w:left="170"/>
              <w:jc w:val="left"/>
            </w:pPr>
            <w:r/>
            <w:r>
              <w:rPr>
                <w:rFonts w:ascii="Arial" w:hAnsi="Arial" w:eastAsia="Arial"/>
                <w:b w:val="0"/>
                <w:i w:val="0"/>
                <w:sz w:val="15"/>
              </w:rPr>
              <w:t>Stage 2</w:t>
            </w:r>
          </w:p>
        </w:tc>
        <w:tc>
          <w:tcPr>
            <w:tcW w:type="dxa" w:w="1361"/>
          </w:tcPr>
          <w:p>
            <w:pPr>
              <w:spacing w:before="0" w:after="0" w:line="240" w:lineRule="auto"/>
              <w:jc w:val="right"/>
            </w:pPr>
            <w:r/>
            <w:r>
              <w:rPr>
                <w:rFonts w:ascii="Arial" w:hAnsi="Arial" w:eastAsia="Arial"/>
                <w:b w:val="0"/>
                <w:i w:val="0"/>
                <w:sz w:val="15"/>
              </w:rPr>
              <w:t>126,997</w:t>
            </w:r>
          </w:p>
        </w:tc>
        <w:tc>
          <w:tcPr>
            <w:tcW w:type="dxa" w:w="1020"/>
          </w:tcPr>
          <w:p>
            <w:pPr>
              <w:spacing w:before="0" w:after="0" w:line="240" w:lineRule="auto"/>
              <w:jc w:val="right"/>
            </w:pPr>
            <w:r/>
            <w:r>
              <w:rPr>
                <w:rFonts w:ascii="Arial" w:hAnsi="Arial" w:eastAsia="Arial"/>
                <w:b w:val="0"/>
                <w:i w:val="0"/>
                <w:sz w:val="15"/>
              </w:rPr>
              <w:t>1,071</w:t>
            </w:r>
          </w:p>
        </w:tc>
        <w:tc>
          <w:tcPr>
            <w:tcW w:type="dxa" w:w="1474"/>
          </w:tcPr>
          <w:p>
            <w:pPr>
              <w:spacing w:before="0" w:after="0" w:line="240" w:lineRule="auto"/>
              <w:jc w:val="right"/>
            </w:pPr>
            <w:r/>
            <w:r>
              <w:rPr>
                <w:rFonts w:ascii="Arial" w:hAnsi="Arial" w:eastAsia="Arial"/>
                <w:b w:val="0"/>
                <w:i w:val="0"/>
                <w:sz w:val="15"/>
              </w:rPr>
              <w:t>1,132,836</w:t>
            </w:r>
          </w:p>
        </w:tc>
        <w:tc>
          <w:tcPr>
            <w:tcW w:type="dxa" w:w="2381"/>
          </w:tcPr>
          <w:p>
            <w:pPr>
              <w:spacing w:before="0" w:after="0" w:line="240" w:lineRule="auto"/>
              <w:jc w:val="center"/>
            </w:pPr>
            <w:r/>
            <w:r>
              <w:rPr>
                <w:rFonts w:ascii="Arial" w:hAnsi="Arial" w:eastAsia="Arial"/>
                <w:b w:val="0"/>
                <w:i w:val="0"/>
                <w:sz w:val="15"/>
              </w:rPr>
              <w:t>0.95 (0.89–1.00)</w:t>
            </w:r>
          </w:p>
        </w:tc>
        <w:tc>
          <w:tcPr>
            <w:tcW w:type="dxa" w:w="2268"/>
          </w:tcPr>
          <w:p>
            <w:pPr>
              <w:spacing w:before="0" w:after="0" w:line="240" w:lineRule="auto"/>
              <w:jc w:val="center"/>
            </w:pPr>
            <w:r/>
            <w:r>
              <w:rPr>
                <w:rFonts w:ascii="Arial" w:hAnsi="Arial" w:eastAsia="Arial"/>
                <w:b w:val="0"/>
                <w:i w:val="0"/>
                <w:sz w:val="15"/>
              </w:rPr>
              <w:t>0.78 (0.72–0.84)</w:t>
            </w:r>
          </w:p>
        </w:tc>
      </w:tr>
      <w:tr>
        <w:trPr>
          <w:cantSplit w:val="true"/>
        </w:trPr>
        <w:tc>
          <w:tcPr>
            <w:tcW w:type="dxa" w:w="1701"/>
          </w:tcPr>
          <w:p>
            <w:pPr>
              <w:spacing w:before="0" w:after="0" w:line="240" w:lineRule="auto"/>
              <w:ind w:left="170"/>
              <w:jc w:val="left"/>
            </w:pPr>
            <w:r/>
            <w:r>
              <w:rPr>
                <w:rFonts w:ascii="Arial" w:hAnsi="Arial" w:eastAsia="Arial"/>
                <w:b w:val="0"/>
                <w:i w:val="0"/>
                <w:sz w:val="15"/>
              </w:rPr>
              <w:t>Stage 3</w:t>
            </w:r>
          </w:p>
        </w:tc>
        <w:tc>
          <w:tcPr>
            <w:tcW w:type="dxa" w:w="1361"/>
          </w:tcPr>
          <w:p>
            <w:pPr>
              <w:spacing w:before="0" w:after="0" w:line="240" w:lineRule="auto"/>
              <w:jc w:val="right"/>
            </w:pPr>
            <w:r/>
            <w:r>
              <w:rPr>
                <w:rFonts w:ascii="Arial" w:hAnsi="Arial" w:eastAsia="Arial"/>
                <w:b w:val="0"/>
                <w:i w:val="0"/>
                <w:sz w:val="15"/>
              </w:rPr>
              <w:t>8,524</w:t>
            </w:r>
          </w:p>
        </w:tc>
        <w:tc>
          <w:tcPr>
            <w:tcW w:type="dxa" w:w="1020"/>
          </w:tcPr>
          <w:p>
            <w:pPr>
              <w:spacing w:before="0" w:after="0" w:line="240" w:lineRule="auto"/>
              <w:jc w:val="right"/>
            </w:pPr>
            <w:r/>
            <w:r>
              <w:rPr>
                <w:rFonts w:ascii="Arial" w:hAnsi="Arial" w:eastAsia="Arial"/>
                <w:b w:val="0"/>
                <w:i w:val="0"/>
                <w:sz w:val="15"/>
              </w:rPr>
              <w:t>131</w:t>
            </w:r>
          </w:p>
        </w:tc>
        <w:tc>
          <w:tcPr>
            <w:tcW w:type="dxa" w:w="1474"/>
          </w:tcPr>
          <w:p>
            <w:pPr>
              <w:spacing w:before="0" w:after="0" w:line="240" w:lineRule="auto"/>
              <w:jc w:val="right"/>
            </w:pPr>
            <w:r/>
            <w:r>
              <w:rPr>
                <w:rFonts w:ascii="Arial" w:hAnsi="Arial" w:eastAsia="Arial"/>
                <w:b w:val="0"/>
                <w:i w:val="0"/>
                <w:sz w:val="15"/>
              </w:rPr>
              <w:t>79,675</w:t>
            </w:r>
          </w:p>
        </w:tc>
        <w:tc>
          <w:tcPr>
            <w:tcW w:type="dxa" w:w="2381"/>
          </w:tcPr>
          <w:p>
            <w:pPr>
              <w:spacing w:before="0" w:after="0" w:line="240" w:lineRule="auto"/>
              <w:jc w:val="center"/>
            </w:pPr>
            <w:r/>
            <w:r>
              <w:rPr>
                <w:rFonts w:ascii="Arial" w:hAnsi="Arial" w:eastAsia="Arial"/>
                <w:b w:val="0"/>
                <w:i w:val="0"/>
                <w:sz w:val="15"/>
              </w:rPr>
              <w:t>1.64 (1.37–1.95)</w:t>
            </w:r>
          </w:p>
        </w:tc>
        <w:tc>
          <w:tcPr>
            <w:tcW w:type="dxa" w:w="2268"/>
          </w:tcPr>
          <w:p>
            <w:pPr>
              <w:spacing w:before="0" w:after="0" w:line="240" w:lineRule="auto"/>
              <w:jc w:val="center"/>
            </w:pPr>
            <w:r/>
            <w:r>
              <w:rPr>
                <w:rFonts w:ascii="Arial" w:hAnsi="Arial" w:eastAsia="Arial"/>
                <w:b w:val="0"/>
                <w:i w:val="0"/>
                <w:sz w:val="15"/>
              </w:rPr>
              <w:t>1.41 (1.15–1.74)</w:t>
            </w:r>
          </w:p>
        </w:tc>
      </w:tr>
      <w:tr>
        <w:trPr>
          <w:cantSplit w:val="true"/>
        </w:trPr>
        <w:tc>
          <w:tcPr>
            <w:tcW w:type="dxa" w:w="10205"/>
            <w:gridSpan w:val="6"/>
          </w:tcPr>
          <w:p>
            <w:pPr>
              <w:spacing w:before="0" w:after="0" w:line="240" w:lineRule="auto"/>
              <w:jc w:val="left"/>
            </w:pPr>
            <w:r/>
            <w:r>
              <w:rPr>
                <w:rFonts w:ascii="Arial" w:hAnsi="Arial" w:eastAsia="Arial"/>
                <w:b/>
                <w:i w:val="0"/>
                <w:sz w:val="15"/>
              </w:rPr>
              <w:t>Stroke</w:t>
            </w:r>
          </w:p>
        </w:tc>
      </w:tr>
      <w:tr>
        <w:trPr>
          <w:cantSplit w:val="true"/>
        </w:trPr>
        <w:tc>
          <w:tcPr>
            <w:tcW w:type="dxa" w:w="1701"/>
          </w:tcPr>
          <w:p>
            <w:pPr>
              <w:spacing w:before="0" w:after="0" w:line="240" w:lineRule="auto"/>
              <w:ind w:left="170"/>
              <w:jc w:val="left"/>
            </w:pPr>
            <w:r/>
            <w:r>
              <w:rPr>
                <w:rFonts w:ascii="Arial" w:hAnsi="Arial" w:eastAsia="Arial"/>
                <w:b w:val="0"/>
                <w:i w:val="0"/>
                <w:sz w:val="15"/>
              </w:rPr>
              <w:t>Stage 0</w:t>
            </w:r>
          </w:p>
        </w:tc>
        <w:tc>
          <w:tcPr>
            <w:tcW w:type="dxa" w:w="1361"/>
          </w:tcPr>
          <w:p>
            <w:pPr>
              <w:spacing w:before="0" w:after="0" w:line="240" w:lineRule="auto"/>
              <w:jc w:val="right"/>
            </w:pPr>
            <w:r/>
            <w:r>
              <w:rPr>
                <w:rFonts w:ascii="Arial" w:hAnsi="Arial" w:eastAsia="Arial"/>
                <w:b w:val="0"/>
                <w:i w:val="0"/>
                <w:sz w:val="15"/>
              </w:rPr>
              <w:t>84,167</w:t>
            </w:r>
          </w:p>
        </w:tc>
        <w:tc>
          <w:tcPr>
            <w:tcW w:type="dxa" w:w="1020"/>
          </w:tcPr>
          <w:p>
            <w:pPr>
              <w:spacing w:before="0" w:after="0" w:line="240" w:lineRule="auto"/>
              <w:jc w:val="right"/>
            </w:pPr>
            <w:r/>
            <w:r>
              <w:rPr>
                <w:rFonts w:ascii="Arial" w:hAnsi="Arial" w:eastAsia="Arial"/>
                <w:b w:val="0"/>
                <w:i w:val="0"/>
                <w:sz w:val="15"/>
              </w:rPr>
              <w:t>1,624</w:t>
            </w:r>
          </w:p>
        </w:tc>
        <w:tc>
          <w:tcPr>
            <w:tcW w:type="dxa" w:w="1474"/>
          </w:tcPr>
          <w:p>
            <w:pPr>
              <w:spacing w:before="0" w:after="0" w:line="240" w:lineRule="auto"/>
              <w:jc w:val="right"/>
            </w:pPr>
            <w:r/>
            <w:r>
              <w:rPr>
                <w:rFonts w:ascii="Arial" w:hAnsi="Arial" w:eastAsia="Arial"/>
                <w:b w:val="0"/>
                <w:i w:val="0"/>
                <w:sz w:val="15"/>
              </w:rPr>
              <w:t>733,984</w:t>
            </w:r>
          </w:p>
        </w:tc>
        <w:tc>
          <w:tcPr>
            <w:tcW w:type="dxa" w:w="2381"/>
          </w:tcPr>
          <w:p>
            <w:pPr>
              <w:spacing w:before="0" w:after="0" w:line="240" w:lineRule="auto"/>
              <w:jc w:val="center"/>
            </w:pPr>
            <w:r/>
            <w:r>
              <w:rPr>
                <w:rFonts w:ascii="Arial" w:hAnsi="Arial" w:eastAsia="Arial"/>
                <w:b w:val="0"/>
                <w:i w:val="0"/>
                <w:sz w:val="15"/>
              </w:rPr>
              <w:t>2.21 (2.11–2.32)</w:t>
            </w:r>
          </w:p>
        </w:tc>
        <w:tc>
          <w:tcPr>
            <w:tcW w:type="dxa" w:w="2268"/>
          </w:tcPr>
          <w:p>
            <w:pPr>
              <w:spacing w:before="0" w:after="0" w:line="240" w:lineRule="auto"/>
              <w:jc w:val="center"/>
            </w:pPr>
            <w:r/>
            <w:r>
              <w:rPr>
                <w:rFonts w:ascii="Arial" w:hAnsi="Arial" w:eastAsia="Arial"/>
                <w:b w:val="0"/>
                <w:i w:val="0"/>
                <w:sz w:val="15"/>
              </w:rPr>
              <w:t>1.72 (1.62–1.83)</w:t>
            </w:r>
          </w:p>
        </w:tc>
      </w:tr>
      <w:tr>
        <w:trPr>
          <w:cantSplit w:val="true"/>
        </w:trPr>
        <w:tc>
          <w:tcPr>
            <w:tcW w:type="dxa" w:w="1701"/>
          </w:tcPr>
          <w:p>
            <w:pPr>
              <w:spacing w:before="0" w:after="0" w:line="240" w:lineRule="auto"/>
              <w:ind w:left="170"/>
              <w:jc w:val="left"/>
            </w:pPr>
            <w:r/>
            <w:r>
              <w:rPr>
                <w:rFonts w:ascii="Arial" w:hAnsi="Arial" w:eastAsia="Arial"/>
                <w:b w:val="0"/>
                <w:i w:val="0"/>
                <w:sz w:val="15"/>
              </w:rPr>
              <w:t>Stage 1</w:t>
            </w:r>
          </w:p>
        </w:tc>
        <w:tc>
          <w:tcPr>
            <w:tcW w:type="dxa" w:w="1361"/>
          </w:tcPr>
          <w:p>
            <w:pPr>
              <w:spacing w:before="0" w:after="0" w:line="240" w:lineRule="auto"/>
              <w:jc w:val="right"/>
            </w:pPr>
            <w:r/>
            <w:r>
              <w:rPr>
                <w:rFonts w:ascii="Arial" w:hAnsi="Arial" w:eastAsia="Arial"/>
                <w:b w:val="0"/>
                <w:i w:val="0"/>
                <w:sz w:val="15"/>
              </w:rPr>
              <w:t>159,148</w:t>
            </w:r>
          </w:p>
        </w:tc>
        <w:tc>
          <w:tcPr>
            <w:tcW w:type="dxa" w:w="1020"/>
          </w:tcPr>
          <w:p>
            <w:pPr>
              <w:spacing w:before="0" w:after="0" w:line="240" w:lineRule="auto"/>
              <w:jc w:val="right"/>
            </w:pPr>
            <w:r/>
            <w:r>
              <w:rPr>
                <w:rFonts w:ascii="Arial" w:hAnsi="Arial" w:eastAsia="Arial"/>
                <w:b w:val="0"/>
                <w:i w:val="0"/>
                <w:sz w:val="15"/>
              </w:rPr>
              <w:t>3,701</w:t>
            </w:r>
          </w:p>
        </w:tc>
        <w:tc>
          <w:tcPr>
            <w:tcW w:type="dxa" w:w="1474"/>
          </w:tcPr>
          <w:p>
            <w:pPr>
              <w:spacing w:before="0" w:after="0" w:line="240" w:lineRule="auto"/>
              <w:jc w:val="right"/>
            </w:pPr>
            <w:r/>
            <w:r>
              <w:rPr>
                <w:rFonts w:ascii="Arial" w:hAnsi="Arial" w:eastAsia="Arial"/>
                <w:b w:val="0"/>
                <w:i w:val="0"/>
                <w:sz w:val="15"/>
              </w:rPr>
              <w:t>1,384,679</w:t>
            </w:r>
          </w:p>
        </w:tc>
        <w:tc>
          <w:tcPr>
            <w:tcW w:type="dxa" w:w="2381"/>
          </w:tcPr>
          <w:p>
            <w:pPr>
              <w:spacing w:before="0" w:after="0" w:line="240" w:lineRule="auto"/>
              <w:jc w:val="center"/>
            </w:pPr>
            <w:r/>
            <w:r>
              <w:rPr>
                <w:rFonts w:ascii="Arial" w:hAnsi="Arial" w:eastAsia="Arial"/>
                <w:b w:val="0"/>
                <w:i w:val="0"/>
                <w:sz w:val="15"/>
              </w:rPr>
              <w:t>2.67 (2.59–2.76)</w:t>
            </w:r>
          </w:p>
        </w:tc>
        <w:tc>
          <w:tcPr>
            <w:tcW w:type="dxa" w:w="2268"/>
          </w:tcPr>
          <w:p>
            <w:pPr>
              <w:spacing w:before="0" w:after="0" w:line="240" w:lineRule="auto"/>
              <w:jc w:val="center"/>
            </w:pPr>
            <w:r/>
            <w:r>
              <w:rPr>
                <w:rFonts w:ascii="Arial" w:hAnsi="Arial" w:eastAsia="Arial"/>
                <w:b w:val="0"/>
                <w:i w:val="0"/>
                <w:sz w:val="15"/>
              </w:rPr>
              <w:t>2.05 (1.96–2.13)</w:t>
            </w:r>
          </w:p>
        </w:tc>
      </w:tr>
      <w:tr>
        <w:trPr>
          <w:cantSplit w:val="true"/>
        </w:trPr>
        <w:tc>
          <w:tcPr>
            <w:tcW w:type="dxa" w:w="1701"/>
          </w:tcPr>
          <w:p>
            <w:pPr>
              <w:spacing w:before="0" w:after="0" w:line="240" w:lineRule="auto"/>
              <w:ind w:left="170"/>
              <w:jc w:val="left"/>
            </w:pPr>
            <w:r/>
            <w:r>
              <w:rPr>
                <w:rFonts w:ascii="Arial" w:hAnsi="Arial" w:eastAsia="Arial"/>
                <w:b w:val="0"/>
                <w:i w:val="0"/>
                <w:sz w:val="15"/>
              </w:rPr>
              <w:t>Stage 2</w:t>
            </w:r>
          </w:p>
        </w:tc>
        <w:tc>
          <w:tcPr>
            <w:tcW w:type="dxa" w:w="1361"/>
          </w:tcPr>
          <w:p>
            <w:pPr>
              <w:spacing w:before="0" w:after="0" w:line="240" w:lineRule="auto"/>
              <w:jc w:val="right"/>
            </w:pPr>
            <w:r/>
            <w:r>
              <w:rPr>
                <w:rFonts w:ascii="Arial" w:hAnsi="Arial" w:eastAsia="Arial"/>
                <w:b w:val="0"/>
                <w:i w:val="0"/>
                <w:sz w:val="15"/>
              </w:rPr>
              <w:t>126,997</w:t>
            </w:r>
          </w:p>
        </w:tc>
        <w:tc>
          <w:tcPr>
            <w:tcW w:type="dxa" w:w="1020"/>
          </w:tcPr>
          <w:p>
            <w:pPr>
              <w:spacing w:before="0" w:after="0" w:line="240" w:lineRule="auto"/>
              <w:jc w:val="right"/>
            </w:pPr>
            <w:r/>
            <w:r>
              <w:rPr>
                <w:rFonts w:ascii="Arial" w:hAnsi="Arial" w:eastAsia="Arial"/>
                <w:b w:val="0"/>
                <w:i w:val="0"/>
                <w:sz w:val="15"/>
              </w:rPr>
              <w:t>6,256</w:t>
            </w:r>
          </w:p>
        </w:tc>
        <w:tc>
          <w:tcPr>
            <w:tcW w:type="dxa" w:w="1474"/>
          </w:tcPr>
          <w:p>
            <w:pPr>
              <w:spacing w:before="0" w:after="0" w:line="240" w:lineRule="auto"/>
              <w:jc w:val="right"/>
            </w:pPr>
            <w:r/>
            <w:r>
              <w:rPr>
                <w:rFonts w:ascii="Arial" w:hAnsi="Arial" w:eastAsia="Arial"/>
                <w:b w:val="0"/>
                <w:i w:val="0"/>
                <w:sz w:val="15"/>
              </w:rPr>
              <w:t>1,124,356</w:t>
            </w:r>
          </w:p>
        </w:tc>
        <w:tc>
          <w:tcPr>
            <w:tcW w:type="dxa" w:w="2381"/>
          </w:tcPr>
          <w:p>
            <w:pPr>
              <w:spacing w:before="0" w:after="0" w:line="240" w:lineRule="auto"/>
              <w:jc w:val="center"/>
            </w:pPr>
            <w:r/>
            <w:r>
              <w:rPr>
                <w:rFonts w:ascii="Arial" w:hAnsi="Arial" w:eastAsia="Arial"/>
                <w:b w:val="0"/>
                <w:i w:val="0"/>
                <w:sz w:val="15"/>
              </w:rPr>
              <w:t>5.56 (5.43–5.70)</w:t>
            </w:r>
          </w:p>
        </w:tc>
        <w:tc>
          <w:tcPr>
            <w:tcW w:type="dxa" w:w="2268"/>
          </w:tcPr>
          <w:p>
            <w:pPr>
              <w:spacing w:before="0" w:after="0" w:line="240" w:lineRule="auto"/>
              <w:jc w:val="center"/>
            </w:pPr>
            <w:r/>
            <w:r>
              <w:rPr>
                <w:rFonts w:ascii="Arial" w:hAnsi="Arial" w:eastAsia="Arial"/>
                <w:b w:val="0"/>
                <w:i w:val="0"/>
                <w:sz w:val="15"/>
              </w:rPr>
              <w:t>4.18 (4.05–4.32)</w:t>
            </w:r>
          </w:p>
        </w:tc>
      </w:tr>
      <w:tr>
        <w:trPr>
          <w:cantSplit w:val="true"/>
        </w:trPr>
        <w:tc>
          <w:tcPr>
            <w:tcW w:type="dxa" w:w="1701"/>
          </w:tcPr>
          <w:p>
            <w:pPr>
              <w:spacing w:before="0" w:after="0" w:line="240" w:lineRule="auto"/>
              <w:ind w:left="170"/>
              <w:jc w:val="left"/>
            </w:pPr>
            <w:r/>
            <w:r>
              <w:rPr>
                <w:rFonts w:ascii="Arial" w:hAnsi="Arial" w:eastAsia="Arial"/>
                <w:b w:val="0"/>
                <w:i w:val="0"/>
                <w:sz w:val="15"/>
              </w:rPr>
              <w:t>Stage 3</w:t>
            </w:r>
          </w:p>
        </w:tc>
        <w:tc>
          <w:tcPr>
            <w:tcW w:type="dxa" w:w="1361"/>
          </w:tcPr>
          <w:p>
            <w:pPr>
              <w:spacing w:before="0" w:after="0" w:line="240" w:lineRule="auto"/>
              <w:jc w:val="right"/>
            </w:pPr>
            <w:r/>
            <w:r>
              <w:rPr>
                <w:rFonts w:ascii="Arial" w:hAnsi="Arial" w:eastAsia="Arial"/>
                <w:b w:val="0"/>
                <w:i w:val="0"/>
                <w:sz w:val="15"/>
              </w:rPr>
              <w:t>8,524</w:t>
            </w:r>
          </w:p>
        </w:tc>
        <w:tc>
          <w:tcPr>
            <w:tcW w:type="dxa" w:w="1020"/>
          </w:tcPr>
          <w:p>
            <w:pPr>
              <w:spacing w:before="0" w:after="0" w:line="240" w:lineRule="auto"/>
              <w:jc w:val="right"/>
            </w:pPr>
            <w:r/>
            <w:r>
              <w:rPr>
                <w:rFonts w:ascii="Arial" w:hAnsi="Arial" w:eastAsia="Arial"/>
                <w:b w:val="0"/>
                <w:i w:val="0"/>
                <w:sz w:val="15"/>
              </w:rPr>
              <w:t>1,048</w:t>
            </w:r>
          </w:p>
        </w:tc>
        <w:tc>
          <w:tcPr>
            <w:tcW w:type="dxa" w:w="1474"/>
          </w:tcPr>
          <w:p>
            <w:pPr>
              <w:spacing w:before="0" w:after="0" w:line="240" w:lineRule="auto"/>
              <w:jc w:val="right"/>
            </w:pPr>
            <w:r/>
            <w:r>
              <w:rPr>
                <w:rFonts w:ascii="Arial" w:hAnsi="Arial" w:eastAsia="Arial"/>
                <w:b w:val="0"/>
                <w:i w:val="0"/>
                <w:sz w:val="15"/>
              </w:rPr>
              <w:t>77,978</w:t>
            </w:r>
          </w:p>
        </w:tc>
        <w:tc>
          <w:tcPr>
            <w:tcW w:type="dxa" w:w="2381"/>
          </w:tcPr>
          <w:p>
            <w:pPr>
              <w:spacing w:before="0" w:after="0" w:line="240" w:lineRule="auto"/>
              <w:jc w:val="center"/>
            </w:pPr>
            <w:r/>
            <w:r>
              <w:rPr>
                <w:rFonts w:ascii="Arial" w:hAnsi="Arial" w:eastAsia="Arial"/>
                <w:b w:val="0"/>
                <w:i w:val="0"/>
                <w:sz w:val="15"/>
              </w:rPr>
              <w:t>13.44 (12.64–14.28)</w:t>
            </w:r>
          </w:p>
        </w:tc>
        <w:tc>
          <w:tcPr>
            <w:tcW w:type="dxa" w:w="2268"/>
          </w:tcPr>
          <w:p>
            <w:pPr>
              <w:spacing w:before="0" w:after="0" w:line="240" w:lineRule="auto"/>
              <w:jc w:val="center"/>
            </w:pPr>
            <w:r/>
            <w:r>
              <w:rPr>
                <w:rFonts w:ascii="Arial" w:hAnsi="Arial" w:eastAsia="Arial"/>
                <w:b w:val="0"/>
                <w:i w:val="0"/>
                <w:sz w:val="15"/>
              </w:rPr>
              <w:t>9.60 (8.90–10.35)</w:t>
            </w:r>
          </w:p>
        </w:tc>
      </w:tr>
      <w:tr>
        <w:trPr>
          <w:cantSplit w:val="true"/>
        </w:trPr>
        <w:tc>
          <w:tcPr>
            <w:tcW w:type="dxa" w:w="10205"/>
            <w:gridSpan w:val="6"/>
          </w:tcPr>
          <w:p>
            <w:pPr>
              <w:spacing w:before="0" w:after="0" w:line="240" w:lineRule="auto"/>
              <w:jc w:val="left"/>
            </w:pPr>
            <w:r/>
            <w:r>
              <w:rPr>
                <w:rFonts w:ascii="Arial" w:hAnsi="Arial" w:eastAsia="Arial"/>
                <w:b/>
                <w:i w:val="0"/>
                <w:sz w:val="15"/>
              </w:rPr>
              <w:t>Anxiety disorder</w:t>
            </w:r>
          </w:p>
        </w:tc>
      </w:tr>
      <w:tr>
        <w:trPr>
          <w:cantSplit w:val="true"/>
        </w:trPr>
        <w:tc>
          <w:tcPr>
            <w:tcW w:type="dxa" w:w="1701"/>
          </w:tcPr>
          <w:p>
            <w:pPr>
              <w:spacing w:before="0" w:after="0" w:line="240" w:lineRule="auto"/>
              <w:ind w:left="170"/>
              <w:jc w:val="left"/>
            </w:pPr>
            <w:r/>
            <w:r>
              <w:rPr>
                <w:rFonts w:ascii="Arial" w:hAnsi="Arial" w:eastAsia="Arial"/>
                <w:b w:val="0"/>
                <w:i w:val="0"/>
                <w:sz w:val="15"/>
              </w:rPr>
              <w:t>Stage 0</w:t>
            </w:r>
          </w:p>
        </w:tc>
        <w:tc>
          <w:tcPr>
            <w:tcW w:type="dxa" w:w="1361"/>
          </w:tcPr>
          <w:p>
            <w:pPr>
              <w:spacing w:before="0" w:after="0" w:line="240" w:lineRule="auto"/>
              <w:jc w:val="right"/>
            </w:pPr>
            <w:r/>
            <w:r>
              <w:rPr>
                <w:rFonts w:ascii="Arial" w:hAnsi="Arial" w:eastAsia="Arial"/>
                <w:b w:val="0"/>
                <w:i w:val="0"/>
                <w:sz w:val="15"/>
              </w:rPr>
              <w:t>84,167</w:t>
            </w:r>
          </w:p>
        </w:tc>
        <w:tc>
          <w:tcPr>
            <w:tcW w:type="dxa" w:w="1020"/>
          </w:tcPr>
          <w:p>
            <w:pPr>
              <w:spacing w:before="0" w:after="0" w:line="240" w:lineRule="auto"/>
              <w:jc w:val="right"/>
            </w:pPr>
            <w:r/>
            <w:r>
              <w:rPr>
                <w:rFonts w:ascii="Arial" w:hAnsi="Arial" w:eastAsia="Arial"/>
                <w:b w:val="0"/>
                <w:i w:val="0"/>
                <w:sz w:val="15"/>
              </w:rPr>
              <w:t>4,094</w:t>
            </w:r>
          </w:p>
        </w:tc>
        <w:tc>
          <w:tcPr>
            <w:tcW w:type="dxa" w:w="1474"/>
          </w:tcPr>
          <w:p>
            <w:pPr>
              <w:spacing w:before="0" w:after="0" w:line="240" w:lineRule="auto"/>
              <w:jc w:val="right"/>
            </w:pPr>
            <w:r/>
            <w:r>
              <w:rPr>
                <w:rFonts w:ascii="Arial" w:hAnsi="Arial" w:eastAsia="Arial"/>
                <w:b w:val="0"/>
                <w:i w:val="0"/>
                <w:sz w:val="15"/>
              </w:rPr>
              <w:t>730,602</w:t>
            </w:r>
          </w:p>
        </w:tc>
        <w:tc>
          <w:tcPr>
            <w:tcW w:type="dxa" w:w="2381"/>
          </w:tcPr>
          <w:p>
            <w:pPr>
              <w:spacing w:before="0" w:after="0" w:line="240" w:lineRule="auto"/>
              <w:jc w:val="center"/>
            </w:pPr>
            <w:r/>
            <w:r>
              <w:rPr>
                <w:rFonts w:ascii="Arial" w:hAnsi="Arial" w:eastAsia="Arial"/>
                <w:b w:val="0"/>
                <w:i w:val="0"/>
                <w:sz w:val="15"/>
              </w:rPr>
              <w:t>5.60 (5.43–5.78)</w:t>
            </w:r>
          </w:p>
        </w:tc>
        <w:tc>
          <w:tcPr>
            <w:tcW w:type="dxa" w:w="2268"/>
          </w:tcPr>
          <w:p>
            <w:pPr>
              <w:spacing w:before="0" w:after="0" w:line="240" w:lineRule="auto"/>
              <w:jc w:val="center"/>
            </w:pPr>
            <w:r/>
            <w:r>
              <w:rPr>
                <w:rFonts w:ascii="Arial" w:hAnsi="Arial" w:eastAsia="Arial"/>
                <w:b w:val="0"/>
                <w:i w:val="0"/>
                <w:sz w:val="15"/>
              </w:rPr>
              <w:t>4.46 (4.29–4.64)</w:t>
            </w:r>
          </w:p>
        </w:tc>
      </w:tr>
      <w:tr>
        <w:trPr>
          <w:cantSplit w:val="true"/>
        </w:trPr>
        <w:tc>
          <w:tcPr>
            <w:tcW w:type="dxa" w:w="1701"/>
          </w:tcPr>
          <w:p>
            <w:pPr>
              <w:spacing w:before="0" w:after="0" w:line="240" w:lineRule="auto"/>
              <w:ind w:left="170"/>
              <w:jc w:val="left"/>
            </w:pPr>
            <w:r/>
            <w:r>
              <w:rPr>
                <w:rFonts w:ascii="Arial" w:hAnsi="Arial" w:eastAsia="Arial"/>
                <w:b w:val="0"/>
                <w:i w:val="0"/>
                <w:sz w:val="15"/>
              </w:rPr>
              <w:t>Stage 1</w:t>
            </w:r>
          </w:p>
        </w:tc>
        <w:tc>
          <w:tcPr>
            <w:tcW w:type="dxa" w:w="1361"/>
          </w:tcPr>
          <w:p>
            <w:pPr>
              <w:spacing w:before="0" w:after="0" w:line="240" w:lineRule="auto"/>
              <w:jc w:val="right"/>
            </w:pPr>
            <w:r/>
            <w:r>
              <w:rPr>
                <w:rFonts w:ascii="Arial" w:hAnsi="Arial" w:eastAsia="Arial"/>
                <w:b w:val="0"/>
                <w:i w:val="0"/>
                <w:sz w:val="15"/>
              </w:rPr>
              <w:t>159,148</w:t>
            </w:r>
          </w:p>
        </w:tc>
        <w:tc>
          <w:tcPr>
            <w:tcW w:type="dxa" w:w="1020"/>
          </w:tcPr>
          <w:p>
            <w:pPr>
              <w:spacing w:before="0" w:after="0" w:line="240" w:lineRule="auto"/>
              <w:jc w:val="right"/>
            </w:pPr>
            <w:r/>
            <w:r>
              <w:rPr>
                <w:rFonts w:ascii="Arial" w:hAnsi="Arial" w:eastAsia="Arial"/>
                <w:b w:val="0"/>
                <w:i w:val="0"/>
                <w:sz w:val="15"/>
              </w:rPr>
              <w:t>8,286</w:t>
            </w:r>
          </w:p>
        </w:tc>
        <w:tc>
          <w:tcPr>
            <w:tcW w:type="dxa" w:w="1474"/>
          </w:tcPr>
          <w:p>
            <w:pPr>
              <w:spacing w:before="0" w:after="0" w:line="240" w:lineRule="auto"/>
              <w:jc w:val="right"/>
            </w:pPr>
            <w:r/>
            <w:r>
              <w:rPr>
                <w:rFonts w:ascii="Arial" w:hAnsi="Arial" w:eastAsia="Arial"/>
                <w:b w:val="0"/>
                <w:i w:val="0"/>
                <w:sz w:val="15"/>
              </w:rPr>
              <w:t>1,377,799</w:t>
            </w:r>
          </w:p>
        </w:tc>
        <w:tc>
          <w:tcPr>
            <w:tcW w:type="dxa" w:w="2381"/>
          </w:tcPr>
          <w:p>
            <w:pPr>
              <w:spacing w:before="0" w:after="0" w:line="240" w:lineRule="auto"/>
              <w:jc w:val="center"/>
            </w:pPr>
            <w:r/>
            <w:r>
              <w:rPr>
                <w:rFonts w:ascii="Arial" w:hAnsi="Arial" w:eastAsia="Arial"/>
                <w:b w:val="0"/>
                <w:i w:val="0"/>
                <w:sz w:val="15"/>
              </w:rPr>
              <w:t>6.01 (5.89–6.14)</w:t>
            </w:r>
          </w:p>
        </w:tc>
        <w:tc>
          <w:tcPr>
            <w:tcW w:type="dxa" w:w="2268"/>
          </w:tcPr>
          <w:p>
            <w:pPr>
              <w:spacing w:before="0" w:after="0" w:line="240" w:lineRule="auto"/>
              <w:jc w:val="center"/>
            </w:pPr>
            <w:r/>
            <w:r>
              <w:rPr>
                <w:rFonts w:ascii="Arial" w:hAnsi="Arial" w:eastAsia="Arial"/>
                <w:b w:val="0"/>
                <w:i w:val="0"/>
                <w:sz w:val="15"/>
              </w:rPr>
              <w:t>4.92 (4.79–5.05)</w:t>
            </w:r>
          </w:p>
        </w:tc>
      </w:tr>
      <w:tr>
        <w:trPr>
          <w:cantSplit w:val="true"/>
        </w:trPr>
        <w:tc>
          <w:tcPr>
            <w:tcW w:type="dxa" w:w="1701"/>
          </w:tcPr>
          <w:p>
            <w:pPr>
              <w:spacing w:before="0" w:after="0" w:line="240" w:lineRule="auto"/>
              <w:ind w:left="170"/>
              <w:jc w:val="left"/>
            </w:pPr>
            <w:r/>
            <w:r>
              <w:rPr>
                <w:rFonts w:ascii="Arial" w:hAnsi="Arial" w:eastAsia="Arial"/>
                <w:b w:val="0"/>
                <w:i w:val="0"/>
                <w:sz w:val="15"/>
              </w:rPr>
              <w:t>Stage 2</w:t>
            </w:r>
          </w:p>
        </w:tc>
        <w:tc>
          <w:tcPr>
            <w:tcW w:type="dxa" w:w="1361"/>
          </w:tcPr>
          <w:p>
            <w:pPr>
              <w:spacing w:before="0" w:after="0" w:line="240" w:lineRule="auto"/>
              <w:jc w:val="right"/>
            </w:pPr>
            <w:r/>
            <w:r>
              <w:rPr>
                <w:rFonts w:ascii="Arial" w:hAnsi="Arial" w:eastAsia="Arial"/>
                <w:b w:val="0"/>
                <w:i w:val="0"/>
                <w:sz w:val="15"/>
              </w:rPr>
              <w:t>126,997</w:t>
            </w:r>
          </w:p>
        </w:tc>
        <w:tc>
          <w:tcPr>
            <w:tcW w:type="dxa" w:w="1020"/>
          </w:tcPr>
          <w:p>
            <w:pPr>
              <w:spacing w:before="0" w:after="0" w:line="240" w:lineRule="auto"/>
              <w:jc w:val="right"/>
            </w:pPr>
            <w:r/>
            <w:r>
              <w:rPr>
                <w:rFonts w:ascii="Arial" w:hAnsi="Arial" w:eastAsia="Arial"/>
                <w:b w:val="0"/>
                <w:i w:val="0"/>
                <w:sz w:val="15"/>
              </w:rPr>
              <w:t>8,694</w:t>
            </w:r>
          </w:p>
        </w:tc>
        <w:tc>
          <w:tcPr>
            <w:tcW w:type="dxa" w:w="1474"/>
          </w:tcPr>
          <w:p>
            <w:pPr>
              <w:spacing w:before="0" w:after="0" w:line="240" w:lineRule="auto"/>
              <w:jc w:val="right"/>
            </w:pPr>
            <w:r/>
            <w:r>
              <w:rPr>
                <w:rFonts w:ascii="Arial" w:hAnsi="Arial" w:eastAsia="Arial"/>
                <w:b w:val="0"/>
                <w:i w:val="0"/>
                <w:sz w:val="15"/>
              </w:rPr>
              <w:t>1,119,516</w:t>
            </w:r>
          </w:p>
        </w:tc>
        <w:tc>
          <w:tcPr>
            <w:tcW w:type="dxa" w:w="2381"/>
          </w:tcPr>
          <w:p>
            <w:pPr>
              <w:spacing w:before="0" w:after="0" w:line="240" w:lineRule="auto"/>
              <w:jc w:val="center"/>
            </w:pPr>
            <w:r/>
            <w:r>
              <w:rPr>
                <w:rFonts w:ascii="Arial" w:hAnsi="Arial" w:eastAsia="Arial"/>
                <w:b w:val="0"/>
                <w:i w:val="0"/>
                <w:sz w:val="15"/>
              </w:rPr>
              <w:t>7.77 (7.60–7.93)</w:t>
            </w:r>
          </w:p>
        </w:tc>
        <w:tc>
          <w:tcPr>
            <w:tcW w:type="dxa" w:w="2268"/>
          </w:tcPr>
          <w:p>
            <w:pPr>
              <w:spacing w:before="0" w:after="0" w:line="240" w:lineRule="auto"/>
              <w:jc w:val="center"/>
            </w:pPr>
            <w:r/>
            <w:r>
              <w:rPr>
                <w:rFonts w:ascii="Arial" w:hAnsi="Arial" w:eastAsia="Arial"/>
                <w:b w:val="0"/>
                <w:i w:val="0"/>
                <w:sz w:val="15"/>
              </w:rPr>
              <w:t>6.21 (6.05–6.37)</w:t>
            </w:r>
          </w:p>
        </w:tc>
      </w:tr>
      <w:tr>
        <w:trPr>
          <w:cantSplit w:val="true"/>
        </w:trPr>
        <w:tc>
          <w:tcPr>
            <w:tcW w:type="dxa" w:w="1701"/>
          </w:tcPr>
          <w:p>
            <w:pPr>
              <w:spacing w:before="0" w:after="0" w:line="240" w:lineRule="auto"/>
              <w:ind w:left="170"/>
              <w:jc w:val="left"/>
            </w:pPr>
            <w:r/>
            <w:r>
              <w:rPr>
                <w:rFonts w:ascii="Arial" w:hAnsi="Arial" w:eastAsia="Arial"/>
                <w:b w:val="0"/>
                <w:i w:val="0"/>
                <w:sz w:val="15"/>
              </w:rPr>
              <w:t>Stage 3</w:t>
            </w:r>
          </w:p>
        </w:tc>
        <w:tc>
          <w:tcPr>
            <w:tcW w:type="dxa" w:w="1361"/>
          </w:tcPr>
          <w:p>
            <w:pPr>
              <w:spacing w:before="0" w:after="0" w:line="240" w:lineRule="auto"/>
              <w:jc w:val="right"/>
            </w:pPr>
            <w:r/>
            <w:r>
              <w:rPr>
                <w:rFonts w:ascii="Arial" w:hAnsi="Arial" w:eastAsia="Arial"/>
                <w:b w:val="0"/>
                <w:i w:val="0"/>
                <w:sz w:val="15"/>
              </w:rPr>
              <w:t>8,524</w:t>
            </w:r>
          </w:p>
        </w:tc>
        <w:tc>
          <w:tcPr>
            <w:tcW w:type="dxa" w:w="1020"/>
          </w:tcPr>
          <w:p>
            <w:pPr>
              <w:spacing w:before="0" w:after="0" w:line="240" w:lineRule="auto"/>
              <w:jc w:val="right"/>
            </w:pPr>
            <w:r/>
            <w:r>
              <w:rPr>
                <w:rFonts w:ascii="Arial" w:hAnsi="Arial" w:eastAsia="Arial"/>
                <w:b w:val="0"/>
                <w:i w:val="0"/>
                <w:sz w:val="15"/>
              </w:rPr>
              <w:t>580</w:t>
            </w:r>
          </w:p>
        </w:tc>
        <w:tc>
          <w:tcPr>
            <w:tcW w:type="dxa" w:w="1474"/>
          </w:tcPr>
          <w:p>
            <w:pPr>
              <w:spacing w:before="0" w:after="0" w:line="240" w:lineRule="auto"/>
              <w:jc w:val="right"/>
            </w:pPr>
            <w:r/>
            <w:r>
              <w:rPr>
                <w:rFonts w:ascii="Arial" w:hAnsi="Arial" w:eastAsia="Arial"/>
                <w:b w:val="0"/>
                <w:i w:val="0"/>
                <w:sz w:val="15"/>
              </w:rPr>
              <w:t>78,640</w:t>
            </w:r>
          </w:p>
        </w:tc>
        <w:tc>
          <w:tcPr>
            <w:tcW w:type="dxa" w:w="2381"/>
          </w:tcPr>
          <w:p>
            <w:pPr>
              <w:spacing w:before="0" w:after="0" w:line="240" w:lineRule="auto"/>
              <w:jc w:val="center"/>
            </w:pPr>
            <w:r/>
            <w:r>
              <w:rPr>
                <w:rFonts w:ascii="Arial" w:hAnsi="Arial" w:eastAsia="Arial"/>
                <w:b w:val="0"/>
                <w:i w:val="0"/>
                <w:sz w:val="15"/>
              </w:rPr>
              <w:t>7.38 (6.79–8.00)</w:t>
            </w:r>
          </w:p>
        </w:tc>
        <w:tc>
          <w:tcPr>
            <w:tcW w:type="dxa" w:w="2268"/>
          </w:tcPr>
          <w:p>
            <w:pPr>
              <w:spacing w:before="0" w:after="0" w:line="240" w:lineRule="auto"/>
              <w:jc w:val="center"/>
            </w:pPr>
            <w:r/>
            <w:r>
              <w:rPr>
                <w:rFonts w:ascii="Arial" w:hAnsi="Arial" w:eastAsia="Arial"/>
                <w:b w:val="0"/>
                <w:i w:val="0"/>
                <w:sz w:val="15"/>
              </w:rPr>
              <w:t>5.60 (5.06–6.20)</w:t>
            </w:r>
          </w:p>
        </w:tc>
      </w:tr>
      <w:tr>
        <w:trPr>
          <w:cantSplit w:val="true"/>
        </w:trPr>
        <w:tc>
          <w:tcPr>
            <w:tcW w:type="dxa" w:w="10205"/>
            <w:gridSpan w:val="6"/>
          </w:tcPr>
          <w:p>
            <w:pPr>
              <w:spacing w:before="0" w:after="0" w:line="240" w:lineRule="auto"/>
              <w:jc w:val="left"/>
            </w:pPr>
            <w:r/>
            <w:r>
              <w:rPr>
                <w:rFonts w:ascii="Arial" w:hAnsi="Arial" w:eastAsia="Arial"/>
                <w:b/>
                <w:i w:val="0"/>
                <w:sz w:val="15"/>
              </w:rPr>
              <w:t>Bipolar disorder</w:t>
            </w:r>
          </w:p>
        </w:tc>
      </w:tr>
      <w:tr>
        <w:trPr>
          <w:cantSplit w:val="true"/>
        </w:trPr>
        <w:tc>
          <w:tcPr>
            <w:tcW w:type="dxa" w:w="1701"/>
          </w:tcPr>
          <w:p>
            <w:pPr>
              <w:spacing w:before="0" w:after="0" w:line="240" w:lineRule="auto"/>
              <w:ind w:left="170"/>
              <w:jc w:val="left"/>
            </w:pPr>
            <w:r/>
            <w:r>
              <w:rPr>
                <w:rFonts w:ascii="Arial" w:hAnsi="Arial" w:eastAsia="Arial"/>
                <w:b w:val="0"/>
                <w:i w:val="0"/>
                <w:sz w:val="15"/>
              </w:rPr>
              <w:t>Stage 0</w:t>
            </w:r>
          </w:p>
        </w:tc>
        <w:tc>
          <w:tcPr>
            <w:tcW w:type="dxa" w:w="1361"/>
          </w:tcPr>
          <w:p>
            <w:pPr>
              <w:spacing w:before="0" w:after="0" w:line="240" w:lineRule="auto"/>
              <w:jc w:val="right"/>
            </w:pPr>
            <w:r/>
            <w:r>
              <w:rPr>
                <w:rFonts w:ascii="Arial" w:hAnsi="Arial" w:eastAsia="Arial"/>
                <w:b w:val="0"/>
                <w:i w:val="0"/>
                <w:sz w:val="15"/>
              </w:rPr>
              <w:t>84,167</w:t>
            </w:r>
          </w:p>
        </w:tc>
        <w:tc>
          <w:tcPr>
            <w:tcW w:type="dxa" w:w="1020"/>
          </w:tcPr>
          <w:p>
            <w:pPr>
              <w:spacing w:before="0" w:after="0" w:line="240" w:lineRule="auto"/>
              <w:jc w:val="right"/>
            </w:pPr>
            <w:r/>
            <w:r>
              <w:rPr>
                <w:rFonts w:ascii="Arial" w:hAnsi="Arial" w:eastAsia="Arial"/>
                <w:b w:val="0"/>
                <w:i w:val="0"/>
                <w:sz w:val="15"/>
              </w:rPr>
              <w:t>216</w:t>
            </w:r>
          </w:p>
        </w:tc>
        <w:tc>
          <w:tcPr>
            <w:tcW w:type="dxa" w:w="1474"/>
          </w:tcPr>
          <w:p>
            <w:pPr>
              <w:spacing w:before="0" w:after="0" w:line="240" w:lineRule="auto"/>
              <w:jc w:val="right"/>
            </w:pPr>
            <w:r/>
            <w:r>
              <w:rPr>
                <w:rFonts w:ascii="Arial" w:hAnsi="Arial" w:eastAsia="Arial"/>
                <w:b w:val="0"/>
                <w:i w:val="0"/>
                <w:sz w:val="15"/>
              </w:rPr>
              <w:t>735,772</w:t>
            </w:r>
          </w:p>
        </w:tc>
        <w:tc>
          <w:tcPr>
            <w:tcW w:type="dxa" w:w="2381"/>
          </w:tcPr>
          <w:p>
            <w:pPr>
              <w:spacing w:before="0" w:after="0" w:line="240" w:lineRule="auto"/>
              <w:jc w:val="center"/>
            </w:pPr>
            <w:r/>
            <w:r>
              <w:rPr>
                <w:rFonts w:ascii="Arial" w:hAnsi="Arial" w:eastAsia="Arial"/>
                <w:b w:val="0"/>
                <w:i w:val="0"/>
                <w:sz w:val="15"/>
              </w:rPr>
              <w:t>0.29 (0.26–0.34)</w:t>
            </w:r>
          </w:p>
        </w:tc>
        <w:tc>
          <w:tcPr>
            <w:tcW w:type="dxa" w:w="2268"/>
          </w:tcPr>
          <w:p>
            <w:pPr>
              <w:spacing w:before="0" w:after="0" w:line="240" w:lineRule="auto"/>
              <w:jc w:val="center"/>
            </w:pPr>
            <w:r/>
            <w:r>
              <w:rPr>
                <w:rFonts w:ascii="Arial" w:hAnsi="Arial" w:eastAsia="Arial"/>
                <w:b w:val="0"/>
                <w:i w:val="0"/>
                <w:sz w:val="15"/>
              </w:rPr>
              <w:t>0.27 (0.23–0.31)</w:t>
            </w:r>
          </w:p>
        </w:tc>
      </w:tr>
      <w:tr>
        <w:trPr>
          <w:cantSplit w:val="true"/>
        </w:trPr>
        <w:tc>
          <w:tcPr>
            <w:tcW w:type="dxa" w:w="1701"/>
          </w:tcPr>
          <w:p>
            <w:pPr>
              <w:spacing w:before="0" w:after="0" w:line="240" w:lineRule="auto"/>
              <w:ind w:left="170"/>
              <w:jc w:val="left"/>
            </w:pPr>
            <w:r/>
            <w:r>
              <w:rPr>
                <w:rFonts w:ascii="Arial" w:hAnsi="Arial" w:eastAsia="Arial"/>
                <w:b w:val="0"/>
                <w:i w:val="0"/>
                <w:sz w:val="15"/>
              </w:rPr>
              <w:t>Stage 1</w:t>
            </w:r>
          </w:p>
        </w:tc>
        <w:tc>
          <w:tcPr>
            <w:tcW w:type="dxa" w:w="1361"/>
          </w:tcPr>
          <w:p>
            <w:pPr>
              <w:spacing w:before="0" w:after="0" w:line="240" w:lineRule="auto"/>
              <w:jc w:val="right"/>
            </w:pPr>
            <w:r/>
            <w:r>
              <w:rPr>
                <w:rFonts w:ascii="Arial" w:hAnsi="Arial" w:eastAsia="Arial"/>
                <w:b w:val="0"/>
                <w:i w:val="0"/>
                <w:sz w:val="15"/>
              </w:rPr>
              <w:t>159,148</w:t>
            </w:r>
          </w:p>
        </w:tc>
        <w:tc>
          <w:tcPr>
            <w:tcW w:type="dxa" w:w="1020"/>
          </w:tcPr>
          <w:p>
            <w:pPr>
              <w:spacing w:before="0" w:after="0" w:line="240" w:lineRule="auto"/>
              <w:jc w:val="right"/>
            </w:pPr>
            <w:r/>
            <w:r>
              <w:rPr>
                <w:rFonts w:ascii="Arial" w:hAnsi="Arial" w:eastAsia="Arial"/>
                <w:b w:val="0"/>
                <w:i w:val="0"/>
                <w:sz w:val="15"/>
              </w:rPr>
              <w:t>495</w:t>
            </w:r>
          </w:p>
        </w:tc>
        <w:tc>
          <w:tcPr>
            <w:tcW w:type="dxa" w:w="1474"/>
          </w:tcPr>
          <w:p>
            <w:pPr>
              <w:spacing w:before="0" w:after="0" w:line="240" w:lineRule="auto"/>
              <w:jc w:val="right"/>
            </w:pPr>
            <w:r/>
            <w:r>
              <w:rPr>
                <w:rFonts w:ascii="Arial" w:hAnsi="Arial" w:eastAsia="Arial"/>
                <w:b w:val="0"/>
                <w:i w:val="0"/>
                <w:sz w:val="15"/>
              </w:rPr>
              <w:t>1,389,525</w:t>
            </w:r>
          </w:p>
        </w:tc>
        <w:tc>
          <w:tcPr>
            <w:tcW w:type="dxa" w:w="2381"/>
          </w:tcPr>
          <w:p>
            <w:pPr>
              <w:spacing w:before="0" w:after="0" w:line="240" w:lineRule="auto"/>
              <w:jc w:val="center"/>
            </w:pPr>
            <w:r/>
            <w:r>
              <w:rPr>
                <w:rFonts w:ascii="Arial" w:hAnsi="Arial" w:eastAsia="Arial"/>
                <w:b w:val="0"/>
                <w:i w:val="0"/>
                <w:sz w:val="15"/>
              </w:rPr>
              <w:t>0.36 (0.33–0.39)</w:t>
            </w:r>
          </w:p>
        </w:tc>
        <w:tc>
          <w:tcPr>
            <w:tcW w:type="dxa" w:w="2268"/>
          </w:tcPr>
          <w:p>
            <w:pPr>
              <w:spacing w:before="0" w:after="0" w:line="240" w:lineRule="auto"/>
              <w:jc w:val="center"/>
            </w:pPr>
            <w:r/>
            <w:r>
              <w:rPr>
                <w:rFonts w:ascii="Arial" w:hAnsi="Arial" w:eastAsia="Arial"/>
                <w:b w:val="0"/>
                <w:i w:val="0"/>
                <w:sz w:val="15"/>
              </w:rPr>
              <w:t>0.31 (0.28–0.35)</w:t>
            </w:r>
          </w:p>
        </w:tc>
      </w:tr>
      <w:tr>
        <w:trPr>
          <w:cantSplit w:val="true"/>
        </w:trPr>
        <w:tc>
          <w:tcPr>
            <w:tcW w:type="dxa" w:w="1701"/>
          </w:tcPr>
          <w:p>
            <w:pPr>
              <w:spacing w:before="0" w:after="0" w:line="240" w:lineRule="auto"/>
              <w:ind w:left="170"/>
              <w:jc w:val="left"/>
            </w:pPr>
            <w:r/>
            <w:r>
              <w:rPr>
                <w:rFonts w:ascii="Arial" w:hAnsi="Arial" w:eastAsia="Arial"/>
                <w:b w:val="0"/>
                <w:i w:val="0"/>
                <w:sz w:val="15"/>
              </w:rPr>
              <w:t>Stage 2</w:t>
            </w:r>
          </w:p>
        </w:tc>
        <w:tc>
          <w:tcPr>
            <w:tcW w:type="dxa" w:w="1361"/>
          </w:tcPr>
          <w:p>
            <w:pPr>
              <w:spacing w:before="0" w:after="0" w:line="240" w:lineRule="auto"/>
              <w:jc w:val="right"/>
            </w:pPr>
            <w:r/>
            <w:r>
              <w:rPr>
                <w:rFonts w:ascii="Arial" w:hAnsi="Arial" w:eastAsia="Arial"/>
                <w:b w:val="0"/>
                <w:i w:val="0"/>
                <w:sz w:val="15"/>
              </w:rPr>
              <w:t>126,997</w:t>
            </w:r>
          </w:p>
        </w:tc>
        <w:tc>
          <w:tcPr>
            <w:tcW w:type="dxa" w:w="1020"/>
          </w:tcPr>
          <w:p>
            <w:pPr>
              <w:spacing w:before="0" w:after="0" w:line="240" w:lineRule="auto"/>
              <w:jc w:val="right"/>
            </w:pPr>
            <w:r/>
            <w:r>
              <w:rPr>
                <w:rFonts w:ascii="Arial" w:hAnsi="Arial" w:eastAsia="Arial"/>
                <w:b w:val="0"/>
                <w:i w:val="0"/>
                <w:sz w:val="15"/>
              </w:rPr>
              <w:t>538</w:t>
            </w:r>
          </w:p>
        </w:tc>
        <w:tc>
          <w:tcPr>
            <w:tcW w:type="dxa" w:w="1474"/>
          </w:tcPr>
          <w:p>
            <w:pPr>
              <w:spacing w:before="0" w:after="0" w:line="240" w:lineRule="auto"/>
              <w:jc w:val="right"/>
            </w:pPr>
            <w:r/>
            <w:r>
              <w:rPr>
                <w:rFonts w:ascii="Arial" w:hAnsi="Arial" w:eastAsia="Arial"/>
                <w:b w:val="0"/>
                <w:i w:val="0"/>
                <w:sz w:val="15"/>
              </w:rPr>
              <w:t>1,133,898</w:t>
            </w:r>
          </w:p>
        </w:tc>
        <w:tc>
          <w:tcPr>
            <w:tcW w:type="dxa" w:w="2381"/>
          </w:tcPr>
          <w:p>
            <w:pPr>
              <w:spacing w:before="0" w:after="0" w:line="240" w:lineRule="auto"/>
              <w:jc w:val="center"/>
            </w:pPr>
            <w:r/>
            <w:r>
              <w:rPr>
                <w:rFonts w:ascii="Arial" w:hAnsi="Arial" w:eastAsia="Arial"/>
                <w:b w:val="0"/>
                <w:i w:val="0"/>
                <w:sz w:val="15"/>
              </w:rPr>
              <w:t>0.47 (0.44–0.52)</w:t>
            </w:r>
          </w:p>
        </w:tc>
        <w:tc>
          <w:tcPr>
            <w:tcW w:type="dxa" w:w="2268"/>
          </w:tcPr>
          <w:p>
            <w:pPr>
              <w:spacing w:before="0" w:after="0" w:line="240" w:lineRule="auto"/>
              <w:jc w:val="center"/>
            </w:pPr>
            <w:r/>
            <w:r>
              <w:rPr>
                <w:rFonts w:ascii="Arial" w:hAnsi="Arial" w:eastAsia="Arial"/>
                <w:b w:val="0"/>
                <w:i w:val="0"/>
                <w:sz w:val="15"/>
              </w:rPr>
              <w:t>0.42 (0.38–0.46)</w:t>
            </w:r>
          </w:p>
        </w:tc>
      </w:tr>
      <w:tr>
        <w:trPr>
          <w:cantSplit w:val="true"/>
        </w:trPr>
        <w:tc>
          <w:tcPr>
            <w:tcW w:type="dxa" w:w="1701"/>
          </w:tcPr>
          <w:p>
            <w:pPr>
              <w:spacing w:before="0" w:after="0" w:line="240" w:lineRule="auto"/>
              <w:ind w:left="170"/>
              <w:jc w:val="left"/>
            </w:pPr>
            <w:r/>
            <w:r>
              <w:rPr>
                <w:rFonts w:ascii="Arial" w:hAnsi="Arial" w:eastAsia="Arial"/>
                <w:b w:val="0"/>
                <w:i w:val="0"/>
                <w:sz w:val="15"/>
              </w:rPr>
              <w:t>Stage 3</w:t>
            </w:r>
          </w:p>
        </w:tc>
        <w:tc>
          <w:tcPr>
            <w:tcW w:type="dxa" w:w="1361"/>
          </w:tcPr>
          <w:p>
            <w:pPr>
              <w:spacing w:before="0" w:after="0" w:line="240" w:lineRule="auto"/>
              <w:jc w:val="right"/>
            </w:pPr>
            <w:r/>
            <w:r>
              <w:rPr>
                <w:rFonts w:ascii="Arial" w:hAnsi="Arial" w:eastAsia="Arial"/>
                <w:b w:val="0"/>
                <w:i w:val="0"/>
                <w:sz w:val="15"/>
              </w:rPr>
              <w:t>8,524</w:t>
            </w:r>
          </w:p>
        </w:tc>
        <w:tc>
          <w:tcPr>
            <w:tcW w:type="dxa" w:w="1020"/>
          </w:tcPr>
          <w:p>
            <w:pPr>
              <w:spacing w:before="0" w:after="0" w:line="240" w:lineRule="auto"/>
              <w:jc w:val="right"/>
            </w:pPr>
            <w:r/>
            <w:r>
              <w:rPr>
                <w:rFonts w:ascii="Arial" w:hAnsi="Arial" w:eastAsia="Arial"/>
                <w:b w:val="0"/>
                <w:i w:val="0"/>
                <w:sz w:val="15"/>
              </w:rPr>
              <w:t>67</w:t>
            </w:r>
          </w:p>
        </w:tc>
        <w:tc>
          <w:tcPr>
            <w:tcW w:type="dxa" w:w="1474"/>
          </w:tcPr>
          <w:p>
            <w:pPr>
              <w:spacing w:before="0" w:after="0" w:line="240" w:lineRule="auto"/>
              <w:jc w:val="right"/>
            </w:pPr>
            <w:r/>
            <w:r>
              <w:rPr>
                <w:rFonts w:ascii="Arial" w:hAnsi="Arial" w:eastAsia="Arial"/>
                <w:b w:val="0"/>
                <w:i w:val="0"/>
                <w:sz w:val="15"/>
              </w:rPr>
              <w:t>79,671</w:t>
            </w:r>
          </w:p>
        </w:tc>
        <w:tc>
          <w:tcPr>
            <w:tcW w:type="dxa" w:w="2381"/>
          </w:tcPr>
          <w:p>
            <w:pPr>
              <w:spacing w:before="0" w:after="0" w:line="240" w:lineRule="auto"/>
              <w:jc w:val="center"/>
            </w:pPr>
            <w:r/>
            <w:r>
              <w:rPr>
                <w:rFonts w:ascii="Arial" w:hAnsi="Arial" w:eastAsia="Arial"/>
                <w:b w:val="0"/>
                <w:i w:val="0"/>
                <w:sz w:val="15"/>
              </w:rPr>
              <w:t>0.84 (0.65–1.07)</w:t>
            </w:r>
          </w:p>
        </w:tc>
        <w:tc>
          <w:tcPr>
            <w:tcW w:type="dxa" w:w="2268"/>
          </w:tcPr>
          <w:p>
            <w:pPr>
              <w:spacing w:before="0" w:after="0" w:line="240" w:lineRule="auto"/>
              <w:jc w:val="center"/>
            </w:pPr>
            <w:r/>
            <w:r>
              <w:rPr>
                <w:rFonts w:ascii="Arial" w:hAnsi="Arial" w:eastAsia="Arial"/>
                <w:b w:val="0"/>
                <w:i w:val="0"/>
                <w:sz w:val="15"/>
              </w:rPr>
              <w:t>0.84 (0.65–1.09)</w:t>
            </w:r>
          </w:p>
        </w:tc>
      </w:tr>
      <w:tr>
        <w:trPr>
          <w:cantSplit w:val="true"/>
        </w:trPr>
        <w:tc>
          <w:tcPr>
            <w:tcW w:type="dxa" w:w="10205"/>
            <w:gridSpan w:val="6"/>
          </w:tcPr>
          <w:p>
            <w:pPr>
              <w:spacing w:before="0" w:after="0" w:line="240" w:lineRule="auto"/>
              <w:jc w:val="left"/>
            </w:pPr>
            <w:r/>
            <w:r>
              <w:rPr>
                <w:rFonts w:ascii="Arial" w:hAnsi="Arial" w:eastAsia="Arial"/>
                <w:b/>
                <w:i w:val="0"/>
                <w:sz w:val="15"/>
              </w:rPr>
              <w:t>Depression</w:t>
            </w:r>
          </w:p>
        </w:tc>
      </w:tr>
      <w:tr>
        <w:trPr>
          <w:cantSplit w:val="true"/>
        </w:trPr>
        <w:tc>
          <w:tcPr>
            <w:tcW w:type="dxa" w:w="1701"/>
          </w:tcPr>
          <w:p>
            <w:pPr>
              <w:spacing w:before="0" w:after="0" w:line="240" w:lineRule="auto"/>
              <w:ind w:left="170"/>
              <w:jc w:val="left"/>
            </w:pPr>
            <w:r/>
            <w:r>
              <w:rPr>
                <w:rFonts w:ascii="Arial" w:hAnsi="Arial" w:eastAsia="Arial"/>
                <w:b w:val="0"/>
                <w:i w:val="0"/>
                <w:sz w:val="15"/>
              </w:rPr>
              <w:t>Stage 0</w:t>
            </w:r>
          </w:p>
        </w:tc>
        <w:tc>
          <w:tcPr>
            <w:tcW w:type="dxa" w:w="1361"/>
          </w:tcPr>
          <w:p>
            <w:pPr>
              <w:spacing w:before="0" w:after="0" w:line="240" w:lineRule="auto"/>
              <w:jc w:val="right"/>
            </w:pPr>
            <w:r/>
            <w:r>
              <w:rPr>
                <w:rFonts w:ascii="Arial" w:hAnsi="Arial" w:eastAsia="Arial"/>
                <w:b w:val="0"/>
                <w:i w:val="0"/>
                <w:sz w:val="15"/>
              </w:rPr>
              <w:t>84,167</w:t>
            </w:r>
          </w:p>
        </w:tc>
        <w:tc>
          <w:tcPr>
            <w:tcW w:type="dxa" w:w="1020"/>
          </w:tcPr>
          <w:p>
            <w:pPr>
              <w:spacing w:before="0" w:after="0" w:line="240" w:lineRule="auto"/>
              <w:jc w:val="right"/>
            </w:pPr>
            <w:r/>
            <w:r>
              <w:rPr>
                <w:rFonts w:ascii="Arial" w:hAnsi="Arial" w:eastAsia="Arial"/>
                <w:b w:val="0"/>
                <w:i w:val="0"/>
                <w:sz w:val="15"/>
              </w:rPr>
              <w:t>6,881</w:t>
            </w:r>
          </w:p>
        </w:tc>
        <w:tc>
          <w:tcPr>
            <w:tcW w:type="dxa" w:w="1474"/>
          </w:tcPr>
          <w:p>
            <w:pPr>
              <w:spacing w:before="0" w:after="0" w:line="240" w:lineRule="auto"/>
              <w:jc w:val="right"/>
            </w:pPr>
            <w:r/>
            <w:r>
              <w:rPr>
                <w:rFonts w:ascii="Arial" w:hAnsi="Arial" w:eastAsia="Arial"/>
                <w:b w:val="0"/>
                <w:i w:val="0"/>
                <w:sz w:val="15"/>
              </w:rPr>
              <w:t>727,339</w:t>
            </w:r>
          </w:p>
        </w:tc>
        <w:tc>
          <w:tcPr>
            <w:tcW w:type="dxa" w:w="2381"/>
          </w:tcPr>
          <w:p>
            <w:pPr>
              <w:spacing w:before="0" w:after="0" w:line="240" w:lineRule="auto"/>
              <w:jc w:val="center"/>
            </w:pPr>
            <w:r/>
            <w:r>
              <w:rPr>
                <w:rFonts w:ascii="Arial" w:hAnsi="Arial" w:eastAsia="Arial"/>
                <w:b w:val="0"/>
                <w:i w:val="0"/>
                <w:sz w:val="15"/>
              </w:rPr>
              <w:t>9.46 (9.24–9.69)</w:t>
            </w:r>
          </w:p>
        </w:tc>
        <w:tc>
          <w:tcPr>
            <w:tcW w:type="dxa" w:w="2268"/>
          </w:tcPr>
          <w:p>
            <w:pPr>
              <w:spacing w:before="0" w:after="0" w:line="240" w:lineRule="auto"/>
              <w:jc w:val="center"/>
            </w:pPr>
            <w:r/>
            <w:r>
              <w:rPr>
                <w:rFonts w:ascii="Arial" w:hAnsi="Arial" w:eastAsia="Arial"/>
                <w:b w:val="0"/>
                <w:i w:val="0"/>
                <w:sz w:val="15"/>
              </w:rPr>
              <w:t>7.56 (7.35–7.78)</w:t>
            </w:r>
          </w:p>
        </w:tc>
      </w:tr>
      <w:tr>
        <w:trPr>
          <w:cantSplit w:val="true"/>
        </w:trPr>
        <w:tc>
          <w:tcPr>
            <w:tcW w:type="dxa" w:w="1701"/>
          </w:tcPr>
          <w:p>
            <w:pPr>
              <w:spacing w:before="0" w:after="0" w:line="240" w:lineRule="auto"/>
              <w:ind w:left="170"/>
              <w:jc w:val="left"/>
            </w:pPr>
            <w:r/>
            <w:r>
              <w:rPr>
                <w:rFonts w:ascii="Arial" w:hAnsi="Arial" w:eastAsia="Arial"/>
                <w:b w:val="0"/>
                <w:i w:val="0"/>
                <w:sz w:val="15"/>
              </w:rPr>
              <w:t>Stage 1</w:t>
            </w:r>
          </w:p>
        </w:tc>
        <w:tc>
          <w:tcPr>
            <w:tcW w:type="dxa" w:w="1361"/>
          </w:tcPr>
          <w:p>
            <w:pPr>
              <w:spacing w:before="0" w:after="0" w:line="240" w:lineRule="auto"/>
              <w:jc w:val="right"/>
            </w:pPr>
            <w:r/>
            <w:r>
              <w:rPr>
                <w:rFonts w:ascii="Arial" w:hAnsi="Arial" w:eastAsia="Arial"/>
                <w:b w:val="0"/>
                <w:i w:val="0"/>
                <w:sz w:val="15"/>
              </w:rPr>
              <w:t>159,148</w:t>
            </w:r>
          </w:p>
        </w:tc>
        <w:tc>
          <w:tcPr>
            <w:tcW w:type="dxa" w:w="1020"/>
          </w:tcPr>
          <w:p>
            <w:pPr>
              <w:spacing w:before="0" w:after="0" w:line="240" w:lineRule="auto"/>
              <w:jc w:val="right"/>
            </w:pPr>
            <w:r/>
            <w:r>
              <w:rPr>
                <w:rFonts w:ascii="Arial" w:hAnsi="Arial" w:eastAsia="Arial"/>
                <w:b w:val="0"/>
                <w:i w:val="0"/>
                <w:sz w:val="15"/>
              </w:rPr>
              <w:t>14,871</w:t>
            </w:r>
          </w:p>
        </w:tc>
        <w:tc>
          <w:tcPr>
            <w:tcW w:type="dxa" w:w="1474"/>
          </w:tcPr>
          <w:p>
            <w:pPr>
              <w:spacing w:before="0" w:after="0" w:line="240" w:lineRule="auto"/>
              <w:jc w:val="right"/>
            </w:pPr>
            <w:r/>
            <w:r>
              <w:rPr>
                <w:rFonts w:ascii="Arial" w:hAnsi="Arial" w:eastAsia="Arial"/>
                <w:b w:val="0"/>
                <w:i w:val="0"/>
                <w:sz w:val="15"/>
              </w:rPr>
              <w:t>1,368,891</w:t>
            </w:r>
          </w:p>
        </w:tc>
        <w:tc>
          <w:tcPr>
            <w:tcW w:type="dxa" w:w="2381"/>
          </w:tcPr>
          <w:p>
            <w:pPr>
              <w:spacing w:before="0" w:after="0" w:line="240" w:lineRule="auto"/>
              <w:jc w:val="center"/>
            </w:pPr>
            <w:r/>
            <w:r>
              <w:rPr>
                <w:rFonts w:ascii="Arial" w:hAnsi="Arial" w:eastAsia="Arial"/>
                <w:b w:val="0"/>
                <w:i w:val="0"/>
                <w:sz w:val="15"/>
              </w:rPr>
              <w:t>10.86 (10.69–11.04)</w:t>
            </w:r>
          </w:p>
        </w:tc>
        <w:tc>
          <w:tcPr>
            <w:tcW w:type="dxa" w:w="2268"/>
          </w:tcPr>
          <w:p>
            <w:pPr>
              <w:spacing w:before="0" w:after="0" w:line="240" w:lineRule="auto"/>
              <w:jc w:val="center"/>
            </w:pPr>
            <w:r/>
            <w:r>
              <w:rPr>
                <w:rFonts w:ascii="Arial" w:hAnsi="Arial" w:eastAsia="Arial"/>
                <w:b w:val="0"/>
                <w:i w:val="0"/>
                <w:sz w:val="15"/>
              </w:rPr>
              <w:t>8.65 (8.48–8.82)</w:t>
            </w:r>
          </w:p>
        </w:tc>
      </w:tr>
      <w:tr>
        <w:trPr>
          <w:cantSplit w:val="true"/>
        </w:trPr>
        <w:tc>
          <w:tcPr>
            <w:tcW w:type="dxa" w:w="1701"/>
          </w:tcPr>
          <w:p>
            <w:pPr>
              <w:spacing w:before="0" w:after="0" w:line="240" w:lineRule="auto"/>
              <w:ind w:left="170"/>
              <w:jc w:val="left"/>
            </w:pPr>
            <w:r/>
            <w:r>
              <w:rPr>
                <w:rFonts w:ascii="Arial" w:hAnsi="Arial" w:eastAsia="Arial"/>
                <w:b w:val="0"/>
                <w:i w:val="0"/>
                <w:sz w:val="15"/>
              </w:rPr>
              <w:t>Stage 2</w:t>
            </w:r>
          </w:p>
        </w:tc>
        <w:tc>
          <w:tcPr>
            <w:tcW w:type="dxa" w:w="1361"/>
          </w:tcPr>
          <w:p>
            <w:pPr>
              <w:spacing w:before="0" w:after="0" w:line="240" w:lineRule="auto"/>
              <w:jc w:val="right"/>
            </w:pPr>
            <w:r/>
            <w:r>
              <w:rPr>
                <w:rFonts w:ascii="Arial" w:hAnsi="Arial" w:eastAsia="Arial"/>
                <w:b w:val="0"/>
                <w:i w:val="0"/>
                <w:sz w:val="15"/>
              </w:rPr>
              <w:t>126,997</w:t>
            </w:r>
          </w:p>
        </w:tc>
        <w:tc>
          <w:tcPr>
            <w:tcW w:type="dxa" w:w="1020"/>
          </w:tcPr>
          <w:p>
            <w:pPr>
              <w:spacing w:before="0" w:after="0" w:line="240" w:lineRule="auto"/>
              <w:jc w:val="right"/>
            </w:pPr>
            <w:r/>
            <w:r>
              <w:rPr>
                <w:rFonts w:ascii="Arial" w:hAnsi="Arial" w:eastAsia="Arial"/>
                <w:b w:val="0"/>
                <w:i w:val="0"/>
                <w:sz w:val="15"/>
              </w:rPr>
              <w:t>14,406</w:t>
            </w:r>
          </w:p>
        </w:tc>
        <w:tc>
          <w:tcPr>
            <w:tcW w:type="dxa" w:w="1474"/>
          </w:tcPr>
          <w:p>
            <w:pPr>
              <w:spacing w:before="0" w:after="0" w:line="240" w:lineRule="auto"/>
              <w:jc w:val="right"/>
            </w:pPr>
            <w:r/>
            <w:r>
              <w:rPr>
                <w:rFonts w:ascii="Arial" w:hAnsi="Arial" w:eastAsia="Arial"/>
                <w:b w:val="0"/>
                <w:i w:val="0"/>
                <w:sz w:val="15"/>
              </w:rPr>
              <w:t>1,110,007</w:t>
            </w:r>
          </w:p>
        </w:tc>
        <w:tc>
          <w:tcPr>
            <w:tcW w:type="dxa" w:w="2381"/>
          </w:tcPr>
          <w:p>
            <w:pPr>
              <w:spacing w:before="0" w:after="0" w:line="240" w:lineRule="auto"/>
              <w:jc w:val="center"/>
            </w:pPr>
            <w:r/>
            <w:r>
              <w:rPr>
                <w:rFonts w:ascii="Arial" w:hAnsi="Arial" w:eastAsia="Arial"/>
                <w:b w:val="0"/>
                <w:i w:val="0"/>
                <w:sz w:val="15"/>
              </w:rPr>
              <w:t>12.98 (12.77–13.19)</w:t>
            </w:r>
          </w:p>
        </w:tc>
        <w:tc>
          <w:tcPr>
            <w:tcW w:type="dxa" w:w="2268"/>
          </w:tcPr>
          <w:p>
            <w:pPr>
              <w:spacing w:before="0" w:after="0" w:line="240" w:lineRule="auto"/>
              <w:jc w:val="center"/>
            </w:pPr>
            <w:r/>
            <w:r>
              <w:rPr>
                <w:rFonts w:ascii="Arial" w:hAnsi="Arial" w:eastAsia="Arial"/>
                <w:b w:val="0"/>
                <w:i w:val="0"/>
                <w:sz w:val="15"/>
              </w:rPr>
              <w:t>10.08 (9.88–10.28)</w:t>
            </w:r>
          </w:p>
        </w:tc>
      </w:tr>
      <w:tr>
        <w:trPr>
          <w:cantSplit w:val="true"/>
        </w:trPr>
        <w:tc>
          <w:tcPr>
            <w:tcW w:type="dxa" w:w="1701"/>
          </w:tcPr>
          <w:p>
            <w:pPr>
              <w:spacing w:before="0" w:after="0" w:line="240" w:lineRule="auto"/>
              <w:ind w:left="170"/>
              <w:jc w:val="left"/>
            </w:pPr>
            <w:r/>
            <w:r>
              <w:rPr>
                <w:rFonts w:ascii="Arial" w:hAnsi="Arial" w:eastAsia="Arial"/>
                <w:b w:val="0"/>
                <w:i w:val="0"/>
                <w:sz w:val="15"/>
              </w:rPr>
              <w:t>Stage 3</w:t>
            </w:r>
          </w:p>
        </w:tc>
        <w:tc>
          <w:tcPr>
            <w:tcW w:type="dxa" w:w="1361"/>
          </w:tcPr>
          <w:p>
            <w:pPr>
              <w:spacing w:before="0" w:after="0" w:line="240" w:lineRule="auto"/>
              <w:jc w:val="right"/>
            </w:pPr>
            <w:r/>
            <w:r>
              <w:rPr>
                <w:rFonts w:ascii="Arial" w:hAnsi="Arial" w:eastAsia="Arial"/>
                <w:b w:val="0"/>
                <w:i w:val="0"/>
                <w:sz w:val="15"/>
              </w:rPr>
              <w:t>8,524</w:t>
            </w:r>
          </w:p>
        </w:tc>
        <w:tc>
          <w:tcPr>
            <w:tcW w:type="dxa" w:w="1020"/>
          </w:tcPr>
          <w:p>
            <w:pPr>
              <w:spacing w:before="0" w:after="0" w:line="240" w:lineRule="auto"/>
              <w:jc w:val="right"/>
            </w:pPr>
            <w:r/>
            <w:r>
              <w:rPr>
                <w:rFonts w:ascii="Arial" w:hAnsi="Arial" w:eastAsia="Arial"/>
                <w:b w:val="0"/>
                <w:i w:val="0"/>
                <w:sz w:val="15"/>
              </w:rPr>
              <w:t>951</w:t>
            </w:r>
          </w:p>
        </w:tc>
        <w:tc>
          <w:tcPr>
            <w:tcW w:type="dxa" w:w="1474"/>
          </w:tcPr>
          <w:p>
            <w:pPr>
              <w:spacing w:before="0" w:after="0" w:line="240" w:lineRule="auto"/>
              <w:jc w:val="right"/>
            </w:pPr>
            <w:r/>
            <w:r>
              <w:rPr>
                <w:rFonts w:ascii="Arial" w:hAnsi="Arial" w:eastAsia="Arial"/>
                <w:b w:val="0"/>
                <w:i w:val="0"/>
                <w:sz w:val="15"/>
              </w:rPr>
              <w:t>77,912</w:t>
            </w:r>
          </w:p>
        </w:tc>
        <w:tc>
          <w:tcPr>
            <w:tcW w:type="dxa" w:w="2381"/>
          </w:tcPr>
          <w:p>
            <w:pPr>
              <w:spacing w:before="0" w:after="0" w:line="240" w:lineRule="auto"/>
              <w:jc w:val="center"/>
            </w:pPr>
            <w:r/>
            <w:r>
              <w:rPr>
                <w:rFonts w:ascii="Arial" w:hAnsi="Arial" w:eastAsia="Arial"/>
                <w:b w:val="0"/>
                <w:i w:val="0"/>
                <w:sz w:val="15"/>
              </w:rPr>
              <w:t>12.21 (11.44–13.01)</w:t>
            </w:r>
          </w:p>
        </w:tc>
        <w:tc>
          <w:tcPr>
            <w:tcW w:type="dxa" w:w="2268"/>
          </w:tcPr>
          <w:p>
            <w:pPr>
              <w:spacing w:before="0" w:after="0" w:line="240" w:lineRule="auto"/>
              <w:jc w:val="center"/>
            </w:pPr>
            <w:r/>
            <w:r>
              <w:rPr>
                <w:rFonts w:ascii="Arial" w:hAnsi="Arial" w:eastAsia="Arial"/>
                <w:b w:val="0"/>
                <w:i w:val="0"/>
                <w:sz w:val="15"/>
              </w:rPr>
              <w:t>8.93 (8.27–9.64)</w:t>
            </w:r>
          </w:p>
        </w:tc>
      </w:tr>
      <w:tr>
        <w:trPr>
          <w:cantSplit w:val="true"/>
        </w:trPr>
        <w:tc>
          <w:tcPr>
            <w:tcW w:type="dxa" w:w="10205"/>
            <w:gridSpan w:val="6"/>
          </w:tcPr>
          <w:p>
            <w:pPr>
              <w:spacing w:before="0" w:after="0" w:line="240" w:lineRule="auto"/>
              <w:jc w:val="left"/>
            </w:pPr>
            <w:r/>
            <w:r>
              <w:rPr>
                <w:rFonts w:ascii="Arial" w:hAnsi="Arial" w:eastAsia="Arial"/>
                <w:b/>
                <w:i w:val="0"/>
                <w:sz w:val="15"/>
              </w:rPr>
              <w:t>Schizophrenia</w:t>
            </w:r>
          </w:p>
        </w:tc>
      </w:tr>
      <w:tr>
        <w:trPr>
          <w:cantSplit w:val="true"/>
        </w:trPr>
        <w:tc>
          <w:tcPr>
            <w:tcW w:type="dxa" w:w="1701"/>
          </w:tcPr>
          <w:p>
            <w:pPr>
              <w:spacing w:before="0" w:after="0" w:line="240" w:lineRule="auto"/>
              <w:ind w:left="170"/>
              <w:jc w:val="left"/>
            </w:pPr>
            <w:r/>
            <w:r>
              <w:rPr>
                <w:rFonts w:ascii="Arial" w:hAnsi="Arial" w:eastAsia="Arial"/>
                <w:b w:val="0"/>
                <w:i w:val="0"/>
                <w:sz w:val="15"/>
              </w:rPr>
              <w:t>Stage 0</w:t>
            </w:r>
          </w:p>
        </w:tc>
        <w:tc>
          <w:tcPr>
            <w:tcW w:type="dxa" w:w="1361"/>
          </w:tcPr>
          <w:p>
            <w:pPr>
              <w:spacing w:before="0" w:after="0" w:line="240" w:lineRule="auto"/>
              <w:jc w:val="right"/>
            </w:pPr>
            <w:r/>
            <w:r>
              <w:rPr>
                <w:rFonts w:ascii="Arial" w:hAnsi="Arial" w:eastAsia="Arial"/>
                <w:b w:val="0"/>
                <w:i w:val="0"/>
                <w:sz w:val="15"/>
              </w:rPr>
              <w:t>84,167</w:t>
            </w:r>
          </w:p>
        </w:tc>
        <w:tc>
          <w:tcPr>
            <w:tcW w:type="dxa" w:w="1020"/>
          </w:tcPr>
          <w:p>
            <w:pPr>
              <w:spacing w:before="0" w:after="0" w:line="240" w:lineRule="auto"/>
              <w:jc w:val="right"/>
            </w:pPr>
            <w:r/>
            <w:r>
              <w:rPr>
                <w:rFonts w:ascii="Arial" w:hAnsi="Arial" w:eastAsia="Arial"/>
                <w:b w:val="0"/>
                <w:i w:val="0"/>
                <w:sz w:val="15"/>
              </w:rPr>
              <w:t>134</w:t>
            </w:r>
          </w:p>
        </w:tc>
        <w:tc>
          <w:tcPr>
            <w:tcW w:type="dxa" w:w="1474"/>
          </w:tcPr>
          <w:p>
            <w:pPr>
              <w:spacing w:before="0" w:after="0" w:line="240" w:lineRule="auto"/>
              <w:jc w:val="right"/>
            </w:pPr>
            <w:r/>
            <w:r>
              <w:rPr>
                <w:rFonts w:ascii="Arial" w:hAnsi="Arial" w:eastAsia="Arial"/>
                <w:b w:val="0"/>
                <w:i w:val="0"/>
                <w:sz w:val="15"/>
              </w:rPr>
              <w:t>736,204</w:t>
            </w:r>
          </w:p>
        </w:tc>
        <w:tc>
          <w:tcPr>
            <w:tcW w:type="dxa" w:w="2381"/>
          </w:tcPr>
          <w:p>
            <w:pPr>
              <w:spacing w:before="0" w:after="0" w:line="240" w:lineRule="auto"/>
              <w:jc w:val="center"/>
            </w:pPr>
            <w:r/>
            <w:r>
              <w:rPr>
                <w:rFonts w:ascii="Arial" w:hAnsi="Arial" w:eastAsia="Arial"/>
                <w:b w:val="0"/>
                <w:i w:val="0"/>
                <w:sz w:val="15"/>
              </w:rPr>
              <w:t>0.18 (0.15–0.22)</w:t>
            </w:r>
          </w:p>
        </w:tc>
        <w:tc>
          <w:tcPr>
            <w:tcW w:type="dxa" w:w="2268"/>
          </w:tcPr>
          <w:p>
            <w:pPr>
              <w:spacing w:before="0" w:after="0" w:line="240" w:lineRule="auto"/>
              <w:jc w:val="center"/>
            </w:pPr>
            <w:r/>
            <w:r>
              <w:rPr>
                <w:rFonts w:ascii="Arial" w:hAnsi="Arial" w:eastAsia="Arial"/>
                <w:b w:val="0"/>
                <w:i w:val="0"/>
                <w:sz w:val="15"/>
              </w:rPr>
              <w:t>0.16 (0.13–0.19)</w:t>
            </w:r>
          </w:p>
        </w:tc>
      </w:tr>
      <w:tr>
        <w:trPr>
          <w:cantSplit w:val="true"/>
        </w:trPr>
        <w:tc>
          <w:tcPr>
            <w:tcW w:type="dxa" w:w="1701"/>
          </w:tcPr>
          <w:p>
            <w:pPr>
              <w:spacing w:before="0" w:after="0" w:line="240" w:lineRule="auto"/>
              <w:ind w:left="170"/>
              <w:jc w:val="left"/>
            </w:pPr>
            <w:r/>
            <w:r>
              <w:rPr>
                <w:rFonts w:ascii="Arial" w:hAnsi="Arial" w:eastAsia="Arial"/>
                <w:b w:val="0"/>
                <w:i w:val="0"/>
                <w:sz w:val="15"/>
              </w:rPr>
              <w:t>Stage 1</w:t>
            </w:r>
          </w:p>
        </w:tc>
        <w:tc>
          <w:tcPr>
            <w:tcW w:type="dxa" w:w="1361"/>
          </w:tcPr>
          <w:p>
            <w:pPr>
              <w:spacing w:before="0" w:after="0" w:line="240" w:lineRule="auto"/>
              <w:jc w:val="right"/>
            </w:pPr>
            <w:r/>
            <w:r>
              <w:rPr>
                <w:rFonts w:ascii="Arial" w:hAnsi="Arial" w:eastAsia="Arial"/>
                <w:b w:val="0"/>
                <w:i w:val="0"/>
                <w:sz w:val="15"/>
              </w:rPr>
              <w:t>159,148</w:t>
            </w:r>
          </w:p>
        </w:tc>
        <w:tc>
          <w:tcPr>
            <w:tcW w:type="dxa" w:w="1020"/>
          </w:tcPr>
          <w:p>
            <w:pPr>
              <w:spacing w:before="0" w:after="0" w:line="240" w:lineRule="auto"/>
              <w:jc w:val="right"/>
            </w:pPr>
            <w:r/>
            <w:r>
              <w:rPr>
                <w:rFonts w:ascii="Arial" w:hAnsi="Arial" w:eastAsia="Arial"/>
                <w:b w:val="0"/>
                <w:i w:val="0"/>
                <w:sz w:val="15"/>
              </w:rPr>
              <w:t>300</w:t>
            </w:r>
          </w:p>
        </w:tc>
        <w:tc>
          <w:tcPr>
            <w:tcW w:type="dxa" w:w="1474"/>
          </w:tcPr>
          <w:p>
            <w:pPr>
              <w:spacing w:before="0" w:after="0" w:line="240" w:lineRule="auto"/>
              <w:jc w:val="right"/>
            </w:pPr>
            <w:r/>
            <w:r>
              <w:rPr>
                <w:rFonts w:ascii="Arial" w:hAnsi="Arial" w:eastAsia="Arial"/>
                <w:b w:val="0"/>
                <w:i w:val="0"/>
                <w:sz w:val="15"/>
              </w:rPr>
              <w:t>1,390,247</w:t>
            </w:r>
          </w:p>
        </w:tc>
        <w:tc>
          <w:tcPr>
            <w:tcW w:type="dxa" w:w="2381"/>
          </w:tcPr>
          <w:p>
            <w:pPr>
              <w:spacing w:before="0" w:after="0" w:line="240" w:lineRule="auto"/>
              <w:jc w:val="center"/>
            </w:pPr>
            <w:r/>
            <w:r>
              <w:rPr>
                <w:rFonts w:ascii="Arial" w:hAnsi="Arial" w:eastAsia="Arial"/>
                <w:b w:val="0"/>
                <w:i w:val="0"/>
                <w:sz w:val="15"/>
              </w:rPr>
              <w:t>0.22 (0.19–0.24)</w:t>
            </w:r>
          </w:p>
        </w:tc>
        <w:tc>
          <w:tcPr>
            <w:tcW w:type="dxa" w:w="2268"/>
          </w:tcPr>
          <w:p>
            <w:pPr>
              <w:spacing w:before="0" w:after="0" w:line="240" w:lineRule="auto"/>
              <w:jc w:val="center"/>
            </w:pPr>
            <w:r/>
            <w:r>
              <w:rPr>
                <w:rFonts w:ascii="Arial" w:hAnsi="Arial" w:eastAsia="Arial"/>
                <w:b w:val="0"/>
                <w:i w:val="0"/>
                <w:sz w:val="15"/>
              </w:rPr>
              <w:t>0.18 (0.16–0.21)</w:t>
            </w:r>
          </w:p>
        </w:tc>
      </w:tr>
      <w:tr>
        <w:trPr>
          <w:cantSplit w:val="true"/>
        </w:trPr>
        <w:tc>
          <w:tcPr>
            <w:tcW w:type="dxa" w:w="1701"/>
          </w:tcPr>
          <w:p>
            <w:pPr>
              <w:spacing w:before="0" w:after="0" w:line="240" w:lineRule="auto"/>
              <w:ind w:left="170"/>
              <w:jc w:val="left"/>
            </w:pPr>
            <w:r/>
            <w:r>
              <w:rPr>
                <w:rFonts w:ascii="Arial" w:hAnsi="Arial" w:eastAsia="Arial"/>
                <w:b w:val="0"/>
                <w:i w:val="0"/>
                <w:sz w:val="15"/>
              </w:rPr>
              <w:t>Stage 2</w:t>
            </w:r>
          </w:p>
        </w:tc>
        <w:tc>
          <w:tcPr>
            <w:tcW w:type="dxa" w:w="1361"/>
          </w:tcPr>
          <w:p>
            <w:pPr>
              <w:spacing w:before="0" w:after="0" w:line="240" w:lineRule="auto"/>
              <w:jc w:val="right"/>
            </w:pPr>
            <w:r/>
            <w:r>
              <w:rPr>
                <w:rFonts w:ascii="Arial" w:hAnsi="Arial" w:eastAsia="Arial"/>
                <w:b w:val="0"/>
                <w:i w:val="0"/>
                <w:sz w:val="15"/>
              </w:rPr>
              <w:t>126,997</w:t>
            </w:r>
          </w:p>
        </w:tc>
        <w:tc>
          <w:tcPr>
            <w:tcW w:type="dxa" w:w="1020"/>
          </w:tcPr>
          <w:p>
            <w:pPr>
              <w:spacing w:before="0" w:after="0" w:line="240" w:lineRule="auto"/>
              <w:jc w:val="right"/>
            </w:pPr>
            <w:r/>
            <w:r>
              <w:rPr>
                <w:rFonts w:ascii="Arial" w:hAnsi="Arial" w:eastAsia="Arial"/>
                <w:b w:val="0"/>
                <w:i w:val="0"/>
                <w:sz w:val="15"/>
              </w:rPr>
              <w:t>392</w:t>
            </w:r>
          </w:p>
        </w:tc>
        <w:tc>
          <w:tcPr>
            <w:tcW w:type="dxa" w:w="1474"/>
          </w:tcPr>
          <w:p>
            <w:pPr>
              <w:spacing w:before="0" w:after="0" w:line="240" w:lineRule="auto"/>
              <w:jc w:val="right"/>
            </w:pPr>
            <w:r/>
            <w:r>
              <w:rPr>
                <w:rFonts w:ascii="Arial" w:hAnsi="Arial" w:eastAsia="Arial"/>
                <w:b w:val="0"/>
                <w:i w:val="0"/>
                <w:sz w:val="15"/>
              </w:rPr>
              <w:t>1,134,674</w:t>
            </w:r>
          </w:p>
        </w:tc>
        <w:tc>
          <w:tcPr>
            <w:tcW w:type="dxa" w:w="2381"/>
          </w:tcPr>
          <w:p>
            <w:pPr>
              <w:spacing w:before="0" w:after="0" w:line="240" w:lineRule="auto"/>
              <w:jc w:val="center"/>
            </w:pPr>
            <w:r/>
            <w:r>
              <w:rPr>
                <w:rFonts w:ascii="Arial" w:hAnsi="Arial" w:eastAsia="Arial"/>
                <w:b w:val="0"/>
                <w:i w:val="0"/>
                <w:sz w:val="15"/>
              </w:rPr>
              <w:t>0.35 (0.31–0.38)</w:t>
            </w:r>
          </w:p>
        </w:tc>
        <w:tc>
          <w:tcPr>
            <w:tcW w:type="dxa" w:w="2268"/>
          </w:tcPr>
          <w:p>
            <w:pPr>
              <w:spacing w:before="0" w:after="0" w:line="240" w:lineRule="auto"/>
              <w:jc w:val="center"/>
            </w:pPr>
            <w:r/>
            <w:r>
              <w:rPr>
                <w:rFonts w:ascii="Arial" w:hAnsi="Arial" w:eastAsia="Arial"/>
                <w:b w:val="0"/>
                <w:i w:val="0"/>
                <w:sz w:val="15"/>
              </w:rPr>
              <w:t>0.28 (0.25–0.32)</w:t>
            </w:r>
          </w:p>
        </w:tc>
      </w:tr>
      <w:tr>
        <w:trPr>
          <w:cantSplit w:val="true"/>
        </w:trPr>
        <w:tc>
          <w:tcPr>
            <w:tcW w:type="dxa" w:w="1701"/>
          </w:tcPr>
          <w:p>
            <w:pPr>
              <w:spacing w:before="0" w:after="0" w:line="240" w:lineRule="auto"/>
              <w:ind w:left="170"/>
              <w:jc w:val="left"/>
            </w:pPr>
            <w:r/>
            <w:r>
              <w:rPr>
                <w:rFonts w:ascii="Arial" w:hAnsi="Arial" w:eastAsia="Arial"/>
                <w:b w:val="0"/>
                <w:i w:val="0"/>
                <w:sz w:val="15"/>
              </w:rPr>
              <w:t>Stage 3</w:t>
            </w:r>
          </w:p>
        </w:tc>
        <w:tc>
          <w:tcPr>
            <w:tcW w:type="dxa" w:w="1361"/>
          </w:tcPr>
          <w:p>
            <w:pPr>
              <w:spacing w:before="0" w:after="0" w:line="240" w:lineRule="auto"/>
              <w:jc w:val="right"/>
            </w:pPr>
            <w:r/>
            <w:r>
              <w:rPr>
                <w:rFonts w:ascii="Arial" w:hAnsi="Arial" w:eastAsia="Arial"/>
                <w:b w:val="0"/>
                <w:i w:val="0"/>
                <w:sz w:val="15"/>
              </w:rPr>
              <w:t>8,524</w:t>
            </w:r>
          </w:p>
        </w:tc>
        <w:tc>
          <w:tcPr>
            <w:tcW w:type="dxa" w:w="1020"/>
          </w:tcPr>
          <w:p>
            <w:pPr>
              <w:spacing w:before="0" w:after="0" w:line="240" w:lineRule="auto"/>
              <w:jc w:val="right"/>
            </w:pPr>
            <w:r/>
            <w:r>
              <w:rPr>
                <w:rFonts w:ascii="Arial" w:hAnsi="Arial" w:eastAsia="Arial"/>
                <w:b w:val="0"/>
                <w:i w:val="0"/>
                <w:sz w:val="15"/>
              </w:rPr>
              <w:t>47</w:t>
            </w:r>
          </w:p>
        </w:tc>
        <w:tc>
          <w:tcPr>
            <w:tcW w:type="dxa" w:w="1474"/>
          </w:tcPr>
          <w:p>
            <w:pPr>
              <w:spacing w:before="0" w:after="0" w:line="240" w:lineRule="auto"/>
              <w:jc w:val="right"/>
            </w:pPr>
            <w:r/>
            <w:r>
              <w:rPr>
                <w:rFonts w:ascii="Arial" w:hAnsi="Arial" w:eastAsia="Arial"/>
                <w:b w:val="0"/>
                <w:i w:val="0"/>
                <w:sz w:val="15"/>
              </w:rPr>
              <w:t>79,827</w:t>
            </w:r>
          </w:p>
        </w:tc>
        <w:tc>
          <w:tcPr>
            <w:tcW w:type="dxa" w:w="2381"/>
          </w:tcPr>
          <w:p>
            <w:pPr>
              <w:spacing w:before="0" w:after="0" w:line="240" w:lineRule="auto"/>
              <w:jc w:val="center"/>
            </w:pPr>
            <w:r/>
            <w:r>
              <w:rPr>
                <w:rFonts w:ascii="Arial" w:hAnsi="Arial" w:eastAsia="Arial"/>
                <w:b w:val="0"/>
                <w:i w:val="0"/>
                <w:sz w:val="15"/>
              </w:rPr>
              <w:t>0.59 (0.43–0.78)</w:t>
            </w:r>
          </w:p>
        </w:tc>
        <w:tc>
          <w:tcPr>
            <w:tcW w:type="dxa" w:w="2268"/>
          </w:tcPr>
          <w:p>
            <w:pPr>
              <w:spacing w:before="0" w:after="0" w:line="240" w:lineRule="auto"/>
              <w:jc w:val="center"/>
            </w:pPr>
            <w:r/>
            <w:r>
              <w:rPr>
                <w:rFonts w:ascii="Arial" w:hAnsi="Arial" w:eastAsia="Arial"/>
                <w:b w:val="0"/>
                <w:i w:val="0"/>
                <w:sz w:val="15"/>
              </w:rPr>
              <w:t>0.50 (0.35–0.70)</w:t>
            </w:r>
          </w:p>
        </w:tc>
      </w:tr>
      <w:tr>
        <w:trPr>
          <w:cantSplit w:val="true"/>
        </w:trPr>
        <w:tc>
          <w:tcPr>
            <w:tcW w:type="dxa" w:w="10205"/>
            <w:gridSpan w:val="6"/>
          </w:tcPr>
          <w:p>
            <w:pPr>
              <w:spacing w:before="0" w:after="0" w:line="240" w:lineRule="auto"/>
              <w:jc w:val="left"/>
            </w:pPr>
            <w:r/>
            <w:r>
              <w:rPr>
                <w:rFonts w:ascii="Arial" w:hAnsi="Arial" w:eastAsia="Arial"/>
                <w:b/>
                <w:i w:val="0"/>
                <w:sz w:val="15"/>
              </w:rPr>
              <w:t>Sleep disorder</w:t>
            </w:r>
          </w:p>
        </w:tc>
      </w:tr>
      <w:tr>
        <w:trPr>
          <w:cantSplit w:val="true"/>
        </w:trPr>
        <w:tc>
          <w:tcPr>
            <w:tcW w:type="dxa" w:w="1701"/>
          </w:tcPr>
          <w:p>
            <w:pPr>
              <w:spacing w:before="0" w:after="0" w:line="240" w:lineRule="auto"/>
              <w:ind w:left="170"/>
              <w:jc w:val="left"/>
            </w:pPr>
            <w:r/>
            <w:r>
              <w:rPr>
                <w:rFonts w:ascii="Arial" w:hAnsi="Arial" w:eastAsia="Arial"/>
                <w:b w:val="0"/>
                <w:i w:val="0"/>
                <w:sz w:val="15"/>
              </w:rPr>
              <w:t>Stage 0</w:t>
            </w:r>
          </w:p>
        </w:tc>
        <w:tc>
          <w:tcPr>
            <w:tcW w:type="dxa" w:w="1361"/>
          </w:tcPr>
          <w:p>
            <w:pPr>
              <w:spacing w:before="0" w:after="0" w:line="240" w:lineRule="auto"/>
              <w:jc w:val="right"/>
            </w:pPr>
            <w:r/>
            <w:r>
              <w:rPr>
                <w:rFonts w:ascii="Arial" w:hAnsi="Arial" w:eastAsia="Arial"/>
                <w:b w:val="0"/>
                <w:i w:val="0"/>
                <w:sz w:val="15"/>
              </w:rPr>
              <w:t>84,167</w:t>
            </w:r>
          </w:p>
        </w:tc>
        <w:tc>
          <w:tcPr>
            <w:tcW w:type="dxa" w:w="1020"/>
          </w:tcPr>
          <w:p>
            <w:pPr>
              <w:spacing w:before="0" w:after="0" w:line="240" w:lineRule="auto"/>
              <w:jc w:val="right"/>
            </w:pPr>
            <w:r/>
            <w:r>
              <w:rPr>
                <w:rFonts w:ascii="Arial" w:hAnsi="Arial" w:eastAsia="Arial"/>
                <w:b w:val="0"/>
                <w:i w:val="0"/>
                <w:sz w:val="15"/>
              </w:rPr>
              <w:t>622</w:t>
            </w:r>
          </w:p>
        </w:tc>
        <w:tc>
          <w:tcPr>
            <w:tcW w:type="dxa" w:w="1474"/>
          </w:tcPr>
          <w:p>
            <w:pPr>
              <w:spacing w:before="0" w:after="0" w:line="240" w:lineRule="auto"/>
              <w:jc w:val="right"/>
            </w:pPr>
            <w:r/>
            <w:r>
              <w:rPr>
                <w:rFonts w:ascii="Arial" w:hAnsi="Arial" w:eastAsia="Arial"/>
                <w:b w:val="0"/>
                <w:i w:val="0"/>
                <w:sz w:val="15"/>
              </w:rPr>
              <w:t>735,269</w:t>
            </w:r>
          </w:p>
        </w:tc>
        <w:tc>
          <w:tcPr>
            <w:tcW w:type="dxa" w:w="2381"/>
          </w:tcPr>
          <w:p>
            <w:pPr>
              <w:spacing w:before="0" w:after="0" w:line="240" w:lineRule="auto"/>
              <w:jc w:val="center"/>
            </w:pPr>
            <w:r/>
            <w:r>
              <w:rPr>
                <w:rFonts w:ascii="Arial" w:hAnsi="Arial" w:eastAsia="Arial"/>
                <w:b w:val="0"/>
                <w:i w:val="0"/>
                <w:sz w:val="15"/>
              </w:rPr>
              <w:t>0.85 (0.78–0.92)</w:t>
            </w:r>
          </w:p>
        </w:tc>
        <w:tc>
          <w:tcPr>
            <w:tcW w:type="dxa" w:w="2268"/>
          </w:tcPr>
          <w:p>
            <w:pPr>
              <w:spacing w:before="0" w:after="0" w:line="240" w:lineRule="auto"/>
              <w:jc w:val="center"/>
            </w:pPr>
            <w:r/>
            <w:r>
              <w:rPr>
                <w:rFonts w:ascii="Arial" w:hAnsi="Arial" w:eastAsia="Arial"/>
                <w:b w:val="0"/>
                <w:i w:val="0"/>
                <w:sz w:val="15"/>
              </w:rPr>
              <w:t>0.74 (0.67–0.81)</w:t>
            </w:r>
          </w:p>
        </w:tc>
      </w:tr>
      <w:tr>
        <w:trPr>
          <w:cantSplit w:val="true"/>
        </w:trPr>
        <w:tc>
          <w:tcPr>
            <w:tcW w:type="dxa" w:w="1701"/>
          </w:tcPr>
          <w:p>
            <w:pPr>
              <w:spacing w:before="0" w:after="0" w:line="240" w:lineRule="auto"/>
              <w:ind w:left="170"/>
              <w:jc w:val="left"/>
            </w:pPr>
            <w:r/>
            <w:r>
              <w:rPr>
                <w:rFonts w:ascii="Arial" w:hAnsi="Arial" w:eastAsia="Arial"/>
                <w:b w:val="0"/>
                <w:i w:val="0"/>
                <w:sz w:val="15"/>
              </w:rPr>
              <w:t>Stage 1</w:t>
            </w:r>
          </w:p>
        </w:tc>
        <w:tc>
          <w:tcPr>
            <w:tcW w:type="dxa" w:w="1361"/>
          </w:tcPr>
          <w:p>
            <w:pPr>
              <w:spacing w:before="0" w:after="0" w:line="240" w:lineRule="auto"/>
              <w:jc w:val="right"/>
            </w:pPr>
            <w:r/>
            <w:r>
              <w:rPr>
                <w:rFonts w:ascii="Arial" w:hAnsi="Arial" w:eastAsia="Arial"/>
                <w:b w:val="0"/>
                <w:i w:val="0"/>
                <w:sz w:val="15"/>
              </w:rPr>
              <w:t>159,148</w:t>
            </w:r>
          </w:p>
        </w:tc>
        <w:tc>
          <w:tcPr>
            <w:tcW w:type="dxa" w:w="1020"/>
          </w:tcPr>
          <w:p>
            <w:pPr>
              <w:spacing w:before="0" w:after="0" w:line="240" w:lineRule="auto"/>
              <w:jc w:val="right"/>
            </w:pPr>
            <w:r/>
            <w:r>
              <w:rPr>
                <w:rFonts w:ascii="Arial" w:hAnsi="Arial" w:eastAsia="Arial"/>
                <w:b w:val="0"/>
                <w:i w:val="0"/>
                <w:sz w:val="15"/>
              </w:rPr>
              <w:t>2,748</w:t>
            </w:r>
          </w:p>
        </w:tc>
        <w:tc>
          <w:tcPr>
            <w:tcW w:type="dxa" w:w="1474"/>
          </w:tcPr>
          <w:p>
            <w:pPr>
              <w:spacing w:before="0" w:after="0" w:line="240" w:lineRule="auto"/>
              <w:jc w:val="right"/>
            </w:pPr>
            <w:r/>
            <w:r>
              <w:rPr>
                <w:rFonts w:ascii="Arial" w:hAnsi="Arial" w:eastAsia="Arial"/>
                <w:b w:val="0"/>
                <w:i w:val="0"/>
                <w:sz w:val="15"/>
              </w:rPr>
              <w:t>1,385,391</w:t>
            </w:r>
          </w:p>
        </w:tc>
        <w:tc>
          <w:tcPr>
            <w:tcW w:type="dxa" w:w="2381"/>
          </w:tcPr>
          <w:p>
            <w:pPr>
              <w:spacing w:before="0" w:after="0" w:line="240" w:lineRule="auto"/>
              <w:jc w:val="center"/>
            </w:pPr>
            <w:r/>
            <w:r>
              <w:rPr>
                <w:rFonts w:ascii="Arial" w:hAnsi="Arial" w:eastAsia="Arial"/>
                <w:b w:val="0"/>
                <w:i w:val="0"/>
                <w:sz w:val="15"/>
              </w:rPr>
              <w:t>1.98 (1.91–2.06)</w:t>
            </w:r>
          </w:p>
        </w:tc>
        <w:tc>
          <w:tcPr>
            <w:tcW w:type="dxa" w:w="2268"/>
          </w:tcPr>
          <w:p>
            <w:pPr>
              <w:spacing w:before="0" w:after="0" w:line="240" w:lineRule="auto"/>
              <w:jc w:val="center"/>
            </w:pPr>
            <w:r/>
            <w:r>
              <w:rPr>
                <w:rFonts w:ascii="Arial" w:hAnsi="Arial" w:eastAsia="Arial"/>
                <w:b w:val="0"/>
                <w:i w:val="0"/>
                <w:sz w:val="15"/>
              </w:rPr>
              <w:t>1.74 (1.66–1.82)</w:t>
            </w:r>
          </w:p>
        </w:tc>
      </w:tr>
      <w:tr>
        <w:trPr>
          <w:cantSplit w:val="true"/>
        </w:trPr>
        <w:tc>
          <w:tcPr>
            <w:tcW w:type="dxa" w:w="1701"/>
          </w:tcPr>
          <w:p>
            <w:pPr>
              <w:spacing w:before="0" w:after="0" w:line="240" w:lineRule="auto"/>
              <w:ind w:left="170"/>
              <w:jc w:val="left"/>
            </w:pPr>
            <w:r/>
            <w:r>
              <w:rPr>
                <w:rFonts w:ascii="Arial" w:hAnsi="Arial" w:eastAsia="Arial"/>
                <w:b w:val="0"/>
                <w:i w:val="0"/>
                <w:sz w:val="15"/>
              </w:rPr>
              <w:t>Stage 2</w:t>
            </w:r>
          </w:p>
        </w:tc>
        <w:tc>
          <w:tcPr>
            <w:tcW w:type="dxa" w:w="1361"/>
          </w:tcPr>
          <w:p>
            <w:pPr>
              <w:spacing w:before="0" w:after="0" w:line="240" w:lineRule="auto"/>
              <w:jc w:val="right"/>
            </w:pPr>
            <w:r/>
            <w:r>
              <w:rPr>
                <w:rFonts w:ascii="Arial" w:hAnsi="Arial" w:eastAsia="Arial"/>
                <w:b w:val="0"/>
                <w:i w:val="0"/>
                <w:sz w:val="15"/>
              </w:rPr>
              <w:t>126,997</w:t>
            </w:r>
          </w:p>
        </w:tc>
        <w:tc>
          <w:tcPr>
            <w:tcW w:type="dxa" w:w="1020"/>
          </w:tcPr>
          <w:p>
            <w:pPr>
              <w:spacing w:before="0" w:after="0" w:line="240" w:lineRule="auto"/>
              <w:jc w:val="right"/>
            </w:pPr>
            <w:r/>
            <w:r>
              <w:rPr>
                <w:rFonts w:ascii="Arial" w:hAnsi="Arial" w:eastAsia="Arial"/>
                <w:b w:val="0"/>
                <w:i w:val="0"/>
                <w:sz w:val="15"/>
              </w:rPr>
              <w:t>4,414</w:t>
            </w:r>
          </w:p>
        </w:tc>
        <w:tc>
          <w:tcPr>
            <w:tcW w:type="dxa" w:w="1474"/>
          </w:tcPr>
          <w:p>
            <w:pPr>
              <w:spacing w:before="0" w:after="0" w:line="240" w:lineRule="auto"/>
              <w:jc w:val="right"/>
            </w:pPr>
            <w:r/>
            <w:r>
              <w:rPr>
                <w:rFonts w:ascii="Arial" w:hAnsi="Arial" w:eastAsia="Arial"/>
                <w:b w:val="0"/>
                <w:i w:val="0"/>
                <w:sz w:val="15"/>
              </w:rPr>
              <w:t>1,125,015</w:t>
            </w:r>
          </w:p>
        </w:tc>
        <w:tc>
          <w:tcPr>
            <w:tcW w:type="dxa" w:w="2381"/>
          </w:tcPr>
          <w:p>
            <w:pPr>
              <w:spacing w:before="0" w:after="0" w:line="240" w:lineRule="auto"/>
              <w:jc w:val="center"/>
            </w:pPr>
            <w:r/>
            <w:r>
              <w:rPr>
                <w:rFonts w:ascii="Arial" w:hAnsi="Arial" w:eastAsia="Arial"/>
                <w:b w:val="0"/>
                <w:i w:val="0"/>
                <w:sz w:val="15"/>
              </w:rPr>
              <w:t>3.92 (3.81–4.04)</w:t>
            </w:r>
          </w:p>
        </w:tc>
        <w:tc>
          <w:tcPr>
            <w:tcW w:type="dxa" w:w="2268"/>
          </w:tcPr>
          <w:p>
            <w:pPr>
              <w:spacing w:before="0" w:after="0" w:line="240" w:lineRule="auto"/>
              <w:jc w:val="center"/>
            </w:pPr>
            <w:r/>
            <w:r>
              <w:rPr>
                <w:rFonts w:ascii="Arial" w:hAnsi="Arial" w:eastAsia="Arial"/>
                <w:b w:val="0"/>
                <w:i w:val="0"/>
                <w:sz w:val="15"/>
              </w:rPr>
              <w:t>3.31 (3.19–3.43)</w:t>
            </w:r>
          </w:p>
        </w:tc>
      </w:tr>
      <w:tr>
        <w:trPr>
          <w:cantSplit w:val="true"/>
        </w:trPr>
        <w:tc>
          <w:tcPr>
            <w:tcW w:type="dxa" w:w="1701"/>
            <w:tcBorders>
              <w:bottom w:val="single" w:sz="12" w:space="0" w:color="000000"/>
            </w:tcBorders>
          </w:tcPr>
          <w:p>
            <w:pPr>
              <w:spacing w:before="0" w:after="0" w:line="240" w:lineRule="auto"/>
              <w:ind w:left="170"/>
              <w:jc w:val="left"/>
            </w:pPr>
            <w:r/>
            <w:r>
              <w:rPr>
                <w:rFonts w:ascii="Arial" w:hAnsi="Arial" w:eastAsia="Arial"/>
                <w:b w:val="0"/>
                <w:i w:val="0"/>
                <w:sz w:val="15"/>
              </w:rPr>
              <w:t>Stage 3</w:t>
            </w:r>
          </w:p>
        </w:tc>
        <w:tc>
          <w:tcPr>
            <w:tcW w:type="dxa" w:w="1361"/>
            <w:tcBorders>
              <w:bottom w:val="single" w:sz="12" w:space="0" w:color="000000"/>
            </w:tcBorders>
          </w:tcPr>
          <w:p>
            <w:pPr>
              <w:spacing w:before="0" w:after="0" w:line="240" w:lineRule="auto"/>
              <w:jc w:val="right"/>
            </w:pPr>
            <w:r/>
            <w:r>
              <w:rPr>
                <w:rFonts w:ascii="Arial" w:hAnsi="Arial" w:eastAsia="Arial"/>
                <w:b w:val="0"/>
                <w:i w:val="0"/>
                <w:sz w:val="15"/>
              </w:rPr>
              <w:t>8,524</w:t>
            </w:r>
          </w:p>
        </w:tc>
        <w:tc>
          <w:tcPr>
            <w:tcW w:type="dxa" w:w="1020"/>
            <w:tcBorders>
              <w:bottom w:val="single" w:sz="12" w:space="0" w:color="000000"/>
            </w:tcBorders>
          </w:tcPr>
          <w:p>
            <w:pPr>
              <w:spacing w:before="0" w:after="0" w:line="240" w:lineRule="auto"/>
              <w:jc w:val="right"/>
            </w:pPr>
            <w:r/>
            <w:r>
              <w:rPr>
                <w:rFonts w:ascii="Arial" w:hAnsi="Arial" w:eastAsia="Arial"/>
                <w:b w:val="0"/>
                <w:i w:val="0"/>
                <w:sz w:val="15"/>
              </w:rPr>
              <w:t>536</w:t>
            </w:r>
          </w:p>
        </w:tc>
        <w:tc>
          <w:tcPr>
            <w:tcW w:type="dxa" w:w="1474"/>
            <w:tcBorders>
              <w:bottom w:val="single" w:sz="12" w:space="0" w:color="000000"/>
            </w:tcBorders>
          </w:tcPr>
          <w:p>
            <w:pPr>
              <w:spacing w:before="0" w:after="0" w:line="240" w:lineRule="auto"/>
              <w:jc w:val="right"/>
            </w:pPr>
            <w:r/>
            <w:r>
              <w:rPr>
                <w:rFonts w:ascii="Arial" w:hAnsi="Arial" w:eastAsia="Arial"/>
                <w:b w:val="0"/>
                <w:i w:val="0"/>
                <w:sz w:val="15"/>
              </w:rPr>
              <w:t>78,418</w:t>
            </w:r>
          </w:p>
        </w:tc>
        <w:tc>
          <w:tcPr>
            <w:tcW w:type="dxa" w:w="2381"/>
            <w:tcBorders>
              <w:bottom w:val="single" w:sz="12" w:space="0" w:color="000000"/>
            </w:tcBorders>
          </w:tcPr>
          <w:p>
            <w:pPr>
              <w:spacing w:before="0" w:after="0" w:line="240" w:lineRule="auto"/>
              <w:jc w:val="center"/>
            </w:pPr>
            <w:r/>
            <w:r>
              <w:rPr>
                <w:rFonts w:ascii="Arial" w:hAnsi="Arial" w:eastAsia="Arial"/>
                <w:b w:val="0"/>
                <w:i w:val="0"/>
                <w:sz w:val="15"/>
              </w:rPr>
              <w:t>6.84 (6.27–7.44)</w:t>
            </w:r>
          </w:p>
        </w:tc>
        <w:tc>
          <w:tcPr>
            <w:tcW w:type="dxa" w:w="2268"/>
            <w:tcBorders>
              <w:bottom w:val="single" w:sz="12" w:space="0" w:color="000000"/>
            </w:tcBorders>
          </w:tcPr>
          <w:p>
            <w:pPr>
              <w:spacing w:before="0" w:after="0" w:line="240" w:lineRule="auto"/>
              <w:jc w:val="center"/>
            </w:pPr>
            <w:r/>
            <w:r>
              <w:rPr>
                <w:rFonts w:ascii="Arial" w:hAnsi="Arial" w:eastAsia="Arial"/>
                <w:b w:val="0"/>
                <w:i w:val="0"/>
                <w:sz w:val="15"/>
              </w:rPr>
              <w:t>5.64 (5.10–6.23)</w:t>
            </w:r>
          </w:p>
        </w:tc>
      </w:tr>
    </w:tbl>
    <w:p>
      <w:pPr>
        <w:keepNext w:val="0"/>
        <w:spacing w:before="60" w:after="0" w:line="259" w:lineRule="auto"/>
      </w:pPr>
      <w:r>
        <w:rPr>
          <w:rFonts w:ascii="Arial" w:hAnsi="Arial" w:eastAsia="Arial"/>
          <w:b w:val="0"/>
          <w:i w:val="0"/>
          <w:sz w:val="15"/>
        </w:rPr>
        <w:t>Data are from the incident-outcome sample (n = 378,836). Rates are events divided by person-years, with exact Poisson 95% confidence intervals (CIs). Cumulative incidence was estimated as 1 − Kaplan–Meier survival with log–log Greenwood CIs; death was treated as censoring, so values are not competing-risk-adjusted absolute risks.</w:t>
      </w:r>
    </w:p>
    <w:p>
      <w:pPr>
        <w:sectPr>
          <w:pgSz w:w="12240" w:h="15840"/>
          <w:pgMar w:top="1020" w:right="1020" w:bottom="1020" w:left="1020" w:header="720" w:footer="720" w:gutter="0"/>
          <w:cols w:space="720"/>
          <w:docGrid w:linePitch="360"/>
        </w:sectPr>
      </w:pPr>
    </w:p>
    <w:p>
      <w:pPr>
        <w:keepNext/>
        <w:spacing w:before="0" w:after="80" w:line="259" w:lineRule="auto"/>
      </w:pPr>
      <w:r>
        <w:rPr>
          <w:rFonts w:ascii="Arial" w:hAnsi="Arial" w:eastAsia="Arial"/>
          <w:b/>
          <w:sz w:val="19"/>
        </w:rPr>
        <w:t xml:space="preserve">Supplementary Table 8. </w:t>
      </w:r>
      <w:r>
        <w:rPr>
          <w:rFonts w:ascii="Arial" w:hAnsi="Arial" w:eastAsia="Arial"/>
          <w:b w:val="0"/>
          <w:i w:val="0"/>
          <w:sz w:val="19"/>
        </w:rPr>
        <w:t>Associations of CKM stage with incident neurological and psychiatric outcomes in the primary and medication sensitivity analyses.</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776" w:type="dxa"/>
      </w:tblPr>
      <w:tblGrid>
        <w:gridCol w:w="3118"/>
        <w:gridCol w:w="2324"/>
        <w:gridCol w:w="1247"/>
        <w:gridCol w:w="2324"/>
        <w:gridCol w:w="1247"/>
        <w:gridCol w:w="2324"/>
        <w:gridCol w:w="1191"/>
      </w:tblGrid>
      <w:tr>
        <w:trPr>
          <w:tblHeader w:val="true"/>
          <w:cantSplit w:val="true"/>
        </w:trPr>
        <w:tc>
          <w:tcPr>
            <w:tcW w:type="dxa" w:w="3118"/>
            <w:tcBorders>
              <w:top w:val="single" w:sz="12" w:space="0" w:color="000000"/>
            </w:tcBorders>
          </w:tcPr>
          <w:p>
            <w:pPr>
              <w:spacing w:before="0" w:after="0" w:line="240" w:lineRule="auto"/>
              <w:jc w:val="left"/>
            </w:pPr>
            <w:r/>
          </w:p>
        </w:tc>
        <w:tc>
          <w:tcPr>
            <w:tcW w:type="dxa" w:w="3571"/>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5"/>
              </w:rPr>
              <w:t>Primary analysis</w:t>
            </w:r>
          </w:p>
        </w:tc>
        <w:tc>
          <w:tcPr>
            <w:tcW w:type="dxa" w:w="3571"/>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5"/>
              </w:rPr>
              <w:t>Medication-adjusted</w:t>
            </w:r>
          </w:p>
        </w:tc>
        <w:tc>
          <w:tcPr>
            <w:tcW w:type="dxa" w:w="3515"/>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5"/>
              </w:rPr>
              <w:t>Medication-excluded</w:t>
            </w:r>
          </w:p>
        </w:tc>
      </w:tr>
      <w:tr>
        <w:trPr>
          <w:tblHeader w:val="true"/>
          <w:cantSplit w:val="true"/>
        </w:trPr>
        <w:tc>
          <w:tcPr>
            <w:tcW w:type="dxa" w:w="3118"/>
            <w:tcBorders>
              <w:bottom w:val="single" w:sz="6" w:space="0" w:color="000000"/>
            </w:tcBorders>
          </w:tcPr>
          <w:p>
            <w:pPr>
              <w:spacing w:before="0" w:after="0" w:line="240" w:lineRule="auto"/>
              <w:jc w:val="left"/>
            </w:pPr>
            <w:r/>
            <w:r>
              <w:rPr>
                <w:rFonts w:ascii="Arial" w:hAnsi="Arial" w:eastAsia="Arial"/>
                <w:b/>
                <w:i w:val="0"/>
                <w:sz w:val="15"/>
              </w:rPr>
              <w:t>Outcome and CKM stage</w:t>
            </w:r>
          </w:p>
        </w:tc>
        <w:tc>
          <w:tcPr>
            <w:tcW w:type="dxa" w:w="2324"/>
            <w:tcBorders>
              <w:bottom w:val="single" w:sz="6" w:space="0" w:color="000000"/>
            </w:tcBorders>
          </w:tcPr>
          <w:p>
            <w:pPr>
              <w:spacing w:before="0" w:after="0" w:line="240" w:lineRule="auto"/>
              <w:jc w:val="center"/>
            </w:pPr>
            <w:r/>
            <w:r>
              <w:rPr>
                <w:rFonts w:ascii="Arial" w:hAnsi="Arial" w:eastAsia="Arial"/>
                <w:b/>
                <w:i w:val="0"/>
                <w:sz w:val="15"/>
              </w:rPr>
              <w:t>HR (95% CI)</w:t>
            </w:r>
          </w:p>
        </w:tc>
        <w:tc>
          <w:tcPr>
            <w:tcW w:type="dxa" w:w="1247"/>
            <w:tcBorders>
              <w:bottom w:val="single" w:sz="6" w:space="0" w:color="000000"/>
            </w:tcBorders>
          </w:tcPr>
          <w:p>
            <w:pPr>
              <w:spacing w:before="0" w:after="0" w:line="240" w:lineRule="auto"/>
              <w:jc w:val="center"/>
            </w:pPr>
            <w:r/>
            <w:r>
              <w:rPr>
                <w:rFonts w:ascii="Arial" w:hAnsi="Arial" w:eastAsia="Arial"/>
                <w:b/>
                <w:i/>
                <w:sz w:val="15"/>
              </w:rPr>
              <w:t>q</w:t>
            </w:r>
          </w:p>
        </w:tc>
        <w:tc>
          <w:tcPr>
            <w:tcW w:type="dxa" w:w="2324"/>
            <w:tcBorders>
              <w:bottom w:val="single" w:sz="6" w:space="0" w:color="000000"/>
            </w:tcBorders>
          </w:tcPr>
          <w:p>
            <w:pPr>
              <w:spacing w:before="0" w:after="0" w:line="240" w:lineRule="auto"/>
              <w:jc w:val="center"/>
            </w:pPr>
            <w:r/>
            <w:r>
              <w:rPr>
                <w:rFonts w:ascii="Arial" w:hAnsi="Arial" w:eastAsia="Arial"/>
                <w:b/>
                <w:i w:val="0"/>
                <w:sz w:val="15"/>
              </w:rPr>
              <w:t>HR (95% CI)</w:t>
            </w:r>
          </w:p>
        </w:tc>
        <w:tc>
          <w:tcPr>
            <w:tcW w:type="dxa" w:w="1247"/>
            <w:tcBorders>
              <w:bottom w:val="single" w:sz="6" w:space="0" w:color="000000"/>
            </w:tcBorders>
          </w:tcPr>
          <w:p>
            <w:pPr>
              <w:spacing w:before="0" w:after="0" w:line="240" w:lineRule="auto"/>
              <w:jc w:val="center"/>
            </w:pPr>
            <w:r/>
            <w:r>
              <w:rPr>
                <w:rFonts w:ascii="Arial" w:hAnsi="Arial" w:eastAsia="Arial"/>
                <w:b/>
                <w:i/>
                <w:sz w:val="15"/>
              </w:rPr>
              <w:t>q</w:t>
            </w:r>
          </w:p>
        </w:tc>
        <w:tc>
          <w:tcPr>
            <w:tcW w:type="dxa" w:w="2324"/>
            <w:tcBorders>
              <w:bottom w:val="single" w:sz="6" w:space="0" w:color="000000"/>
            </w:tcBorders>
          </w:tcPr>
          <w:p>
            <w:pPr>
              <w:spacing w:before="0" w:after="0" w:line="240" w:lineRule="auto"/>
              <w:jc w:val="center"/>
            </w:pPr>
            <w:r/>
            <w:r>
              <w:rPr>
                <w:rFonts w:ascii="Arial" w:hAnsi="Arial" w:eastAsia="Arial"/>
                <w:b/>
                <w:i w:val="0"/>
                <w:sz w:val="15"/>
              </w:rPr>
              <w:t>HR (95% CI)</w:t>
            </w:r>
          </w:p>
        </w:tc>
        <w:tc>
          <w:tcPr>
            <w:tcW w:type="dxa" w:w="1191"/>
            <w:tcBorders>
              <w:bottom w:val="single" w:sz="6" w:space="0" w:color="000000"/>
            </w:tcBorders>
          </w:tcPr>
          <w:p>
            <w:pPr>
              <w:spacing w:before="0" w:after="0" w:line="240" w:lineRule="auto"/>
              <w:jc w:val="center"/>
            </w:pPr>
            <w:r/>
            <w:r>
              <w:rPr>
                <w:rFonts w:ascii="Arial" w:hAnsi="Arial" w:eastAsia="Arial"/>
                <w:b/>
                <w:i/>
                <w:sz w:val="15"/>
              </w:rPr>
              <w:t>q</w:t>
            </w:r>
          </w:p>
        </w:tc>
      </w:tr>
      <w:tr>
        <w:trPr>
          <w:cantSplit w:val="true"/>
        </w:trPr>
        <w:tc>
          <w:tcPr>
            <w:tcW w:type="dxa" w:w="13775"/>
            <w:gridSpan w:val="7"/>
          </w:tcPr>
          <w:p>
            <w:pPr>
              <w:spacing w:before="0" w:after="0" w:line="240" w:lineRule="auto"/>
              <w:jc w:val="left"/>
            </w:pPr>
            <w:r/>
            <w:r>
              <w:rPr>
                <w:rFonts w:ascii="Arial" w:hAnsi="Arial" w:eastAsia="Arial"/>
                <w:b/>
                <w:i w:val="0"/>
                <w:sz w:val="15"/>
              </w:rPr>
              <w:t>All-cause dementia (events: 5,447 in the primary and medication-adjusted analyses; 4,106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5"/>
              </w:rPr>
              <w:t>Stage 1</w:t>
            </w:r>
          </w:p>
        </w:tc>
        <w:tc>
          <w:tcPr>
            <w:tcW w:type="dxa" w:w="2324"/>
          </w:tcPr>
          <w:p>
            <w:pPr>
              <w:spacing w:before="0" w:after="0" w:line="240" w:lineRule="auto"/>
              <w:jc w:val="center"/>
            </w:pPr>
            <w:r/>
            <w:r>
              <w:rPr>
                <w:rFonts w:ascii="Arial" w:hAnsi="Arial" w:eastAsia="Arial"/>
                <w:b w:val="0"/>
                <w:i w:val="0"/>
                <w:sz w:val="15"/>
              </w:rPr>
              <w:t>0.92 (0.84–1.00)</w:t>
            </w:r>
          </w:p>
        </w:tc>
        <w:tc>
          <w:tcPr>
            <w:tcW w:type="dxa" w:w="1247"/>
          </w:tcPr>
          <w:p>
            <w:pPr>
              <w:spacing w:before="0" w:after="0" w:line="240" w:lineRule="auto"/>
              <w:jc w:val="center"/>
            </w:pPr>
            <w:r/>
            <w:r>
              <w:rPr>
                <w:rFonts w:ascii="Arial" w:hAnsi="Arial" w:eastAsia="Arial"/>
                <w:b w:val="0"/>
                <w:i w:val="0"/>
                <w:sz w:val="15"/>
              </w:rPr>
              <w:t>0.069</w:t>
            </w:r>
          </w:p>
        </w:tc>
        <w:tc>
          <w:tcPr>
            <w:tcW w:type="dxa" w:w="2324"/>
          </w:tcPr>
          <w:p>
            <w:pPr>
              <w:spacing w:before="0" w:after="0" w:line="240" w:lineRule="auto"/>
              <w:jc w:val="center"/>
            </w:pPr>
            <w:r/>
            <w:r>
              <w:rPr>
                <w:rFonts w:ascii="Arial" w:hAnsi="Arial" w:eastAsia="Arial"/>
                <w:b w:val="0"/>
                <w:i w:val="0"/>
                <w:sz w:val="15"/>
              </w:rPr>
              <w:t>0.93 (0.85–1.01)</w:t>
            </w:r>
          </w:p>
        </w:tc>
        <w:tc>
          <w:tcPr>
            <w:tcW w:type="dxa" w:w="1247"/>
          </w:tcPr>
          <w:p>
            <w:pPr>
              <w:spacing w:before="0" w:after="0" w:line="240" w:lineRule="auto"/>
              <w:jc w:val="center"/>
            </w:pPr>
            <w:r/>
            <w:r>
              <w:rPr>
                <w:rFonts w:ascii="Arial" w:hAnsi="Arial" w:eastAsia="Arial"/>
                <w:b w:val="0"/>
                <w:i w:val="0"/>
                <w:sz w:val="15"/>
              </w:rPr>
              <w:t>0.093</w:t>
            </w:r>
          </w:p>
        </w:tc>
        <w:tc>
          <w:tcPr>
            <w:tcW w:type="dxa" w:w="2324"/>
          </w:tcPr>
          <w:p>
            <w:pPr>
              <w:spacing w:before="0" w:after="0" w:line="240" w:lineRule="auto"/>
              <w:jc w:val="center"/>
            </w:pPr>
            <w:r/>
            <w:r>
              <w:rPr>
                <w:rFonts w:ascii="Arial" w:hAnsi="Arial" w:eastAsia="Arial"/>
                <w:b w:val="0"/>
                <w:i w:val="0"/>
                <w:sz w:val="15"/>
              </w:rPr>
              <w:t>0.92 (0.85–1.01)</w:t>
            </w:r>
          </w:p>
        </w:tc>
        <w:tc>
          <w:tcPr>
            <w:tcW w:type="dxa" w:w="1191"/>
          </w:tcPr>
          <w:p>
            <w:pPr>
              <w:spacing w:before="0" w:after="0" w:line="240" w:lineRule="auto"/>
              <w:jc w:val="center"/>
            </w:pPr>
            <w:r/>
            <w:r>
              <w:rPr>
                <w:rFonts w:ascii="Arial" w:hAnsi="Arial" w:eastAsia="Arial"/>
                <w:b w:val="0"/>
                <w:i w:val="0"/>
                <w:sz w:val="15"/>
              </w:rPr>
              <w:t>0.088</w:t>
            </w:r>
          </w:p>
        </w:tc>
      </w:tr>
      <w:tr>
        <w:trPr>
          <w:cantSplit w:val="true"/>
        </w:trPr>
        <w:tc>
          <w:tcPr>
            <w:tcW w:type="dxa" w:w="3118"/>
          </w:tcPr>
          <w:p>
            <w:pPr>
              <w:spacing w:before="0" w:after="0" w:line="240" w:lineRule="auto"/>
              <w:ind w:left="170"/>
              <w:jc w:val="left"/>
            </w:pPr>
            <w:r/>
            <w:r>
              <w:rPr>
                <w:rFonts w:ascii="Arial" w:hAnsi="Arial" w:eastAsia="Arial"/>
                <w:b w:val="0"/>
                <w:i w:val="0"/>
                <w:sz w:val="15"/>
              </w:rPr>
              <w:t>Stage 2</w:t>
            </w:r>
          </w:p>
        </w:tc>
        <w:tc>
          <w:tcPr>
            <w:tcW w:type="dxa" w:w="2324"/>
          </w:tcPr>
          <w:p>
            <w:pPr>
              <w:spacing w:before="0" w:after="0" w:line="240" w:lineRule="auto"/>
              <w:jc w:val="center"/>
            </w:pPr>
            <w:r/>
            <w:r>
              <w:rPr>
                <w:rFonts w:ascii="Arial" w:hAnsi="Arial" w:eastAsia="Arial"/>
                <w:b/>
                <w:i w:val="0"/>
                <w:sz w:val="15"/>
              </w:rPr>
              <w:t>1.23 (1.14–1.33)</w:t>
            </w:r>
          </w:p>
        </w:tc>
        <w:tc>
          <w:tcPr>
            <w:tcW w:type="dxa" w:w="1247"/>
          </w:tcPr>
          <w:p>
            <w:pPr>
              <w:spacing w:before="0" w:after="0" w:line="240" w:lineRule="auto"/>
              <w:jc w:val="center"/>
            </w:pPr>
            <w:r/>
            <w:r>
              <w:rPr>
                <w:rFonts w:ascii="Arial" w:hAnsi="Arial" w:eastAsia="Arial"/>
                <w:b/>
                <w:i w:val="0"/>
                <w:sz w:val="15"/>
              </w:rPr>
              <w:t>5.8 × 10⁻⁷</w:t>
            </w:r>
          </w:p>
        </w:tc>
        <w:tc>
          <w:tcPr>
            <w:tcW w:type="dxa" w:w="2324"/>
          </w:tcPr>
          <w:p>
            <w:pPr>
              <w:spacing w:before="0" w:after="0" w:line="240" w:lineRule="auto"/>
              <w:jc w:val="center"/>
            </w:pPr>
            <w:r/>
            <w:r>
              <w:rPr>
                <w:rFonts w:ascii="Arial" w:hAnsi="Arial" w:eastAsia="Arial"/>
                <w:b/>
                <w:i w:val="0"/>
                <w:sz w:val="15"/>
              </w:rPr>
              <w:t>1.15 (1.06–1.25)</w:t>
            </w:r>
          </w:p>
        </w:tc>
        <w:tc>
          <w:tcPr>
            <w:tcW w:type="dxa" w:w="1247"/>
          </w:tcPr>
          <w:p>
            <w:pPr>
              <w:spacing w:before="0" w:after="0" w:line="240" w:lineRule="auto"/>
              <w:jc w:val="center"/>
            </w:pPr>
            <w:r/>
            <w:r>
              <w:rPr>
                <w:rFonts w:ascii="Arial" w:hAnsi="Arial" w:eastAsia="Arial"/>
                <w:b/>
                <w:i w:val="0"/>
                <w:sz w:val="15"/>
              </w:rPr>
              <w:t>0.0017</w:t>
            </w:r>
          </w:p>
        </w:tc>
        <w:tc>
          <w:tcPr>
            <w:tcW w:type="dxa" w:w="2324"/>
          </w:tcPr>
          <w:p>
            <w:pPr>
              <w:spacing w:before="0" w:after="0" w:line="240" w:lineRule="auto"/>
              <w:jc w:val="center"/>
            </w:pPr>
            <w:r/>
            <w:r>
              <w:rPr>
                <w:rFonts w:ascii="Arial" w:hAnsi="Arial" w:eastAsia="Arial"/>
                <w:b/>
                <w:i w:val="0"/>
                <w:sz w:val="15"/>
              </w:rPr>
              <w:t>1.14 (1.04–1.24)</w:t>
            </w:r>
          </w:p>
        </w:tc>
        <w:tc>
          <w:tcPr>
            <w:tcW w:type="dxa" w:w="1191"/>
          </w:tcPr>
          <w:p>
            <w:pPr>
              <w:spacing w:before="0" w:after="0" w:line="240" w:lineRule="auto"/>
              <w:jc w:val="center"/>
            </w:pPr>
            <w:r/>
            <w:r>
              <w:rPr>
                <w:rFonts w:ascii="Arial" w:hAnsi="Arial" w:eastAsia="Arial"/>
                <w:b/>
                <w:i w:val="0"/>
                <w:sz w:val="15"/>
              </w:rPr>
              <w:t>0.0057</w:t>
            </w:r>
          </w:p>
        </w:tc>
      </w:tr>
      <w:tr>
        <w:trPr>
          <w:cantSplit w:val="true"/>
        </w:trPr>
        <w:tc>
          <w:tcPr>
            <w:tcW w:type="dxa" w:w="3118"/>
          </w:tcPr>
          <w:p>
            <w:pPr>
              <w:spacing w:before="0" w:after="0" w:line="240" w:lineRule="auto"/>
              <w:ind w:left="170"/>
              <w:jc w:val="left"/>
            </w:pPr>
            <w:r/>
            <w:r>
              <w:rPr>
                <w:rFonts w:ascii="Arial" w:hAnsi="Arial" w:eastAsia="Arial"/>
                <w:b w:val="0"/>
                <w:i w:val="0"/>
                <w:sz w:val="15"/>
              </w:rPr>
              <w:t>Stage 3</w:t>
            </w:r>
          </w:p>
        </w:tc>
        <w:tc>
          <w:tcPr>
            <w:tcW w:type="dxa" w:w="2324"/>
          </w:tcPr>
          <w:p>
            <w:pPr>
              <w:spacing w:before="0" w:after="0" w:line="240" w:lineRule="auto"/>
              <w:jc w:val="center"/>
            </w:pPr>
            <w:r/>
            <w:r>
              <w:rPr>
                <w:rFonts w:ascii="Arial" w:hAnsi="Arial" w:eastAsia="Arial"/>
                <w:b/>
                <w:i w:val="0"/>
                <w:sz w:val="15"/>
              </w:rPr>
              <w:t>1.56 (1.39–1.77)</w:t>
            </w:r>
          </w:p>
        </w:tc>
        <w:tc>
          <w:tcPr>
            <w:tcW w:type="dxa" w:w="1247"/>
          </w:tcPr>
          <w:p>
            <w:pPr>
              <w:spacing w:before="0" w:after="0" w:line="240" w:lineRule="auto"/>
              <w:jc w:val="center"/>
            </w:pPr>
            <w:r/>
            <w:r>
              <w:rPr>
                <w:rFonts w:ascii="Arial" w:hAnsi="Arial" w:eastAsia="Arial"/>
                <w:b/>
                <w:i w:val="0"/>
                <w:sz w:val="15"/>
              </w:rPr>
              <w:t>7.1 × 10⁻¹³</w:t>
            </w:r>
          </w:p>
        </w:tc>
        <w:tc>
          <w:tcPr>
            <w:tcW w:type="dxa" w:w="2324"/>
          </w:tcPr>
          <w:p>
            <w:pPr>
              <w:spacing w:before="0" w:after="0" w:line="240" w:lineRule="auto"/>
              <w:jc w:val="center"/>
            </w:pPr>
            <w:r/>
            <w:r>
              <w:rPr>
                <w:rFonts w:ascii="Arial" w:hAnsi="Arial" w:eastAsia="Arial"/>
                <w:b/>
                <w:i w:val="0"/>
                <w:sz w:val="15"/>
              </w:rPr>
              <w:t>1.45 (1.28–1.64)</w:t>
            </w:r>
          </w:p>
        </w:tc>
        <w:tc>
          <w:tcPr>
            <w:tcW w:type="dxa" w:w="1247"/>
          </w:tcPr>
          <w:p>
            <w:pPr>
              <w:spacing w:before="0" w:after="0" w:line="240" w:lineRule="auto"/>
              <w:jc w:val="center"/>
            </w:pPr>
            <w:r/>
            <w:r>
              <w:rPr>
                <w:rFonts w:ascii="Arial" w:hAnsi="Arial" w:eastAsia="Arial"/>
                <w:b/>
                <w:i w:val="0"/>
                <w:sz w:val="15"/>
              </w:rPr>
              <w:t>1.3 × 10⁻⁸</w:t>
            </w:r>
          </w:p>
        </w:tc>
        <w:tc>
          <w:tcPr>
            <w:tcW w:type="dxa" w:w="2324"/>
          </w:tcPr>
          <w:p>
            <w:pPr>
              <w:spacing w:before="0" w:after="0" w:line="240" w:lineRule="auto"/>
              <w:jc w:val="center"/>
            </w:pPr>
            <w:r/>
            <w:r>
              <w:rPr>
                <w:rFonts w:ascii="Arial" w:hAnsi="Arial" w:eastAsia="Arial"/>
                <w:b/>
                <w:i w:val="0"/>
                <w:sz w:val="15"/>
              </w:rPr>
              <w:t>1.53 (1.31–1.79)</w:t>
            </w:r>
          </w:p>
        </w:tc>
        <w:tc>
          <w:tcPr>
            <w:tcW w:type="dxa" w:w="1191"/>
          </w:tcPr>
          <w:p>
            <w:pPr>
              <w:spacing w:before="0" w:after="0" w:line="240" w:lineRule="auto"/>
              <w:jc w:val="center"/>
            </w:pPr>
            <w:r/>
            <w:r>
              <w:rPr>
                <w:rFonts w:ascii="Arial" w:hAnsi="Arial" w:eastAsia="Arial"/>
                <w:b/>
                <w:i w:val="0"/>
                <w:sz w:val="15"/>
              </w:rPr>
              <w:t>1.4 × 10⁻⁷</w:t>
            </w:r>
          </w:p>
        </w:tc>
      </w:tr>
      <w:tr>
        <w:trPr>
          <w:cantSplit w:val="true"/>
        </w:trPr>
        <w:tc>
          <w:tcPr>
            <w:tcW w:type="dxa" w:w="3118"/>
          </w:tcPr>
          <w:p>
            <w:pPr>
              <w:spacing w:before="0" w:after="0" w:line="240" w:lineRule="auto"/>
              <w:ind w:left="170"/>
              <w:jc w:val="left"/>
            </w:pPr>
            <w:r/>
            <w:r>
              <w:rPr>
                <w:rFonts w:ascii="Arial" w:hAnsi="Arial" w:eastAsia="Arial"/>
                <w:b w:val="0"/>
                <w:i w:val="0"/>
                <w:sz w:val="15"/>
              </w:rPr>
              <w:t>Per-stage increment</w:t>
            </w:r>
          </w:p>
        </w:tc>
        <w:tc>
          <w:tcPr>
            <w:tcW w:type="dxa" w:w="2324"/>
          </w:tcPr>
          <w:p>
            <w:pPr>
              <w:spacing w:before="0" w:after="0" w:line="240" w:lineRule="auto"/>
              <w:jc w:val="center"/>
            </w:pPr>
            <w:r/>
            <w:r>
              <w:rPr>
                <w:rFonts w:ascii="Arial" w:hAnsi="Arial" w:eastAsia="Arial"/>
                <w:b/>
                <w:i w:val="0"/>
                <w:sz w:val="15"/>
              </w:rPr>
              <w:t>1.18 (1.14–1.22)</w:t>
            </w:r>
          </w:p>
        </w:tc>
        <w:tc>
          <w:tcPr>
            <w:tcW w:type="dxa" w:w="1247"/>
          </w:tcPr>
          <w:p>
            <w:pPr>
              <w:spacing w:before="0" w:after="0" w:line="240" w:lineRule="auto"/>
              <w:jc w:val="center"/>
            </w:pPr>
            <w:r/>
            <w:r>
              <w:rPr>
                <w:rFonts w:ascii="Arial" w:hAnsi="Arial" w:eastAsia="Arial"/>
                <w:b/>
                <w:i w:val="0"/>
                <w:sz w:val="15"/>
              </w:rPr>
              <w:t>1.3 × 10⁻²¹</w:t>
            </w:r>
          </w:p>
        </w:tc>
        <w:tc>
          <w:tcPr>
            <w:tcW w:type="dxa" w:w="2324"/>
          </w:tcPr>
          <w:p>
            <w:pPr>
              <w:spacing w:before="0" w:after="0" w:line="240" w:lineRule="auto"/>
              <w:jc w:val="center"/>
            </w:pPr>
            <w:r/>
            <w:r>
              <w:rPr>
                <w:rFonts w:ascii="Arial" w:hAnsi="Arial" w:eastAsia="Arial"/>
                <w:b/>
                <w:i w:val="0"/>
                <w:sz w:val="15"/>
              </w:rPr>
              <w:t>1.13 (1.09–1.17)</w:t>
            </w:r>
          </w:p>
        </w:tc>
        <w:tc>
          <w:tcPr>
            <w:tcW w:type="dxa" w:w="1247"/>
          </w:tcPr>
          <w:p>
            <w:pPr>
              <w:spacing w:before="0" w:after="0" w:line="240" w:lineRule="auto"/>
              <w:jc w:val="center"/>
            </w:pPr>
            <w:r/>
            <w:r>
              <w:rPr>
                <w:rFonts w:ascii="Arial" w:hAnsi="Arial" w:eastAsia="Arial"/>
                <w:b/>
                <w:i w:val="0"/>
                <w:sz w:val="15"/>
              </w:rPr>
              <w:t>7.5 × 10⁻¹⁰</w:t>
            </w:r>
          </w:p>
        </w:tc>
        <w:tc>
          <w:tcPr>
            <w:tcW w:type="dxa" w:w="2324"/>
          </w:tcPr>
          <w:p>
            <w:pPr>
              <w:spacing w:before="0" w:after="0" w:line="240" w:lineRule="auto"/>
              <w:jc w:val="center"/>
            </w:pPr>
            <w:r/>
            <w:r>
              <w:rPr>
                <w:rFonts w:ascii="Arial" w:hAnsi="Arial" w:eastAsia="Arial"/>
                <w:b/>
                <w:i w:val="0"/>
                <w:sz w:val="15"/>
              </w:rPr>
              <w:t>1.12 (1.08–1.17)</w:t>
            </w:r>
          </w:p>
        </w:tc>
        <w:tc>
          <w:tcPr>
            <w:tcW w:type="dxa" w:w="1191"/>
          </w:tcPr>
          <w:p>
            <w:pPr>
              <w:spacing w:before="0" w:after="0" w:line="240" w:lineRule="auto"/>
              <w:jc w:val="center"/>
            </w:pPr>
            <w:r/>
            <w:r>
              <w:rPr>
                <w:rFonts w:ascii="Arial" w:hAnsi="Arial" w:eastAsia="Arial"/>
                <w:b/>
                <w:i w:val="0"/>
                <w:sz w:val="15"/>
              </w:rPr>
              <w:t>1.5 × 10⁻⁸</w:t>
            </w:r>
          </w:p>
        </w:tc>
      </w:tr>
      <w:tr>
        <w:trPr>
          <w:cantSplit w:val="true"/>
        </w:trPr>
        <w:tc>
          <w:tcPr>
            <w:tcW w:type="dxa" w:w="13775"/>
            <w:gridSpan w:val="7"/>
          </w:tcPr>
          <w:p>
            <w:pPr>
              <w:spacing w:before="0" w:after="0" w:line="240" w:lineRule="auto"/>
              <w:jc w:val="left"/>
            </w:pPr>
            <w:r/>
            <w:r>
              <w:rPr>
                <w:rFonts w:ascii="Arial" w:hAnsi="Arial" w:eastAsia="Arial"/>
                <w:b/>
                <w:i w:val="0"/>
                <w:sz w:val="15"/>
              </w:rPr>
              <w:t>Alzheimer’s disease (events: 2,097 in the primary and medication-adjusted analyses; 1,628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5"/>
              </w:rPr>
              <w:t>Stage 1</w:t>
            </w:r>
          </w:p>
        </w:tc>
        <w:tc>
          <w:tcPr>
            <w:tcW w:type="dxa" w:w="2324"/>
          </w:tcPr>
          <w:p>
            <w:pPr>
              <w:spacing w:before="0" w:after="0" w:line="240" w:lineRule="auto"/>
              <w:jc w:val="center"/>
            </w:pPr>
            <w:r/>
            <w:r>
              <w:rPr>
                <w:rFonts w:ascii="Arial" w:hAnsi="Arial" w:eastAsia="Arial"/>
                <w:b/>
                <w:i w:val="0"/>
                <w:sz w:val="15"/>
              </w:rPr>
              <w:t>0.86 (0.75–0.98)</w:t>
            </w:r>
          </w:p>
        </w:tc>
        <w:tc>
          <w:tcPr>
            <w:tcW w:type="dxa" w:w="1247"/>
          </w:tcPr>
          <w:p>
            <w:pPr>
              <w:spacing w:before="0" w:after="0" w:line="240" w:lineRule="auto"/>
              <w:jc w:val="center"/>
            </w:pPr>
            <w:r/>
            <w:r>
              <w:rPr>
                <w:rFonts w:ascii="Arial" w:hAnsi="Arial" w:eastAsia="Arial"/>
                <w:b/>
                <w:i w:val="0"/>
                <w:sz w:val="15"/>
              </w:rPr>
              <w:t>0.035</w:t>
            </w:r>
          </w:p>
        </w:tc>
        <w:tc>
          <w:tcPr>
            <w:tcW w:type="dxa" w:w="2324"/>
          </w:tcPr>
          <w:p>
            <w:pPr>
              <w:spacing w:before="0" w:after="0" w:line="240" w:lineRule="auto"/>
              <w:jc w:val="center"/>
            </w:pPr>
            <w:r/>
            <w:r>
              <w:rPr>
                <w:rFonts w:ascii="Arial" w:hAnsi="Arial" w:eastAsia="Arial"/>
                <w:b/>
                <w:i w:val="0"/>
                <w:sz w:val="15"/>
              </w:rPr>
              <w:t>0.86 (0.76–0.98)</w:t>
            </w:r>
          </w:p>
        </w:tc>
        <w:tc>
          <w:tcPr>
            <w:tcW w:type="dxa" w:w="1247"/>
          </w:tcPr>
          <w:p>
            <w:pPr>
              <w:spacing w:before="0" w:after="0" w:line="240" w:lineRule="auto"/>
              <w:jc w:val="center"/>
            </w:pPr>
            <w:r/>
            <w:r>
              <w:rPr>
                <w:rFonts w:ascii="Arial" w:hAnsi="Arial" w:eastAsia="Arial"/>
                <w:b/>
                <w:i w:val="0"/>
                <w:sz w:val="15"/>
              </w:rPr>
              <w:t>0.043</w:t>
            </w:r>
          </w:p>
        </w:tc>
        <w:tc>
          <w:tcPr>
            <w:tcW w:type="dxa" w:w="2324"/>
          </w:tcPr>
          <w:p>
            <w:pPr>
              <w:spacing w:before="0" w:after="0" w:line="240" w:lineRule="auto"/>
              <w:jc w:val="center"/>
            </w:pPr>
            <w:r/>
            <w:r>
              <w:rPr>
                <w:rFonts w:ascii="Arial" w:hAnsi="Arial" w:eastAsia="Arial"/>
                <w:b/>
                <w:i w:val="0"/>
                <w:sz w:val="15"/>
              </w:rPr>
              <w:t>0.86 (0.76–0.98)</w:t>
            </w:r>
          </w:p>
        </w:tc>
        <w:tc>
          <w:tcPr>
            <w:tcW w:type="dxa" w:w="1191"/>
          </w:tcPr>
          <w:p>
            <w:pPr>
              <w:spacing w:before="0" w:after="0" w:line="240" w:lineRule="auto"/>
              <w:jc w:val="center"/>
            </w:pPr>
            <w:r/>
            <w:r>
              <w:rPr>
                <w:rFonts w:ascii="Arial" w:hAnsi="Arial" w:eastAsia="Arial"/>
                <w:b/>
                <w:i w:val="0"/>
                <w:sz w:val="15"/>
              </w:rPr>
              <w:t>0.041</w:t>
            </w:r>
          </w:p>
        </w:tc>
      </w:tr>
      <w:tr>
        <w:trPr>
          <w:cantSplit w:val="true"/>
        </w:trPr>
        <w:tc>
          <w:tcPr>
            <w:tcW w:type="dxa" w:w="3118"/>
          </w:tcPr>
          <w:p>
            <w:pPr>
              <w:spacing w:before="0" w:after="0" w:line="240" w:lineRule="auto"/>
              <w:ind w:left="170"/>
              <w:jc w:val="left"/>
            </w:pPr>
            <w:r/>
            <w:r>
              <w:rPr>
                <w:rFonts w:ascii="Arial" w:hAnsi="Arial" w:eastAsia="Arial"/>
                <w:b w:val="0"/>
                <w:i w:val="0"/>
                <w:sz w:val="15"/>
              </w:rPr>
              <w:t>Stage 2</w:t>
            </w:r>
          </w:p>
        </w:tc>
        <w:tc>
          <w:tcPr>
            <w:tcW w:type="dxa" w:w="2324"/>
          </w:tcPr>
          <w:p>
            <w:pPr>
              <w:spacing w:before="0" w:after="0" w:line="240" w:lineRule="auto"/>
              <w:jc w:val="center"/>
            </w:pPr>
            <w:r/>
            <w:r>
              <w:rPr>
                <w:rFonts w:ascii="Arial" w:hAnsi="Arial" w:eastAsia="Arial"/>
                <w:b w:val="0"/>
                <w:i w:val="0"/>
                <w:sz w:val="15"/>
              </w:rPr>
              <w:t>1.00 (0.88–1.14)</w:t>
            </w:r>
          </w:p>
        </w:tc>
        <w:tc>
          <w:tcPr>
            <w:tcW w:type="dxa" w:w="1247"/>
          </w:tcPr>
          <w:p>
            <w:pPr>
              <w:spacing w:before="0" w:after="0" w:line="240" w:lineRule="auto"/>
              <w:jc w:val="center"/>
            </w:pPr>
            <w:r/>
            <w:r>
              <w:rPr>
                <w:rFonts w:ascii="Arial" w:hAnsi="Arial" w:eastAsia="Arial"/>
                <w:b w:val="0"/>
                <w:i w:val="0"/>
                <w:sz w:val="15"/>
              </w:rPr>
              <w:t>0.966</w:t>
            </w:r>
          </w:p>
        </w:tc>
        <w:tc>
          <w:tcPr>
            <w:tcW w:type="dxa" w:w="2324"/>
          </w:tcPr>
          <w:p>
            <w:pPr>
              <w:spacing w:before="0" w:after="0" w:line="240" w:lineRule="auto"/>
              <w:jc w:val="center"/>
            </w:pPr>
            <w:r/>
            <w:r>
              <w:rPr>
                <w:rFonts w:ascii="Arial" w:hAnsi="Arial" w:eastAsia="Arial"/>
                <w:b w:val="0"/>
                <w:i w:val="0"/>
                <w:sz w:val="15"/>
              </w:rPr>
              <w:t>0.94 (0.82–1.07)</w:t>
            </w:r>
          </w:p>
        </w:tc>
        <w:tc>
          <w:tcPr>
            <w:tcW w:type="dxa" w:w="1247"/>
          </w:tcPr>
          <w:p>
            <w:pPr>
              <w:spacing w:before="0" w:after="0" w:line="240" w:lineRule="auto"/>
              <w:jc w:val="center"/>
            </w:pPr>
            <w:r/>
            <w:r>
              <w:rPr>
                <w:rFonts w:ascii="Arial" w:hAnsi="Arial" w:eastAsia="Arial"/>
                <w:b w:val="0"/>
                <w:i w:val="0"/>
                <w:sz w:val="15"/>
              </w:rPr>
              <w:t>0.407</w:t>
            </w:r>
          </w:p>
        </w:tc>
        <w:tc>
          <w:tcPr>
            <w:tcW w:type="dxa" w:w="2324"/>
          </w:tcPr>
          <w:p>
            <w:pPr>
              <w:spacing w:before="0" w:after="0" w:line="240" w:lineRule="auto"/>
              <w:jc w:val="center"/>
            </w:pPr>
            <w:r/>
            <w:r>
              <w:rPr>
                <w:rFonts w:ascii="Arial" w:hAnsi="Arial" w:eastAsia="Arial"/>
                <w:b w:val="0"/>
                <w:i w:val="0"/>
                <w:sz w:val="15"/>
              </w:rPr>
              <w:t>0.92 (0.80–1.06)</w:t>
            </w:r>
          </w:p>
        </w:tc>
        <w:tc>
          <w:tcPr>
            <w:tcW w:type="dxa" w:w="1191"/>
          </w:tcPr>
          <w:p>
            <w:pPr>
              <w:spacing w:before="0" w:after="0" w:line="240" w:lineRule="auto"/>
              <w:jc w:val="center"/>
            </w:pPr>
            <w:r/>
            <w:r>
              <w:rPr>
                <w:rFonts w:ascii="Arial" w:hAnsi="Arial" w:eastAsia="Arial"/>
                <w:b w:val="0"/>
                <w:i w:val="0"/>
                <w:sz w:val="15"/>
              </w:rPr>
              <w:t>0.272</w:t>
            </w:r>
          </w:p>
        </w:tc>
      </w:tr>
      <w:tr>
        <w:trPr>
          <w:cantSplit w:val="true"/>
        </w:trPr>
        <w:tc>
          <w:tcPr>
            <w:tcW w:type="dxa" w:w="3118"/>
          </w:tcPr>
          <w:p>
            <w:pPr>
              <w:spacing w:before="0" w:after="0" w:line="240" w:lineRule="auto"/>
              <w:ind w:left="170"/>
              <w:jc w:val="left"/>
            </w:pPr>
            <w:r/>
            <w:r>
              <w:rPr>
                <w:rFonts w:ascii="Arial" w:hAnsi="Arial" w:eastAsia="Arial"/>
                <w:b w:val="0"/>
                <w:i w:val="0"/>
                <w:sz w:val="15"/>
              </w:rPr>
              <w:t>Stage 3</w:t>
            </w:r>
          </w:p>
        </w:tc>
        <w:tc>
          <w:tcPr>
            <w:tcW w:type="dxa" w:w="2324"/>
          </w:tcPr>
          <w:p>
            <w:pPr>
              <w:spacing w:before="0" w:after="0" w:line="240" w:lineRule="auto"/>
              <w:jc w:val="center"/>
            </w:pPr>
            <w:r/>
            <w:r>
              <w:rPr>
                <w:rFonts w:ascii="Arial" w:hAnsi="Arial" w:eastAsia="Arial"/>
                <w:b w:val="0"/>
                <w:i w:val="0"/>
                <w:sz w:val="15"/>
              </w:rPr>
              <w:t>1.15 (0.94–1.40)</w:t>
            </w:r>
          </w:p>
        </w:tc>
        <w:tc>
          <w:tcPr>
            <w:tcW w:type="dxa" w:w="1247"/>
          </w:tcPr>
          <w:p>
            <w:pPr>
              <w:spacing w:before="0" w:after="0" w:line="240" w:lineRule="auto"/>
              <w:jc w:val="center"/>
            </w:pPr>
            <w:r/>
            <w:r>
              <w:rPr>
                <w:rFonts w:ascii="Arial" w:hAnsi="Arial" w:eastAsia="Arial"/>
                <w:b w:val="0"/>
                <w:i w:val="0"/>
                <w:sz w:val="15"/>
              </w:rPr>
              <w:t>0.202</w:t>
            </w:r>
          </w:p>
        </w:tc>
        <w:tc>
          <w:tcPr>
            <w:tcW w:type="dxa" w:w="2324"/>
          </w:tcPr>
          <w:p>
            <w:pPr>
              <w:spacing w:before="0" w:after="0" w:line="240" w:lineRule="auto"/>
              <w:jc w:val="center"/>
            </w:pPr>
            <w:r/>
            <w:r>
              <w:rPr>
                <w:rFonts w:ascii="Arial" w:hAnsi="Arial" w:eastAsia="Arial"/>
                <w:b w:val="0"/>
                <w:i w:val="0"/>
                <w:sz w:val="15"/>
              </w:rPr>
              <w:t>1.09 (0.88–1.34)</w:t>
            </w:r>
          </w:p>
        </w:tc>
        <w:tc>
          <w:tcPr>
            <w:tcW w:type="dxa" w:w="1247"/>
          </w:tcPr>
          <w:p>
            <w:pPr>
              <w:spacing w:before="0" w:after="0" w:line="240" w:lineRule="auto"/>
              <w:jc w:val="center"/>
            </w:pPr>
            <w:r/>
            <w:r>
              <w:rPr>
                <w:rFonts w:ascii="Arial" w:hAnsi="Arial" w:eastAsia="Arial"/>
                <w:b w:val="0"/>
                <w:i w:val="0"/>
                <w:sz w:val="15"/>
              </w:rPr>
              <w:t>0.484</w:t>
            </w:r>
          </w:p>
        </w:tc>
        <w:tc>
          <w:tcPr>
            <w:tcW w:type="dxa" w:w="2324"/>
          </w:tcPr>
          <w:p>
            <w:pPr>
              <w:spacing w:before="0" w:after="0" w:line="240" w:lineRule="auto"/>
              <w:jc w:val="center"/>
            </w:pPr>
            <w:r/>
            <w:r>
              <w:rPr>
                <w:rFonts w:ascii="Arial" w:hAnsi="Arial" w:eastAsia="Arial"/>
                <w:b w:val="0"/>
                <w:i w:val="0"/>
                <w:sz w:val="15"/>
              </w:rPr>
              <w:t>1.19 (0.93–1.54)</w:t>
            </w:r>
          </w:p>
        </w:tc>
        <w:tc>
          <w:tcPr>
            <w:tcW w:type="dxa" w:w="1191"/>
          </w:tcPr>
          <w:p>
            <w:pPr>
              <w:spacing w:before="0" w:after="0" w:line="240" w:lineRule="auto"/>
              <w:jc w:val="center"/>
            </w:pPr>
            <w:r/>
            <w:r>
              <w:rPr>
                <w:rFonts w:ascii="Arial" w:hAnsi="Arial" w:eastAsia="Arial"/>
                <w:b w:val="0"/>
                <w:i w:val="0"/>
                <w:sz w:val="15"/>
              </w:rPr>
              <w:t>0.190</w:t>
            </w:r>
          </w:p>
        </w:tc>
      </w:tr>
      <w:tr>
        <w:trPr>
          <w:cantSplit w:val="true"/>
        </w:trPr>
        <w:tc>
          <w:tcPr>
            <w:tcW w:type="dxa" w:w="3118"/>
          </w:tcPr>
          <w:p>
            <w:pPr>
              <w:spacing w:before="0" w:after="0" w:line="240" w:lineRule="auto"/>
              <w:ind w:left="170"/>
              <w:jc w:val="left"/>
            </w:pPr>
            <w:r/>
            <w:r>
              <w:rPr>
                <w:rFonts w:ascii="Arial" w:hAnsi="Arial" w:eastAsia="Arial"/>
                <w:b w:val="0"/>
                <w:i w:val="0"/>
                <w:sz w:val="15"/>
              </w:rPr>
              <w:t>Per-stage increment</w:t>
            </w:r>
          </w:p>
        </w:tc>
        <w:tc>
          <w:tcPr>
            <w:tcW w:type="dxa" w:w="2324"/>
          </w:tcPr>
          <w:p>
            <w:pPr>
              <w:spacing w:before="0" w:after="0" w:line="240" w:lineRule="auto"/>
              <w:jc w:val="center"/>
            </w:pPr>
            <w:r/>
            <w:r>
              <w:rPr>
                <w:rFonts w:ascii="Arial" w:hAnsi="Arial" w:eastAsia="Arial"/>
                <w:b w:val="0"/>
                <w:i w:val="0"/>
                <w:sz w:val="15"/>
              </w:rPr>
              <w:t>1.05 (1.00–1.11)</w:t>
            </w:r>
          </w:p>
        </w:tc>
        <w:tc>
          <w:tcPr>
            <w:tcW w:type="dxa" w:w="1247"/>
          </w:tcPr>
          <w:p>
            <w:pPr>
              <w:spacing w:before="0" w:after="0" w:line="240" w:lineRule="auto"/>
              <w:jc w:val="center"/>
            </w:pPr>
            <w:r/>
            <w:r>
              <w:rPr>
                <w:rFonts w:ascii="Arial" w:hAnsi="Arial" w:eastAsia="Arial"/>
                <w:b w:val="0"/>
                <w:i w:val="0"/>
                <w:sz w:val="15"/>
              </w:rPr>
              <w:t>0.071</w:t>
            </w:r>
          </w:p>
        </w:tc>
        <w:tc>
          <w:tcPr>
            <w:tcW w:type="dxa" w:w="2324"/>
          </w:tcPr>
          <w:p>
            <w:pPr>
              <w:spacing w:before="0" w:after="0" w:line="240" w:lineRule="auto"/>
              <w:jc w:val="center"/>
            </w:pPr>
            <w:r/>
            <w:r>
              <w:rPr>
                <w:rFonts w:ascii="Arial" w:hAnsi="Arial" w:eastAsia="Arial"/>
                <w:b w:val="0"/>
                <w:i w:val="0"/>
                <w:sz w:val="15"/>
              </w:rPr>
              <w:t>1.01 (0.95–1.07)</w:t>
            </w:r>
          </w:p>
        </w:tc>
        <w:tc>
          <w:tcPr>
            <w:tcW w:type="dxa" w:w="1247"/>
          </w:tcPr>
          <w:p>
            <w:pPr>
              <w:spacing w:before="0" w:after="0" w:line="240" w:lineRule="auto"/>
              <w:jc w:val="center"/>
            </w:pPr>
            <w:r/>
            <w:r>
              <w:rPr>
                <w:rFonts w:ascii="Arial" w:hAnsi="Arial" w:eastAsia="Arial"/>
                <w:b w:val="0"/>
                <w:i w:val="0"/>
                <w:sz w:val="15"/>
              </w:rPr>
              <w:t>0.821</w:t>
            </w:r>
          </w:p>
        </w:tc>
        <w:tc>
          <w:tcPr>
            <w:tcW w:type="dxa" w:w="2324"/>
          </w:tcPr>
          <w:p>
            <w:pPr>
              <w:spacing w:before="0" w:after="0" w:line="240" w:lineRule="auto"/>
              <w:jc w:val="center"/>
            </w:pPr>
            <w:r/>
            <w:r>
              <w:rPr>
                <w:rFonts w:ascii="Arial" w:hAnsi="Arial" w:eastAsia="Arial"/>
                <w:b w:val="0"/>
                <w:i w:val="0"/>
                <w:sz w:val="15"/>
              </w:rPr>
              <w:t>1.01 (0.95–1.07)</w:t>
            </w:r>
          </w:p>
        </w:tc>
        <w:tc>
          <w:tcPr>
            <w:tcW w:type="dxa" w:w="1191"/>
          </w:tcPr>
          <w:p>
            <w:pPr>
              <w:spacing w:before="0" w:after="0" w:line="240" w:lineRule="auto"/>
              <w:jc w:val="center"/>
            </w:pPr>
            <w:r/>
            <w:r>
              <w:rPr>
                <w:rFonts w:ascii="Arial" w:hAnsi="Arial" w:eastAsia="Arial"/>
                <w:b w:val="0"/>
                <w:i w:val="0"/>
                <w:sz w:val="15"/>
              </w:rPr>
              <w:t>0.834</w:t>
            </w:r>
          </w:p>
        </w:tc>
      </w:tr>
      <w:tr>
        <w:trPr>
          <w:cantSplit w:val="true"/>
        </w:trPr>
        <w:tc>
          <w:tcPr>
            <w:tcW w:type="dxa" w:w="13775"/>
            <w:gridSpan w:val="7"/>
          </w:tcPr>
          <w:p>
            <w:pPr>
              <w:spacing w:before="0" w:after="0" w:line="240" w:lineRule="auto"/>
              <w:jc w:val="left"/>
            </w:pPr>
            <w:r/>
            <w:r>
              <w:rPr>
                <w:rFonts w:ascii="Arial" w:hAnsi="Arial" w:eastAsia="Arial"/>
                <w:b/>
                <w:i w:val="0"/>
                <w:sz w:val="15"/>
              </w:rPr>
              <w:t>Parkinson’s disease (events: 2,466 in the primary and medication-adjusted analyses; 1,879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5"/>
              </w:rPr>
              <w:t>Stage 1</w:t>
            </w:r>
          </w:p>
        </w:tc>
        <w:tc>
          <w:tcPr>
            <w:tcW w:type="dxa" w:w="2324"/>
          </w:tcPr>
          <w:p>
            <w:pPr>
              <w:spacing w:before="0" w:after="0" w:line="240" w:lineRule="auto"/>
              <w:jc w:val="center"/>
            </w:pPr>
            <w:r/>
            <w:r>
              <w:rPr>
                <w:rFonts w:ascii="Arial" w:hAnsi="Arial" w:eastAsia="Arial"/>
                <w:b w:val="0"/>
                <w:i w:val="0"/>
                <w:sz w:val="15"/>
              </w:rPr>
              <w:t>1.01 (0.89–1.14)</w:t>
            </w:r>
          </w:p>
        </w:tc>
        <w:tc>
          <w:tcPr>
            <w:tcW w:type="dxa" w:w="1247"/>
          </w:tcPr>
          <w:p>
            <w:pPr>
              <w:spacing w:before="0" w:after="0" w:line="240" w:lineRule="auto"/>
              <w:jc w:val="center"/>
            </w:pPr>
            <w:r/>
            <w:r>
              <w:rPr>
                <w:rFonts w:ascii="Arial" w:hAnsi="Arial" w:eastAsia="Arial"/>
                <w:b w:val="0"/>
                <w:i w:val="0"/>
                <w:sz w:val="15"/>
              </w:rPr>
              <w:t>0.895</w:t>
            </w:r>
          </w:p>
        </w:tc>
        <w:tc>
          <w:tcPr>
            <w:tcW w:type="dxa" w:w="2324"/>
          </w:tcPr>
          <w:p>
            <w:pPr>
              <w:spacing w:before="0" w:after="0" w:line="240" w:lineRule="auto"/>
              <w:jc w:val="center"/>
            </w:pPr>
            <w:r/>
            <w:r>
              <w:rPr>
                <w:rFonts w:ascii="Arial" w:hAnsi="Arial" w:eastAsia="Arial"/>
                <w:b w:val="0"/>
                <w:i w:val="0"/>
                <w:sz w:val="15"/>
              </w:rPr>
              <w:t>1.01 (0.90–1.14)</w:t>
            </w:r>
          </w:p>
        </w:tc>
        <w:tc>
          <w:tcPr>
            <w:tcW w:type="dxa" w:w="1247"/>
          </w:tcPr>
          <w:p>
            <w:pPr>
              <w:spacing w:before="0" w:after="0" w:line="240" w:lineRule="auto"/>
              <w:jc w:val="center"/>
            </w:pPr>
            <w:r/>
            <w:r>
              <w:rPr>
                <w:rFonts w:ascii="Arial" w:hAnsi="Arial" w:eastAsia="Arial"/>
                <w:b w:val="0"/>
                <w:i w:val="0"/>
                <w:sz w:val="15"/>
              </w:rPr>
              <w:t>0.876</w:t>
            </w:r>
          </w:p>
        </w:tc>
        <w:tc>
          <w:tcPr>
            <w:tcW w:type="dxa" w:w="2324"/>
          </w:tcPr>
          <w:p>
            <w:pPr>
              <w:spacing w:before="0" w:after="0" w:line="240" w:lineRule="auto"/>
              <w:jc w:val="center"/>
            </w:pPr>
            <w:r/>
            <w:r>
              <w:rPr>
                <w:rFonts w:ascii="Arial" w:hAnsi="Arial" w:eastAsia="Arial"/>
                <w:b w:val="0"/>
                <w:i w:val="0"/>
                <w:sz w:val="15"/>
              </w:rPr>
              <w:t>1.01 (0.90–1.14)</w:t>
            </w:r>
          </w:p>
        </w:tc>
        <w:tc>
          <w:tcPr>
            <w:tcW w:type="dxa" w:w="1191"/>
          </w:tcPr>
          <w:p>
            <w:pPr>
              <w:spacing w:before="0" w:after="0" w:line="240" w:lineRule="auto"/>
              <w:jc w:val="center"/>
            </w:pPr>
            <w:r/>
            <w:r>
              <w:rPr>
                <w:rFonts w:ascii="Arial" w:hAnsi="Arial" w:eastAsia="Arial"/>
                <w:b w:val="0"/>
                <w:i w:val="0"/>
                <w:sz w:val="15"/>
              </w:rPr>
              <w:t>0.809</w:t>
            </w:r>
          </w:p>
        </w:tc>
      </w:tr>
      <w:tr>
        <w:trPr>
          <w:cantSplit w:val="true"/>
        </w:trPr>
        <w:tc>
          <w:tcPr>
            <w:tcW w:type="dxa" w:w="3118"/>
          </w:tcPr>
          <w:p>
            <w:pPr>
              <w:spacing w:before="0" w:after="0" w:line="240" w:lineRule="auto"/>
              <w:ind w:left="170"/>
              <w:jc w:val="left"/>
            </w:pPr>
            <w:r/>
            <w:r>
              <w:rPr>
                <w:rFonts w:ascii="Arial" w:hAnsi="Arial" w:eastAsia="Arial"/>
                <w:b w:val="0"/>
                <w:i w:val="0"/>
                <w:sz w:val="15"/>
              </w:rPr>
              <w:t>Stage 2</w:t>
            </w:r>
          </w:p>
        </w:tc>
        <w:tc>
          <w:tcPr>
            <w:tcW w:type="dxa" w:w="2324"/>
          </w:tcPr>
          <w:p>
            <w:pPr>
              <w:spacing w:before="0" w:after="0" w:line="240" w:lineRule="auto"/>
              <w:jc w:val="center"/>
            </w:pPr>
            <w:r/>
            <w:r>
              <w:rPr>
                <w:rFonts w:ascii="Arial" w:hAnsi="Arial" w:eastAsia="Arial"/>
                <w:b w:val="0"/>
                <w:i w:val="0"/>
                <w:sz w:val="15"/>
              </w:rPr>
              <w:t>1.03 (0.92–1.16)</w:t>
            </w:r>
          </w:p>
        </w:tc>
        <w:tc>
          <w:tcPr>
            <w:tcW w:type="dxa" w:w="1247"/>
          </w:tcPr>
          <w:p>
            <w:pPr>
              <w:spacing w:before="0" w:after="0" w:line="240" w:lineRule="auto"/>
              <w:jc w:val="center"/>
            </w:pPr>
            <w:r/>
            <w:r>
              <w:rPr>
                <w:rFonts w:ascii="Arial" w:hAnsi="Arial" w:eastAsia="Arial"/>
                <w:b w:val="0"/>
                <w:i w:val="0"/>
                <w:sz w:val="15"/>
              </w:rPr>
              <w:t>0.674</w:t>
            </w:r>
          </w:p>
        </w:tc>
        <w:tc>
          <w:tcPr>
            <w:tcW w:type="dxa" w:w="2324"/>
          </w:tcPr>
          <w:p>
            <w:pPr>
              <w:spacing w:before="0" w:after="0" w:line="240" w:lineRule="auto"/>
              <w:jc w:val="center"/>
            </w:pPr>
            <w:r/>
            <w:r>
              <w:rPr>
                <w:rFonts w:ascii="Arial" w:hAnsi="Arial" w:eastAsia="Arial"/>
                <w:b w:val="0"/>
                <w:i w:val="0"/>
                <w:sz w:val="15"/>
              </w:rPr>
              <w:t>1.01 (0.89–1.15)</w:t>
            </w:r>
          </w:p>
        </w:tc>
        <w:tc>
          <w:tcPr>
            <w:tcW w:type="dxa" w:w="1247"/>
          </w:tcPr>
          <w:p>
            <w:pPr>
              <w:spacing w:before="0" w:after="0" w:line="240" w:lineRule="auto"/>
              <w:jc w:val="center"/>
            </w:pPr>
            <w:r/>
            <w:r>
              <w:rPr>
                <w:rFonts w:ascii="Arial" w:hAnsi="Arial" w:eastAsia="Arial"/>
                <w:b w:val="0"/>
                <w:i w:val="0"/>
                <w:sz w:val="15"/>
              </w:rPr>
              <w:t>0.893</w:t>
            </w:r>
          </w:p>
        </w:tc>
        <w:tc>
          <w:tcPr>
            <w:tcW w:type="dxa" w:w="2324"/>
          </w:tcPr>
          <w:p>
            <w:pPr>
              <w:spacing w:before="0" w:after="0" w:line="240" w:lineRule="auto"/>
              <w:jc w:val="center"/>
            </w:pPr>
            <w:r/>
            <w:r>
              <w:rPr>
                <w:rFonts w:ascii="Arial" w:hAnsi="Arial" w:eastAsia="Arial"/>
                <w:b w:val="0"/>
                <w:i w:val="0"/>
                <w:sz w:val="15"/>
              </w:rPr>
              <w:t>1.00 (0.88–1.14)</w:t>
            </w:r>
          </w:p>
        </w:tc>
        <w:tc>
          <w:tcPr>
            <w:tcW w:type="dxa" w:w="1191"/>
          </w:tcPr>
          <w:p>
            <w:pPr>
              <w:spacing w:before="0" w:after="0" w:line="240" w:lineRule="auto"/>
              <w:jc w:val="center"/>
            </w:pPr>
            <w:r/>
            <w:r>
              <w:rPr>
                <w:rFonts w:ascii="Arial" w:hAnsi="Arial" w:eastAsia="Arial"/>
                <w:b w:val="0"/>
                <w:i w:val="0"/>
                <w:sz w:val="15"/>
              </w:rPr>
              <w:t>0.982</w:t>
            </w:r>
          </w:p>
        </w:tc>
      </w:tr>
      <w:tr>
        <w:trPr>
          <w:cantSplit w:val="true"/>
        </w:trPr>
        <w:tc>
          <w:tcPr>
            <w:tcW w:type="dxa" w:w="3118"/>
          </w:tcPr>
          <w:p>
            <w:pPr>
              <w:spacing w:before="0" w:after="0" w:line="240" w:lineRule="auto"/>
              <w:ind w:left="170"/>
              <w:jc w:val="left"/>
            </w:pPr>
            <w:r/>
            <w:r>
              <w:rPr>
                <w:rFonts w:ascii="Arial" w:hAnsi="Arial" w:eastAsia="Arial"/>
                <w:b w:val="0"/>
                <w:i w:val="0"/>
                <w:sz w:val="15"/>
              </w:rPr>
              <w:t>Stage 3</w:t>
            </w:r>
          </w:p>
        </w:tc>
        <w:tc>
          <w:tcPr>
            <w:tcW w:type="dxa" w:w="2324"/>
          </w:tcPr>
          <w:p>
            <w:pPr>
              <w:spacing w:before="0" w:after="0" w:line="240" w:lineRule="auto"/>
              <w:jc w:val="center"/>
            </w:pPr>
            <w:r/>
            <w:r>
              <w:rPr>
                <w:rFonts w:ascii="Arial" w:hAnsi="Arial" w:eastAsia="Arial"/>
                <w:b w:val="0"/>
                <w:i w:val="0"/>
                <w:sz w:val="15"/>
              </w:rPr>
              <w:t>0.97 (0.79–1.19)</w:t>
            </w:r>
          </w:p>
        </w:tc>
        <w:tc>
          <w:tcPr>
            <w:tcW w:type="dxa" w:w="1247"/>
          </w:tcPr>
          <w:p>
            <w:pPr>
              <w:spacing w:before="0" w:after="0" w:line="240" w:lineRule="auto"/>
              <w:jc w:val="center"/>
            </w:pPr>
            <w:r/>
            <w:r>
              <w:rPr>
                <w:rFonts w:ascii="Arial" w:hAnsi="Arial" w:eastAsia="Arial"/>
                <w:b w:val="0"/>
                <w:i w:val="0"/>
                <w:sz w:val="15"/>
              </w:rPr>
              <w:t>0.784</w:t>
            </w:r>
          </w:p>
        </w:tc>
        <w:tc>
          <w:tcPr>
            <w:tcW w:type="dxa" w:w="2324"/>
          </w:tcPr>
          <w:p>
            <w:pPr>
              <w:spacing w:before="0" w:after="0" w:line="240" w:lineRule="auto"/>
              <w:jc w:val="center"/>
            </w:pPr>
            <w:r/>
            <w:r>
              <w:rPr>
                <w:rFonts w:ascii="Arial" w:hAnsi="Arial" w:eastAsia="Arial"/>
                <w:b w:val="0"/>
                <w:i w:val="0"/>
                <w:sz w:val="15"/>
              </w:rPr>
              <w:t>0.94 (0.76–1.17)</w:t>
            </w:r>
          </w:p>
        </w:tc>
        <w:tc>
          <w:tcPr>
            <w:tcW w:type="dxa" w:w="1247"/>
          </w:tcPr>
          <w:p>
            <w:pPr>
              <w:spacing w:before="0" w:after="0" w:line="240" w:lineRule="auto"/>
              <w:jc w:val="center"/>
            </w:pPr>
            <w:r/>
            <w:r>
              <w:rPr>
                <w:rFonts w:ascii="Arial" w:hAnsi="Arial" w:eastAsia="Arial"/>
                <w:b w:val="0"/>
                <w:i w:val="0"/>
                <w:sz w:val="15"/>
              </w:rPr>
              <w:t>0.605</w:t>
            </w:r>
          </w:p>
        </w:tc>
        <w:tc>
          <w:tcPr>
            <w:tcW w:type="dxa" w:w="2324"/>
          </w:tcPr>
          <w:p>
            <w:pPr>
              <w:spacing w:before="0" w:after="0" w:line="240" w:lineRule="auto"/>
              <w:jc w:val="center"/>
            </w:pPr>
            <w:r/>
            <w:r>
              <w:rPr>
                <w:rFonts w:ascii="Arial" w:hAnsi="Arial" w:eastAsia="Arial"/>
                <w:b w:val="0"/>
                <w:i w:val="0"/>
                <w:sz w:val="15"/>
              </w:rPr>
              <w:t>1.09 (0.83–1.44)</w:t>
            </w:r>
          </w:p>
        </w:tc>
        <w:tc>
          <w:tcPr>
            <w:tcW w:type="dxa" w:w="1191"/>
          </w:tcPr>
          <w:p>
            <w:pPr>
              <w:spacing w:before="0" w:after="0" w:line="240" w:lineRule="auto"/>
              <w:jc w:val="center"/>
            </w:pPr>
            <w:r/>
            <w:r>
              <w:rPr>
                <w:rFonts w:ascii="Arial" w:hAnsi="Arial" w:eastAsia="Arial"/>
                <w:b w:val="0"/>
                <w:i w:val="0"/>
                <w:sz w:val="15"/>
              </w:rPr>
              <w:t>0.520</w:t>
            </w:r>
          </w:p>
        </w:tc>
      </w:tr>
      <w:tr>
        <w:trPr>
          <w:cantSplit w:val="true"/>
        </w:trPr>
        <w:tc>
          <w:tcPr>
            <w:tcW w:type="dxa" w:w="3118"/>
          </w:tcPr>
          <w:p>
            <w:pPr>
              <w:spacing w:before="0" w:after="0" w:line="240" w:lineRule="auto"/>
              <w:ind w:left="170"/>
              <w:jc w:val="left"/>
            </w:pPr>
            <w:r/>
            <w:r>
              <w:rPr>
                <w:rFonts w:ascii="Arial" w:hAnsi="Arial" w:eastAsia="Arial"/>
                <w:b w:val="0"/>
                <w:i w:val="0"/>
                <w:sz w:val="15"/>
              </w:rPr>
              <w:t>Per-stage increment</w:t>
            </w:r>
          </w:p>
        </w:tc>
        <w:tc>
          <w:tcPr>
            <w:tcW w:type="dxa" w:w="2324"/>
          </w:tcPr>
          <w:p>
            <w:pPr>
              <w:spacing w:before="0" w:after="0" w:line="240" w:lineRule="auto"/>
              <w:jc w:val="center"/>
            </w:pPr>
            <w:r/>
            <w:r>
              <w:rPr>
                <w:rFonts w:ascii="Arial" w:hAnsi="Arial" w:eastAsia="Arial"/>
                <w:b w:val="0"/>
                <w:i w:val="0"/>
                <w:sz w:val="15"/>
              </w:rPr>
              <w:t>1.01 (0.96–1.06)</w:t>
            </w:r>
          </w:p>
        </w:tc>
        <w:tc>
          <w:tcPr>
            <w:tcW w:type="dxa" w:w="1247"/>
          </w:tcPr>
          <w:p>
            <w:pPr>
              <w:spacing w:before="0" w:after="0" w:line="240" w:lineRule="auto"/>
              <w:jc w:val="center"/>
            </w:pPr>
            <w:r/>
            <w:r>
              <w:rPr>
                <w:rFonts w:ascii="Arial" w:hAnsi="Arial" w:eastAsia="Arial"/>
                <w:b w:val="0"/>
                <w:i w:val="0"/>
                <w:sz w:val="15"/>
              </w:rPr>
              <w:t>0.762</w:t>
            </w:r>
          </w:p>
        </w:tc>
        <w:tc>
          <w:tcPr>
            <w:tcW w:type="dxa" w:w="2324"/>
          </w:tcPr>
          <w:p>
            <w:pPr>
              <w:spacing w:before="0" w:after="0" w:line="240" w:lineRule="auto"/>
              <w:jc w:val="center"/>
            </w:pPr>
            <w:r/>
            <w:r>
              <w:rPr>
                <w:rFonts w:ascii="Arial" w:hAnsi="Arial" w:eastAsia="Arial"/>
                <w:b w:val="0"/>
                <w:i w:val="0"/>
                <w:sz w:val="15"/>
              </w:rPr>
              <w:t>0.99 (0.94–1.05)</w:t>
            </w:r>
          </w:p>
        </w:tc>
        <w:tc>
          <w:tcPr>
            <w:tcW w:type="dxa" w:w="1247"/>
          </w:tcPr>
          <w:p>
            <w:pPr>
              <w:spacing w:before="0" w:after="0" w:line="240" w:lineRule="auto"/>
              <w:jc w:val="center"/>
            </w:pPr>
            <w:r/>
            <w:r>
              <w:rPr>
                <w:rFonts w:ascii="Arial" w:hAnsi="Arial" w:eastAsia="Arial"/>
                <w:b w:val="0"/>
                <w:i w:val="0"/>
                <w:sz w:val="15"/>
              </w:rPr>
              <w:t>0.849</w:t>
            </w:r>
          </w:p>
        </w:tc>
        <w:tc>
          <w:tcPr>
            <w:tcW w:type="dxa" w:w="2324"/>
          </w:tcPr>
          <w:p>
            <w:pPr>
              <w:spacing w:before="0" w:after="0" w:line="240" w:lineRule="auto"/>
              <w:jc w:val="center"/>
            </w:pPr>
            <w:r/>
            <w:r>
              <w:rPr>
                <w:rFonts w:ascii="Arial" w:hAnsi="Arial" w:eastAsia="Arial"/>
                <w:b w:val="0"/>
                <w:i w:val="0"/>
                <w:sz w:val="15"/>
              </w:rPr>
              <w:t>1.01 (0.95–1.07)</w:t>
            </w:r>
          </w:p>
        </w:tc>
        <w:tc>
          <w:tcPr>
            <w:tcW w:type="dxa" w:w="1191"/>
          </w:tcPr>
          <w:p>
            <w:pPr>
              <w:spacing w:before="0" w:after="0" w:line="240" w:lineRule="auto"/>
              <w:jc w:val="center"/>
            </w:pPr>
            <w:r/>
            <w:r>
              <w:rPr>
                <w:rFonts w:ascii="Arial" w:hAnsi="Arial" w:eastAsia="Arial"/>
                <w:b w:val="0"/>
                <w:i w:val="0"/>
                <w:sz w:val="15"/>
              </w:rPr>
              <w:t>0.834</w:t>
            </w:r>
          </w:p>
        </w:tc>
      </w:tr>
      <w:tr>
        <w:trPr>
          <w:cantSplit w:val="true"/>
        </w:trPr>
        <w:tc>
          <w:tcPr>
            <w:tcW w:type="dxa" w:w="13775"/>
            <w:gridSpan w:val="7"/>
          </w:tcPr>
          <w:p>
            <w:pPr>
              <w:spacing w:before="0" w:after="0" w:line="240" w:lineRule="auto"/>
              <w:jc w:val="left"/>
            </w:pPr>
            <w:r/>
            <w:r>
              <w:rPr>
                <w:rFonts w:ascii="Arial" w:hAnsi="Arial" w:eastAsia="Arial"/>
                <w:b/>
                <w:i w:val="0"/>
                <w:sz w:val="15"/>
              </w:rPr>
              <w:t>Stroke (events: 12,629 in the primary and medication-adjusted analyses; 9,467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5"/>
              </w:rPr>
              <w:t>Stage 1</w:t>
            </w:r>
          </w:p>
        </w:tc>
        <w:tc>
          <w:tcPr>
            <w:tcW w:type="dxa" w:w="2324"/>
          </w:tcPr>
          <w:p>
            <w:pPr>
              <w:spacing w:before="0" w:after="0" w:line="240" w:lineRule="auto"/>
              <w:jc w:val="center"/>
            </w:pPr>
            <w:r/>
            <w:r>
              <w:rPr>
                <w:rFonts w:ascii="Arial" w:hAnsi="Arial" w:eastAsia="Arial"/>
                <w:b/>
                <w:i w:val="0"/>
                <w:sz w:val="15"/>
              </w:rPr>
              <w:t>1.09 (1.03–1.16)</w:t>
            </w:r>
          </w:p>
        </w:tc>
        <w:tc>
          <w:tcPr>
            <w:tcW w:type="dxa" w:w="1247"/>
          </w:tcPr>
          <w:p>
            <w:pPr>
              <w:spacing w:before="0" w:after="0" w:line="240" w:lineRule="auto"/>
              <w:jc w:val="center"/>
            </w:pPr>
            <w:r/>
            <w:r>
              <w:rPr>
                <w:rFonts w:ascii="Arial" w:hAnsi="Arial" w:eastAsia="Arial"/>
                <w:b/>
                <w:i w:val="0"/>
                <w:sz w:val="15"/>
              </w:rPr>
              <w:t>0.0076</w:t>
            </w:r>
          </w:p>
        </w:tc>
        <w:tc>
          <w:tcPr>
            <w:tcW w:type="dxa" w:w="2324"/>
          </w:tcPr>
          <w:p>
            <w:pPr>
              <w:spacing w:before="0" w:after="0" w:line="240" w:lineRule="auto"/>
              <w:jc w:val="center"/>
            </w:pPr>
            <w:r/>
            <w:r>
              <w:rPr>
                <w:rFonts w:ascii="Arial" w:hAnsi="Arial" w:eastAsia="Arial"/>
                <w:b/>
                <w:i w:val="0"/>
                <w:sz w:val="15"/>
              </w:rPr>
              <w:t>1.10 (1.03–1.16)</w:t>
            </w:r>
          </w:p>
        </w:tc>
        <w:tc>
          <w:tcPr>
            <w:tcW w:type="dxa" w:w="1247"/>
          </w:tcPr>
          <w:p>
            <w:pPr>
              <w:spacing w:before="0" w:after="0" w:line="240" w:lineRule="auto"/>
              <w:jc w:val="center"/>
            </w:pPr>
            <w:r/>
            <w:r>
              <w:rPr>
                <w:rFonts w:ascii="Arial" w:hAnsi="Arial" w:eastAsia="Arial"/>
                <w:b/>
                <w:i w:val="0"/>
                <w:sz w:val="15"/>
              </w:rPr>
              <w:t>0.0047</w:t>
            </w:r>
          </w:p>
        </w:tc>
        <w:tc>
          <w:tcPr>
            <w:tcW w:type="dxa" w:w="2324"/>
          </w:tcPr>
          <w:p>
            <w:pPr>
              <w:spacing w:before="0" w:after="0" w:line="240" w:lineRule="auto"/>
              <w:jc w:val="center"/>
            </w:pPr>
            <w:r/>
            <w:r>
              <w:rPr>
                <w:rFonts w:ascii="Arial" w:hAnsi="Arial" w:eastAsia="Arial"/>
                <w:b/>
                <w:i w:val="0"/>
                <w:sz w:val="15"/>
              </w:rPr>
              <w:t>1.10 (1.03–1.16)</w:t>
            </w:r>
          </w:p>
        </w:tc>
        <w:tc>
          <w:tcPr>
            <w:tcW w:type="dxa" w:w="1191"/>
          </w:tcPr>
          <w:p>
            <w:pPr>
              <w:spacing w:before="0" w:after="0" w:line="240" w:lineRule="auto"/>
              <w:jc w:val="center"/>
            </w:pPr>
            <w:r/>
            <w:r>
              <w:rPr>
                <w:rFonts w:ascii="Arial" w:hAnsi="Arial" w:eastAsia="Arial"/>
                <w:b/>
                <w:i w:val="0"/>
                <w:sz w:val="15"/>
              </w:rPr>
              <w:t>0.0047</w:t>
            </w:r>
          </w:p>
        </w:tc>
      </w:tr>
      <w:tr>
        <w:trPr>
          <w:cantSplit w:val="true"/>
        </w:trPr>
        <w:tc>
          <w:tcPr>
            <w:tcW w:type="dxa" w:w="3118"/>
          </w:tcPr>
          <w:p>
            <w:pPr>
              <w:spacing w:before="0" w:after="0" w:line="240" w:lineRule="auto"/>
              <w:ind w:left="170"/>
              <w:jc w:val="left"/>
            </w:pPr>
            <w:r/>
            <w:r>
              <w:rPr>
                <w:rFonts w:ascii="Arial" w:hAnsi="Arial" w:eastAsia="Arial"/>
                <w:b w:val="0"/>
                <w:i w:val="0"/>
                <w:sz w:val="15"/>
              </w:rPr>
              <w:t>Stage 2</w:t>
            </w:r>
          </w:p>
        </w:tc>
        <w:tc>
          <w:tcPr>
            <w:tcW w:type="dxa" w:w="2324"/>
          </w:tcPr>
          <w:p>
            <w:pPr>
              <w:spacing w:before="0" w:after="0" w:line="240" w:lineRule="auto"/>
              <w:jc w:val="center"/>
            </w:pPr>
            <w:r/>
            <w:r>
              <w:rPr>
                <w:rFonts w:ascii="Arial" w:hAnsi="Arial" w:eastAsia="Arial"/>
                <w:b/>
                <w:i w:val="0"/>
                <w:sz w:val="15"/>
              </w:rPr>
              <w:t>1.76 (1.67–1.86)</w:t>
            </w:r>
          </w:p>
        </w:tc>
        <w:tc>
          <w:tcPr>
            <w:tcW w:type="dxa" w:w="1247"/>
          </w:tcPr>
          <w:p>
            <w:pPr>
              <w:spacing w:before="0" w:after="0" w:line="240" w:lineRule="auto"/>
              <w:jc w:val="center"/>
            </w:pPr>
            <w:r/>
            <w:r>
              <w:rPr>
                <w:rFonts w:ascii="Arial" w:hAnsi="Arial" w:eastAsia="Arial"/>
                <w:b/>
                <w:i w:val="0"/>
                <w:sz w:val="15"/>
              </w:rPr>
              <w:t>1.4 × 10⁻⁸⁷</w:t>
            </w:r>
          </w:p>
        </w:tc>
        <w:tc>
          <w:tcPr>
            <w:tcW w:type="dxa" w:w="2324"/>
          </w:tcPr>
          <w:p>
            <w:pPr>
              <w:spacing w:before="0" w:after="0" w:line="240" w:lineRule="auto"/>
              <w:jc w:val="center"/>
            </w:pPr>
            <w:r/>
            <w:r>
              <w:rPr>
                <w:rFonts w:ascii="Arial" w:hAnsi="Arial" w:eastAsia="Arial"/>
                <w:b/>
                <w:i w:val="0"/>
                <w:sz w:val="15"/>
              </w:rPr>
              <w:t>1.70 (1.60–1.80)</w:t>
            </w:r>
          </w:p>
        </w:tc>
        <w:tc>
          <w:tcPr>
            <w:tcW w:type="dxa" w:w="1247"/>
          </w:tcPr>
          <w:p>
            <w:pPr>
              <w:spacing w:before="0" w:after="0" w:line="240" w:lineRule="auto"/>
              <w:jc w:val="center"/>
            </w:pPr>
            <w:r/>
            <w:r>
              <w:rPr>
                <w:rFonts w:ascii="Arial" w:hAnsi="Arial" w:eastAsia="Arial"/>
                <w:b/>
                <w:i w:val="0"/>
                <w:sz w:val="15"/>
              </w:rPr>
              <w:t>2.2 × 10⁻⁶⁹</w:t>
            </w:r>
          </w:p>
        </w:tc>
        <w:tc>
          <w:tcPr>
            <w:tcW w:type="dxa" w:w="2324"/>
          </w:tcPr>
          <w:p>
            <w:pPr>
              <w:spacing w:before="0" w:after="0" w:line="240" w:lineRule="auto"/>
              <w:jc w:val="center"/>
            </w:pPr>
            <w:r/>
            <w:r>
              <w:rPr>
                <w:rFonts w:ascii="Arial" w:hAnsi="Arial" w:eastAsia="Arial"/>
                <w:b/>
                <w:i w:val="0"/>
                <w:sz w:val="15"/>
              </w:rPr>
              <w:t>1.69 (1.60–1.80)</w:t>
            </w:r>
          </w:p>
        </w:tc>
        <w:tc>
          <w:tcPr>
            <w:tcW w:type="dxa" w:w="1191"/>
          </w:tcPr>
          <w:p>
            <w:pPr>
              <w:spacing w:before="0" w:after="0" w:line="240" w:lineRule="auto"/>
              <w:jc w:val="center"/>
            </w:pPr>
            <w:r/>
            <w:r>
              <w:rPr>
                <w:rFonts w:ascii="Arial" w:hAnsi="Arial" w:eastAsia="Arial"/>
                <w:b/>
                <w:i w:val="0"/>
                <w:sz w:val="15"/>
              </w:rPr>
              <w:t>2.6 × 10⁻⁶⁷</w:t>
            </w:r>
          </w:p>
        </w:tc>
      </w:tr>
      <w:tr>
        <w:trPr>
          <w:cantSplit w:val="true"/>
        </w:trPr>
        <w:tc>
          <w:tcPr>
            <w:tcW w:type="dxa" w:w="3118"/>
          </w:tcPr>
          <w:p>
            <w:pPr>
              <w:spacing w:before="0" w:after="0" w:line="240" w:lineRule="auto"/>
              <w:ind w:left="170"/>
              <w:jc w:val="left"/>
            </w:pPr>
            <w:r/>
            <w:r>
              <w:rPr>
                <w:rFonts w:ascii="Arial" w:hAnsi="Arial" w:eastAsia="Arial"/>
                <w:b w:val="0"/>
                <w:i w:val="0"/>
                <w:sz w:val="15"/>
              </w:rPr>
              <w:t>Stage 3</w:t>
            </w:r>
          </w:p>
        </w:tc>
        <w:tc>
          <w:tcPr>
            <w:tcW w:type="dxa" w:w="2324"/>
          </w:tcPr>
          <w:p>
            <w:pPr>
              <w:spacing w:before="0" w:after="0" w:line="240" w:lineRule="auto"/>
              <w:jc w:val="center"/>
            </w:pPr>
            <w:r/>
            <w:r>
              <w:rPr>
                <w:rFonts w:ascii="Arial" w:hAnsi="Arial" w:eastAsia="Arial"/>
                <w:b/>
                <w:i w:val="0"/>
                <w:sz w:val="15"/>
              </w:rPr>
              <w:t>2.43 (2.23–2.64)</w:t>
            </w:r>
          </w:p>
        </w:tc>
        <w:tc>
          <w:tcPr>
            <w:tcW w:type="dxa" w:w="1247"/>
          </w:tcPr>
          <w:p>
            <w:pPr>
              <w:spacing w:before="0" w:after="0" w:line="240" w:lineRule="auto"/>
              <w:jc w:val="center"/>
            </w:pPr>
            <w:r/>
            <w:r>
              <w:rPr>
                <w:rFonts w:ascii="Arial" w:hAnsi="Arial" w:eastAsia="Arial"/>
                <w:b/>
                <w:i w:val="0"/>
                <w:sz w:val="15"/>
              </w:rPr>
              <w:t>2.9 × 10⁻⁹⁷</w:t>
            </w:r>
          </w:p>
        </w:tc>
        <w:tc>
          <w:tcPr>
            <w:tcW w:type="dxa" w:w="2324"/>
          </w:tcPr>
          <w:p>
            <w:pPr>
              <w:spacing w:before="0" w:after="0" w:line="240" w:lineRule="auto"/>
              <w:jc w:val="center"/>
            </w:pPr>
            <w:r/>
            <w:r>
              <w:rPr>
                <w:rFonts w:ascii="Arial" w:hAnsi="Arial" w:eastAsia="Arial"/>
                <w:b/>
                <w:i w:val="0"/>
                <w:sz w:val="15"/>
              </w:rPr>
              <w:t>2.33 (2.14–2.54)</w:t>
            </w:r>
          </w:p>
        </w:tc>
        <w:tc>
          <w:tcPr>
            <w:tcW w:type="dxa" w:w="1247"/>
          </w:tcPr>
          <w:p>
            <w:pPr>
              <w:spacing w:before="0" w:after="0" w:line="240" w:lineRule="auto"/>
              <w:jc w:val="center"/>
            </w:pPr>
            <w:r/>
            <w:r>
              <w:rPr>
                <w:rFonts w:ascii="Arial" w:hAnsi="Arial" w:eastAsia="Arial"/>
                <w:b/>
                <w:i w:val="0"/>
                <w:sz w:val="15"/>
              </w:rPr>
              <w:t>8.4 × 10⁻⁸³</w:t>
            </w:r>
          </w:p>
        </w:tc>
        <w:tc>
          <w:tcPr>
            <w:tcW w:type="dxa" w:w="2324"/>
          </w:tcPr>
          <w:p>
            <w:pPr>
              <w:spacing w:before="0" w:after="0" w:line="240" w:lineRule="auto"/>
              <w:jc w:val="center"/>
            </w:pPr>
            <w:r/>
            <w:r>
              <w:rPr>
                <w:rFonts w:ascii="Arial" w:hAnsi="Arial" w:eastAsia="Arial"/>
                <w:b/>
                <w:i w:val="0"/>
                <w:sz w:val="15"/>
              </w:rPr>
              <w:t>2.24 (2.01–2.49)</w:t>
            </w:r>
          </w:p>
        </w:tc>
        <w:tc>
          <w:tcPr>
            <w:tcW w:type="dxa" w:w="1191"/>
          </w:tcPr>
          <w:p>
            <w:pPr>
              <w:spacing w:before="0" w:after="0" w:line="240" w:lineRule="auto"/>
              <w:jc w:val="center"/>
            </w:pPr>
            <w:r/>
            <w:r>
              <w:rPr>
                <w:rFonts w:ascii="Arial" w:hAnsi="Arial" w:eastAsia="Arial"/>
                <w:b/>
                <w:i w:val="0"/>
                <w:sz w:val="15"/>
              </w:rPr>
              <w:t>1.6 × 10⁻⁴⁸</w:t>
            </w:r>
          </w:p>
        </w:tc>
      </w:tr>
      <w:tr>
        <w:trPr>
          <w:cantSplit w:val="true"/>
        </w:trPr>
        <w:tc>
          <w:tcPr>
            <w:tcW w:type="dxa" w:w="3118"/>
          </w:tcPr>
          <w:p>
            <w:pPr>
              <w:spacing w:before="0" w:after="0" w:line="240" w:lineRule="auto"/>
              <w:ind w:left="170"/>
              <w:jc w:val="left"/>
            </w:pPr>
            <w:r/>
            <w:r>
              <w:rPr>
                <w:rFonts w:ascii="Arial" w:hAnsi="Arial" w:eastAsia="Arial"/>
                <w:b w:val="0"/>
                <w:i w:val="0"/>
                <w:sz w:val="15"/>
              </w:rPr>
              <w:t>Per-stage increment</w:t>
            </w:r>
          </w:p>
        </w:tc>
        <w:tc>
          <w:tcPr>
            <w:tcW w:type="dxa" w:w="2324"/>
          </w:tcPr>
          <w:p>
            <w:pPr>
              <w:spacing w:before="0" w:after="0" w:line="240" w:lineRule="auto"/>
              <w:jc w:val="center"/>
            </w:pPr>
            <w:r/>
            <w:r>
              <w:rPr>
                <w:rFonts w:ascii="Arial" w:hAnsi="Arial" w:eastAsia="Arial"/>
                <w:b/>
                <w:i w:val="0"/>
                <w:sz w:val="15"/>
              </w:rPr>
              <w:t>1.40 (1.37–1.44)</w:t>
            </w:r>
          </w:p>
        </w:tc>
        <w:tc>
          <w:tcPr>
            <w:tcW w:type="dxa" w:w="1247"/>
          </w:tcPr>
          <w:p>
            <w:pPr>
              <w:spacing w:before="0" w:after="0" w:line="240" w:lineRule="auto"/>
              <w:jc w:val="center"/>
            </w:pPr>
            <w:r/>
            <w:r>
              <w:rPr>
                <w:rFonts w:ascii="Arial" w:hAnsi="Arial" w:eastAsia="Arial"/>
                <w:b/>
                <w:i w:val="0"/>
                <w:sz w:val="15"/>
              </w:rPr>
              <w:t>4.0 × 10⁻¹⁷⁸</w:t>
            </w:r>
          </w:p>
        </w:tc>
        <w:tc>
          <w:tcPr>
            <w:tcW w:type="dxa" w:w="2324"/>
          </w:tcPr>
          <w:p>
            <w:pPr>
              <w:spacing w:before="0" w:after="0" w:line="240" w:lineRule="auto"/>
              <w:jc w:val="center"/>
            </w:pPr>
            <w:r/>
            <w:r>
              <w:rPr>
                <w:rFonts w:ascii="Arial" w:hAnsi="Arial" w:eastAsia="Arial"/>
                <w:b/>
                <w:i w:val="0"/>
                <w:sz w:val="15"/>
              </w:rPr>
              <w:t>1.36 (1.32–1.39)</w:t>
            </w:r>
          </w:p>
        </w:tc>
        <w:tc>
          <w:tcPr>
            <w:tcW w:type="dxa" w:w="1247"/>
          </w:tcPr>
          <w:p>
            <w:pPr>
              <w:spacing w:before="0" w:after="0" w:line="240" w:lineRule="auto"/>
              <w:jc w:val="center"/>
            </w:pPr>
            <w:r/>
            <w:r>
              <w:rPr>
                <w:rFonts w:ascii="Arial" w:hAnsi="Arial" w:eastAsia="Arial"/>
                <w:b/>
                <w:i w:val="0"/>
                <w:sz w:val="15"/>
              </w:rPr>
              <w:t>1.3 × 10⁻¹²⁰</w:t>
            </w:r>
          </w:p>
        </w:tc>
        <w:tc>
          <w:tcPr>
            <w:tcW w:type="dxa" w:w="2324"/>
          </w:tcPr>
          <w:p>
            <w:pPr>
              <w:spacing w:before="0" w:after="0" w:line="240" w:lineRule="auto"/>
              <w:jc w:val="center"/>
            </w:pPr>
            <w:r/>
            <w:r>
              <w:rPr>
                <w:rFonts w:ascii="Arial" w:hAnsi="Arial" w:eastAsia="Arial"/>
                <w:b/>
                <w:i w:val="0"/>
                <w:sz w:val="15"/>
              </w:rPr>
              <w:t>1.35 (1.31–1.38)</w:t>
            </w:r>
          </w:p>
        </w:tc>
        <w:tc>
          <w:tcPr>
            <w:tcW w:type="dxa" w:w="1191"/>
          </w:tcPr>
          <w:p>
            <w:pPr>
              <w:spacing w:before="0" w:after="0" w:line="240" w:lineRule="auto"/>
              <w:jc w:val="center"/>
            </w:pPr>
            <w:r/>
            <w:r>
              <w:rPr>
                <w:rFonts w:ascii="Arial" w:hAnsi="Arial" w:eastAsia="Arial"/>
                <w:b/>
                <w:i w:val="0"/>
                <w:sz w:val="15"/>
              </w:rPr>
              <w:t>3.8 × 10⁻¹⁰⁸</w:t>
            </w:r>
          </w:p>
        </w:tc>
      </w:tr>
      <w:tr>
        <w:trPr>
          <w:cantSplit w:val="true"/>
        </w:trPr>
        <w:tc>
          <w:tcPr>
            <w:tcW w:type="dxa" w:w="13775"/>
            <w:gridSpan w:val="7"/>
          </w:tcPr>
          <w:p>
            <w:pPr>
              <w:spacing w:before="0" w:after="0" w:line="240" w:lineRule="auto"/>
              <w:jc w:val="left"/>
            </w:pPr>
            <w:r/>
            <w:r>
              <w:rPr>
                <w:rFonts w:ascii="Arial" w:hAnsi="Arial" w:eastAsia="Arial"/>
                <w:b/>
                <w:i w:val="0"/>
                <w:sz w:val="15"/>
              </w:rPr>
              <w:t>Anxiety disorder (events: 21,654 in the primary and medication-adjusted analyses; 19,248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5"/>
              </w:rPr>
              <w:t>Stage 1</w:t>
            </w:r>
          </w:p>
        </w:tc>
        <w:tc>
          <w:tcPr>
            <w:tcW w:type="dxa" w:w="2324"/>
          </w:tcPr>
          <w:p>
            <w:pPr>
              <w:spacing w:before="0" w:after="0" w:line="240" w:lineRule="auto"/>
              <w:jc w:val="center"/>
            </w:pPr>
            <w:r/>
            <w:r>
              <w:rPr>
                <w:rFonts w:ascii="Arial" w:hAnsi="Arial" w:eastAsia="Arial"/>
                <w:b/>
                <w:i w:val="0"/>
                <w:sz w:val="15"/>
              </w:rPr>
              <w:t>1.15 (1.11–1.19)</w:t>
            </w:r>
          </w:p>
        </w:tc>
        <w:tc>
          <w:tcPr>
            <w:tcW w:type="dxa" w:w="1247"/>
          </w:tcPr>
          <w:p>
            <w:pPr>
              <w:spacing w:before="0" w:after="0" w:line="240" w:lineRule="auto"/>
              <w:jc w:val="center"/>
            </w:pPr>
            <w:r/>
            <w:r>
              <w:rPr>
                <w:rFonts w:ascii="Arial" w:hAnsi="Arial" w:eastAsia="Arial"/>
                <w:b/>
                <w:i w:val="0"/>
                <w:sz w:val="15"/>
              </w:rPr>
              <w:t>2.1 × 10⁻¹²</w:t>
            </w:r>
          </w:p>
        </w:tc>
        <w:tc>
          <w:tcPr>
            <w:tcW w:type="dxa" w:w="2324"/>
          </w:tcPr>
          <w:p>
            <w:pPr>
              <w:spacing w:before="0" w:after="0" w:line="240" w:lineRule="auto"/>
              <w:jc w:val="center"/>
            </w:pPr>
            <w:r/>
            <w:r>
              <w:rPr>
                <w:rFonts w:ascii="Arial" w:hAnsi="Arial" w:eastAsia="Arial"/>
                <w:b/>
                <w:i w:val="0"/>
                <w:sz w:val="15"/>
              </w:rPr>
              <w:t>1.15 (1.11–1.20)</w:t>
            </w:r>
          </w:p>
        </w:tc>
        <w:tc>
          <w:tcPr>
            <w:tcW w:type="dxa" w:w="1247"/>
          </w:tcPr>
          <w:p>
            <w:pPr>
              <w:spacing w:before="0" w:after="0" w:line="240" w:lineRule="auto"/>
              <w:jc w:val="center"/>
            </w:pPr>
            <w:r/>
            <w:r>
              <w:rPr>
                <w:rFonts w:ascii="Arial" w:hAnsi="Arial" w:eastAsia="Arial"/>
                <w:b/>
                <w:i w:val="0"/>
                <w:sz w:val="15"/>
              </w:rPr>
              <w:t>5.8 × 10⁻¹³</w:t>
            </w:r>
          </w:p>
        </w:tc>
        <w:tc>
          <w:tcPr>
            <w:tcW w:type="dxa" w:w="2324"/>
          </w:tcPr>
          <w:p>
            <w:pPr>
              <w:spacing w:before="0" w:after="0" w:line="240" w:lineRule="auto"/>
              <w:jc w:val="center"/>
            </w:pPr>
            <w:r/>
            <w:r>
              <w:rPr>
                <w:rFonts w:ascii="Arial" w:hAnsi="Arial" w:eastAsia="Arial"/>
                <w:b/>
                <w:i w:val="0"/>
                <w:sz w:val="15"/>
              </w:rPr>
              <w:t>1.15 (1.11–1.19)</w:t>
            </w:r>
          </w:p>
        </w:tc>
        <w:tc>
          <w:tcPr>
            <w:tcW w:type="dxa" w:w="1191"/>
          </w:tcPr>
          <w:p>
            <w:pPr>
              <w:spacing w:before="0" w:after="0" w:line="240" w:lineRule="auto"/>
              <w:jc w:val="center"/>
            </w:pPr>
            <w:r/>
            <w:r>
              <w:rPr>
                <w:rFonts w:ascii="Arial" w:hAnsi="Arial" w:eastAsia="Arial"/>
                <w:b/>
                <w:i w:val="0"/>
                <w:sz w:val="15"/>
              </w:rPr>
              <w:t>1.2 × 10⁻¹²</w:t>
            </w:r>
          </w:p>
        </w:tc>
      </w:tr>
      <w:tr>
        <w:trPr>
          <w:cantSplit w:val="true"/>
        </w:trPr>
        <w:tc>
          <w:tcPr>
            <w:tcW w:type="dxa" w:w="3118"/>
          </w:tcPr>
          <w:p>
            <w:pPr>
              <w:spacing w:before="0" w:after="0" w:line="240" w:lineRule="auto"/>
              <w:ind w:left="170"/>
              <w:jc w:val="left"/>
            </w:pPr>
            <w:r/>
            <w:r>
              <w:rPr>
                <w:rFonts w:ascii="Arial" w:hAnsi="Arial" w:eastAsia="Arial"/>
                <w:b w:val="0"/>
                <w:i w:val="0"/>
                <w:sz w:val="15"/>
              </w:rPr>
              <w:t>Stage 2</w:t>
            </w:r>
          </w:p>
        </w:tc>
        <w:tc>
          <w:tcPr>
            <w:tcW w:type="dxa" w:w="2324"/>
          </w:tcPr>
          <w:p>
            <w:pPr>
              <w:spacing w:before="0" w:after="0" w:line="240" w:lineRule="auto"/>
              <w:jc w:val="center"/>
            </w:pPr>
            <w:r/>
            <w:r>
              <w:rPr>
                <w:rFonts w:ascii="Arial" w:hAnsi="Arial" w:eastAsia="Arial"/>
                <w:b/>
                <w:i w:val="0"/>
                <w:sz w:val="15"/>
              </w:rPr>
              <w:t>1.56 (1.51–1.63)</w:t>
            </w:r>
          </w:p>
        </w:tc>
        <w:tc>
          <w:tcPr>
            <w:tcW w:type="dxa" w:w="1247"/>
          </w:tcPr>
          <w:p>
            <w:pPr>
              <w:spacing w:before="0" w:after="0" w:line="240" w:lineRule="auto"/>
              <w:jc w:val="center"/>
            </w:pPr>
            <w:r/>
            <w:r>
              <w:rPr>
                <w:rFonts w:ascii="Arial" w:hAnsi="Arial" w:eastAsia="Arial"/>
                <w:b/>
                <w:i w:val="0"/>
                <w:sz w:val="15"/>
              </w:rPr>
              <w:t>7.4 × 10⁻¹¹⁴</w:t>
            </w:r>
          </w:p>
        </w:tc>
        <w:tc>
          <w:tcPr>
            <w:tcW w:type="dxa" w:w="2324"/>
          </w:tcPr>
          <w:p>
            <w:pPr>
              <w:spacing w:before="0" w:after="0" w:line="240" w:lineRule="auto"/>
              <w:jc w:val="center"/>
            </w:pPr>
            <w:r/>
            <w:r>
              <w:rPr>
                <w:rFonts w:ascii="Arial" w:hAnsi="Arial" w:eastAsia="Arial"/>
                <w:b/>
                <w:i w:val="0"/>
                <w:sz w:val="15"/>
              </w:rPr>
              <w:t>1.53 (1.47–1.60)</w:t>
            </w:r>
          </w:p>
        </w:tc>
        <w:tc>
          <w:tcPr>
            <w:tcW w:type="dxa" w:w="1247"/>
          </w:tcPr>
          <w:p>
            <w:pPr>
              <w:spacing w:before="0" w:after="0" w:line="240" w:lineRule="auto"/>
              <w:jc w:val="center"/>
            </w:pPr>
            <w:r/>
            <w:r>
              <w:rPr>
                <w:rFonts w:ascii="Arial" w:hAnsi="Arial" w:eastAsia="Arial"/>
                <w:b/>
                <w:i w:val="0"/>
                <w:sz w:val="15"/>
              </w:rPr>
              <w:t>4.7 × 10⁻⁹⁷</w:t>
            </w:r>
          </w:p>
        </w:tc>
        <w:tc>
          <w:tcPr>
            <w:tcW w:type="dxa" w:w="2324"/>
          </w:tcPr>
          <w:p>
            <w:pPr>
              <w:spacing w:before="0" w:after="0" w:line="240" w:lineRule="auto"/>
              <w:jc w:val="center"/>
            </w:pPr>
            <w:r/>
            <w:r>
              <w:rPr>
                <w:rFonts w:ascii="Arial" w:hAnsi="Arial" w:eastAsia="Arial"/>
                <w:b/>
                <w:i w:val="0"/>
                <w:sz w:val="15"/>
              </w:rPr>
              <w:t>1.53 (1.47–1.59)</w:t>
            </w:r>
          </w:p>
        </w:tc>
        <w:tc>
          <w:tcPr>
            <w:tcW w:type="dxa" w:w="1191"/>
          </w:tcPr>
          <w:p>
            <w:pPr>
              <w:spacing w:before="0" w:after="0" w:line="240" w:lineRule="auto"/>
              <w:jc w:val="center"/>
            </w:pPr>
            <w:r/>
            <w:r>
              <w:rPr>
                <w:rFonts w:ascii="Arial" w:hAnsi="Arial" w:eastAsia="Arial"/>
                <w:b/>
                <w:i w:val="0"/>
                <w:sz w:val="15"/>
              </w:rPr>
              <w:t>2.7 × 10⁻⁹⁴</w:t>
            </w:r>
          </w:p>
        </w:tc>
      </w:tr>
      <w:tr>
        <w:trPr>
          <w:cantSplit w:val="true"/>
        </w:trPr>
        <w:tc>
          <w:tcPr>
            <w:tcW w:type="dxa" w:w="3118"/>
          </w:tcPr>
          <w:p>
            <w:pPr>
              <w:spacing w:before="0" w:after="0" w:line="240" w:lineRule="auto"/>
              <w:ind w:left="170"/>
              <w:jc w:val="left"/>
            </w:pPr>
            <w:r/>
            <w:r>
              <w:rPr>
                <w:rFonts w:ascii="Arial" w:hAnsi="Arial" w:eastAsia="Arial"/>
                <w:b w:val="0"/>
                <w:i w:val="0"/>
                <w:sz w:val="15"/>
              </w:rPr>
              <w:t>Stage 3</w:t>
            </w:r>
          </w:p>
        </w:tc>
        <w:tc>
          <w:tcPr>
            <w:tcW w:type="dxa" w:w="2324"/>
          </w:tcPr>
          <w:p>
            <w:pPr>
              <w:spacing w:before="0" w:after="0" w:line="240" w:lineRule="auto"/>
              <w:jc w:val="center"/>
            </w:pPr>
            <w:r/>
            <w:r>
              <w:rPr>
                <w:rFonts w:ascii="Arial" w:hAnsi="Arial" w:eastAsia="Arial"/>
                <w:b/>
                <w:i w:val="0"/>
                <w:sz w:val="15"/>
              </w:rPr>
              <w:t>1.52 (1.39–1.67)</w:t>
            </w:r>
          </w:p>
        </w:tc>
        <w:tc>
          <w:tcPr>
            <w:tcW w:type="dxa" w:w="1247"/>
          </w:tcPr>
          <w:p>
            <w:pPr>
              <w:spacing w:before="0" w:after="0" w:line="240" w:lineRule="auto"/>
              <w:jc w:val="center"/>
            </w:pPr>
            <w:r/>
            <w:r>
              <w:rPr>
                <w:rFonts w:ascii="Arial" w:hAnsi="Arial" w:eastAsia="Arial"/>
                <w:b/>
                <w:i w:val="0"/>
                <w:sz w:val="15"/>
              </w:rPr>
              <w:t>1.7 × 10⁻¹⁹</w:t>
            </w:r>
          </w:p>
        </w:tc>
        <w:tc>
          <w:tcPr>
            <w:tcW w:type="dxa" w:w="2324"/>
          </w:tcPr>
          <w:p>
            <w:pPr>
              <w:spacing w:before="0" w:after="0" w:line="240" w:lineRule="auto"/>
              <w:jc w:val="center"/>
            </w:pPr>
            <w:r/>
            <w:r>
              <w:rPr>
                <w:rFonts w:ascii="Arial" w:hAnsi="Arial" w:eastAsia="Arial"/>
                <w:b/>
                <w:i w:val="0"/>
                <w:sz w:val="15"/>
              </w:rPr>
              <w:t>1.47 (1.34–1.62)</w:t>
            </w:r>
          </w:p>
        </w:tc>
        <w:tc>
          <w:tcPr>
            <w:tcW w:type="dxa" w:w="1247"/>
          </w:tcPr>
          <w:p>
            <w:pPr>
              <w:spacing w:before="0" w:after="0" w:line="240" w:lineRule="auto"/>
              <w:jc w:val="center"/>
            </w:pPr>
            <w:r/>
            <w:r>
              <w:rPr>
                <w:rFonts w:ascii="Arial" w:hAnsi="Arial" w:eastAsia="Arial"/>
                <w:b/>
                <w:i w:val="0"/>
                <w:sz w:val="15"/>
              </w:rPr>
              <w:t>3.7 × 10⁻¹⁶</w:t>
            </w:r>
          </w:p>
        </w:tc>
        <w:tc>
          <w:tcPr>
            <w:tcW w:type="dxa" w:w="2324"/>
          </w:tcPr>
          <w:p>
            <w:pPr>
              <w:spacing w:before="0" w:after="0" w:line="240" w:lineRule="auto"/>
              <w:jc w:val="center"/>
            </w:pPr>
            <w:r/>
            <w:r>
              <w:rPr>
                <w:rFonts w:ascii="Arial" w:hAnsi="Arial" w:eastAsia="Arial"/>
                <w:b/>
                <w:i w:val="0"/>
                <w:sz w:val="15"/>
              </w:rPr>
              <w:t>1.41 (1.25–1.58)</w:t>
            </w:r>
          </w:p>
        </w:tc>
        <w:tc>
          <w:tcPr>
            <w:tcW w:type="dxa" w:w="1191"/>
          </w:tcPr>
          <w:p>
            <w:pPr>
              <w:spacing w:before="0" w:after="0" w:line="240" w:lineRule="auto"/>
              <w:jc w:val="center"/>
            </w:pPr>
            <w:r/>
            <w:r>
              <w:rPr>
                <w:rFonts w:ascii="Arial" w:hAnsi="Arial" w:eastAsia="Arial"/>
                <w:b/>
                <w:i w:val="0"/>
                <w:sz w:val="15"/>
              </w:rPr>
              <w:t>1.3 × 10⁻⁸</w:t>
            </w:r>
          </w:p>
        </w:tc>
      </w:tr>
      <w:tr>
        <w:trPr>
          <w:cantSplit w:val="true"/>
        </w:trPr>
        <w:tc>
          <w:tcPr>
            <w:tcW w:type="dxa" w:w="3118"/>
          </w:tcPr>
          <w:p>
            <w:pPr>
              <w:spacing w:before="0" w:after="0" w:line="240" w:lineRule="auto"/>
              <w:ind w:left="170"/>
              <w:jc w:val="left"/>
            </w:pPr>
            <w:r/>
            <w:r>
              <w:rPr>
                <w:rFonts w:ascii="Arial" w:hAnsi="Arial" w:eastAsia="Arial"/>
                <w:b w:val="0"/>
                <w:i w:val="0"/>
                <w:sz w:val="15"/>
              </w:rPr>
              <w:t>Per-stage increment</w:t>
            </w:r>
          </w:p>
        </w:tc>
        <w:tc>
          <w:tcPr>
            <w:tcW w:type="dxa" w:w="2324"/>
          </w:tcPr>
          <w:p>
            <w:pPr>
              <w:spacing w:before="0" w:after="0" w:line="240" w:lineRule="auto"/>
              <w:jc w:val="center"/>
            </w:pPr>
            <w:r/>
            <w:r>
              <w:rPr>
                <w:rFonts w:ascii="Arial" w:hAnsi="Arial" w:eastAsia="Arial"/>
                <w:b/>
                <w:i w:val="0"/>
                <w:sz w:val="15"/>
              </w:rPr>
              <w:t>1.24 (1.22–1.27)</w:t>
            </w:r>
          </w:p>
        </w:tc>
        <w:tc>
          <w:tcPr>
            <w:tcW w:type="dxa" w:w="1247"/>
          </w:tcPr>
          <w:p>
            <w:pPr>
              <w:spacing w:before="0" w:after="0" w:line="240" w:lineRule="auto"/>
              <w:jc w:val="center"/>
            </w:pPr>
            <w:r/>
            <w:r>
              <w:rPr>
                <w:rFonts w:ascii="Arial" w:hAnsi="Arial" w:eastAsia="Arial"/>
                <w:b/>
                <w:i w:val="0"/>
                <w:sz w:val="15"/>
              </w:rPr>
              <w:t>3.3 × 10⁻¹²⁶</w:t>
            </w:r>
          </w:p>
        </w:tc>
        <w:tc>
          <w:tcPr>
            <w:tcW w:type="dxa" w:w="2324"/>
          </w:tcPr>
          <w:p>
            <w:pPr>
              <w:spacing w:before="0" w:after="0" w:line="240" w:lineRule="auto"/>
              <w:jc w:val="center"/>
            </w:pPr>
            <w:r/>
            <w:r>
              <w:rPr>
                <w:rFonts w:ascii="Arial" w:hAnsi="Arial" w:eastAsia="Arial"/>
                <w:b/>
                <w:i w:val="0"/>
                <w:sz w:val="15"/>
              </w:rPr>
              <w:t>1.22 (1.20–1.25)</w:t>
            </w:r>
          </w:p>
        </w:tc>
        <w:tc>
          <w:tcPr>
            <w:tcW w:type="dxa" w:w="1247"/>
          </w:tcPr>
          <w:p>
            <w:pPr>
              <w:spacing w:before="0" w:after="0" w:line="240" w:lineRule="auto"/>
              <w:jc w:val="center"/>
            </w:pPr>
            <w:r/>
            <w:r>
              <w:rPr>
                <w:rFonts w:ascii="Arial" w:hAnsi="Arial" w:eastAsia="Arial"/>
                <w:b/>
                <w:i w:val="0"/>
                <w:sz w:val="15"/>
              </w:rPr>
              <w:t>8.3 × 10⁻⁹⁸</w:t>
            </w:r>
          </w:p>
        </w:tc>
        <w:tc>
          <w:tcPr>
            <w:tcW w:type="dxa" w:w="2324"/>
          </w:tcPr>
          <w:p>
            <w:pPr>
              <w:spacing w:before="0" w:after="0" w:line="240" w:lineRule="auto"/>
              <w:jc w:val="center"/>
            </w:pPr>
            <w:r/>
            <w:r>
              <w:rPr>
                <w:rFonts w:ascii="Arial" w:hAnsi="Arial" w:eastAsia="Arial"/>
                <w:b/>
                <w:i w:val="0"/>
                <w:sz w:val="15"/>
              </w:rPr>
              <w:t>1.23 (1.20–1.25)</w:t>
            </w:r>
          </w:p>
        </w:tc>
        <w:tc>
          <w:tcPr>
            <w:tcW w:type="dxa" w:w="1191"/>
          </w:tcPr>
          <w:p>
            <w:pPr>
              <w:spacing w:before="0" w:after="0" w:line="240" w:lineRule="auto"/>
              <w:jc w:val="center"/>
            </w:pPr>
            <w:r/>
            <w:r>
              <w:rPr>
                <w:rFonts w:ascii="Arial" w:hAnsi="Arial" w:eastAsia="Arial"/>
                <w:b/>
                <w:i w:val="0"/>
                <w:sz w:val="15"/>
              </w:rPr>
              <w:t>2.8 × 10⁻⁹⁶</w:t>
            </w:r>
          </w:p>
        </w:tc>
      </w:tr>
      <w:tr>
        <w:trPr>
          <w:cantSplit w:val="true"/>
        </w:trPr>
        <w:tc>
          <w:tcPr>
            <w:tcW w:type="dxa" w:w="13775"/>
            <w:gridSpan w:val="7"/>
          </w:tcPr>
          <w:p>
            <w:pPr>
              <w:spacing w:before="0" w:after="0" w:line="240" w:lineRule="auto"/>
              <w:jc w:val="left"/>
            </w:pPr>
            <w:r/>
            <w:r>
              <w:rPr>
                <w:rFonts w:ascii="Arial" w:hAnsi="Arial" w:eastAsia="Arial"/>
                <w:b/>
                <w:i w:val="0"/>
                <w:sz w:val="15"/>
              </w:rPr>
              <w:t>Bipolar disorder (events: 1,316 in the primary and medication-adjusted analyses; 1,138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5"/>
              </w:rPr>
              <w:t>Stage 1</w:t>
            </w:r>
          </w:p>
        </w:tc>
        <w:tc>
          <w:tcPr>
            <w:tcW w:type="dxa" w:w="2324"/>
          </w:tcPr>
          <w:p>
            <w:pPr>
              <w:spacing w:before="0" w:after="0" w:line="240" w:lineRule="auto"/>
              <w:jc w:val="center"/>
            </w:pPr>
            <w:r/>
            <w:r>
              <w:rPr>
                <w:rFonts w:ascii="Arial" w:hAnsi="Arial" w:eastAsia="Arial"/>
                <w:b/>
                <w:i w:val="0"/>
                <w:sz w:val="15"/>
              </w:rPr>
              <w:t>1.26 (1.07–1.48)</w:t>
            </w:r>
          </w:p>
        </w:tc>
        <w:tc>
          <w:tcPr>
            <w:tcW w:type="dxa" w:w="1247"/>
          </w:tcPr>
          <w:p>
            <w:pPr>
              <w:spacing w:before="0" w:after="0" w:line="240" w:lineRule="auto"/>
              <w:jc w:val="center"/>
            </w:pPr>
            <w:r/>
            <w:r>
              <w:rPr>
                <w:rFonts w:ascii="Arial" w:hAnsi="Arial" w:eastAsia="Arial"/>
                <w:b/>
                <w:i w:val="0"/>
                <w:sz w:val="15"/>
              </w:rPr>
              <w:t>0.0097</w:t>
            </w:r>
          </w:p>
        </w:tc>
        <w:tc>
          <w:tcPr>
            <w:tcW w:type="dxa" w:w="2324"/>
          </w:tcPr>
          <w:p>
            <w:pPr>
              <w:spacing w:before="0" w:after="0" w:line="240" w:lineRule="auto"/>
              <w:jc w:val="center"/>
            </w:pPr>
            <w:r/>
            <w:r>
              <w:rPr>
                <w:rFonts w:ascii="Arial" w:hAnsi="Arial" w:eastAsia="Arial"/>
                <w:b/>
                <w:i w:val="0"/>
                <w:sz w:val="15"/>
              </w:rPr>
              <w:t>1.26 (1.07–1.48)</w:t>
            </w:r>
          </w:p>
        </w:tc>
        <w:tc>
          <w:tcPr>
            <w:tcW w:type="dxa" w:w="1247"/>
          </w:tcPr>
          <w:p>
            <w:pPr>
              <w:spacing w:before="0" w:after="0" w:line="240" w:lineRule="auto"/>
              <w:jc w:val="center"/>
            </w:pPr>
            <w:r/>
            <w:r>
              <w:rPr>
                <w:rFonts w:ascii="Arial" w:hAnsi="Arial" w:eastAsia="Arial"/>
                <w:b/>
                <w:i w:val="0"/>
                <w:sz w:val="15"/>
              </w:rPr>
              <w:t>0.0084</w:t>
            </w:r>
          </w:p>
        </w:tc>
        <w:tc>
          <w:tcPr>
            <w:tcW w:type="dxa" w:w="2324"/>
          </w:tcPr>
          <w:p>
            <w:pPr>
              <w:spacing w:before="0" w:after="0" w:line="240" w:lineRule="auto"/>
              <w:jc w:val="center"/>
            </w:pPr>
            <w:r/>
            <w:r>
              <w:rPr>
                <w:rFonts w:ascii="Arial" w:hAnsi="Arial" w:eastAsia="Arial"/>
                <w:b/>
                <w:i w:val="0"/>
                <w:sz w:val="15"/>
              </w:rPr>
              <w:t>1.26 (1.07–1.48)</w:t>
            </w:r>
          </w:p>
        </w:tc>
        <w:tc>
          <w:tcPr>
            <w:tcW w:type="dxa" w:w="1191"/>
          </w:tcPr>
          <w:p>
            <w:pPr>
              <w:spacing w:before="0" w:after="0" w:line="240" w:lineRule="auto"/>
              <w:jc w:val="center"/>
            </w:pPr>
            <w:r/>
            <w:r>
              <w:rPr>
                <w:rFonts w:ascii="Arial" w:hAnsi="Arial" w:eastAsia="Arial"/>
                <w:b/>
                <w:i w:val="0"/>
                <w:sz w:val="15"/>
              </w:rPr>
              <w:t>0.0097</w:t>
            </w:r>
          </w:p>
        </w:tc>
      </w:tr>
      <w:tr>
        <w:trPr>
          <w:cantSplit w:val="true"/>
        </w:trPr>
        <w:tc>
          <w:tcPr>
            <w:tcW w:type="dxa" w:w="3118"/>
          </w:tcPr>
          <w:p>
            <w:pPr>
              <w:spacing w:before="0" w:after="0" w:line="240" w:lineRule="auto"/>
              <w:ind w:left="170"/>
              <w:jc w:val="left"/>
            </w:pPr>
            <w:r/>
            <w:r>
              <w:rPr>
                <w:rFonts w:ascii="Arial" w:hAnsi="Arial" w:eastAsia="Arial"/>
                <w:b w:val="0"/>
                <w:i w:val="0"/>
                <w:sz w:val="15"/>
              </w:rPr>
              <w:t>Stage 2</w:t>
            </w:r>
          </w:p>
        </w:tc>
        <w:tc>
          <w:tcPr>
            <w:tcW w:type="dxa" w:w="2324"/>
          </w:tcPr>
          <w:p>
            <w:pPr>
              <w:spacing w:before="0" w:after="0" w:line="240" w:lineRule="auto"/>
              <w:jc w:val="center"/>
            </w:pPr>
            <w:r/>
            <w:r>
              <w:rPr>
                <w:rFonts w:ascii="Arial" w:hAnsi="Arial" w:eastAsia="Arial"/>
                <w:b/>
                <w:i w:val="0"/>
                <w:sz w:val="15"/>
              </w:rPr>
              <w:t>1.82 (1.54–2.14)</w:t>
            </w:r>
          </w:p>
        </w:tc>
        <w:tc>
          <w:tcPr>
            <w:tcW w:type="dxa" w:w="1247"/>
          </w:tcPr>
          <w:p>
            <w:pPr>
              <w:spacing w:before="0" w:after="0" w:line="240" w:lineRule="auto"/>
              <w:jc w:val="center"/>
            </w:pPr>
            <w:r/>
            <w:r>
              <w:rPr>
                <w:rFonts w:ascii="Arial" w:hAnsi="Arial" w:eastAsia="Arial"/>
                <w:b/>
                <w:i w:val="0"/>
                <w:sz w:val="15"/>
              </w:rPr>
              <w:t>1.4 × 10⁻¹²</w:t>
            </w:r>
          </w:p>
        </w:tc>
        <w:tc>
          <w:tcPr>
            <w:tcW w:type="dxa" w:w="2324"/>
          </w:tcPr>
          <w:p>
            <w:pPr>
              <w:spacing w:before="0" w:after="0" w:line="240" w:lineRule="auto"/>
              <w:jc w:val="center"/>
            </w:pPr>
            <w:r/>
            <w:r>
              <w:rPr>
                <w:rFonts w:ascii="Arial" w:hAnsi="Arial" w:eastAsia="Arial"/>
                <w:b/>
                <w:i w:val="0"/>
                <w:sz w:val="15"/>
              </w:rPr>
              <w:t>1.78 (1.50–2.11)</w:t>
            </w:r>
          </w:p>
        </w:tc>
        <w:tc>
          <w:tcPr>
            <w:tcW w:type="dxa" w:w="1247"/>
          </w:tcPr>
          <w:p>
            <w:pPr>
              <w:spacing w:before="0" w:after="0" w:line="240" w:lineRule="auto"/>
              <w:jc w:val="center"/>
            </w:pPr>
            <w:r/>
            <w:r>
              <w:rPr>
                <w:rFonts w:ascii="Arial" w:hAnsi="Arial" w:eastAsia="Arial"/>
                <w:b/>
                <w:i w:val="0"/>
                <w:sz w:val="15"/>
              </w:rPr>
              <w:t>4.4 × 10⁻¹¹</w:t>
            </w:r>
          </w:p>
        </w:tc>
        <w:tc>
          <w:tcPr>
            <w:tcW w:type="dxa" w:w="2324"/>
          </w:tcPr>
          <w:p>
            <w:pPr>
              <w:spacing w:before="0" w:after="0" w:line="240" w:lineRule="auto"/>
              <w:jc w:val="center"/>
            </w:pPr>
            <w:r/>
            <w:r>
              <w:rPr>
                <w:rFonts w:ascii="Arial" w:hAnsi="Arial" w:eastAsia="Arial"/>
                <w:b/>
                <w:i w:val="0"/>
                <w:sz w:val="15"/>
              </w:rPr>
              <w:t>1.76 (1.48–2.08)</w:t>
            </w:r>
          </w:p>
        </w:tc>
        <w:tc>
          <w:tcPr>
            <w:tcW w:type="dxa" w:w="1191"/>
          </w:tcPr>
          <w:p>
            <w:pPr>
              <w:spacing w:before="0" w:after="0" w:line="240" w:lineRule="auto"/>
              <w:jc w:val="center"/>
            </w:pPr>
            <w:r/>
            <w:r>
              <w:rPr>
                <w:rFonts w:ascii="Arial" w:hAnsi="Arial" w:eastAsia="Arial"/>
                <w:b/>
                <w:i w:val="0"/>
                <w:sz w:val="15"/>
              </w:rPr>
              <w:t>1.9 × 10⁻¹⁰</w:t>
            </w:r>
          </w:p>
        </w:tc>
      </w:tr>
      <w:tr>
        <w:trPr>
          <w:cantSplit w:val="true"/>
        </w:trPr>
        <w:tc>
          <w:tcPr>
            <w:tcW w:type="dxa" w:w="3118"/>
          </w:tcPr>
          <w:p>
            <w:pPr>
              <w:spacing w:before="0" w:after="0" w:line="240" w:lineRule="auto"/>
              <w:ind w:left="170"/>
              <w:jc w:val="left"/>
            </w:pPr>
            <w:r/>
            <w:r>
              <w:rPr>
                <w:rFonts w:ascii="Arial" w:hAnsi="Arial" w:eastAsia="Arial"/>
                <w:b w:val="0"/>
                <w:i w:val="0"/>
                <w:sz w:val="15"/>
              </w:rPr>
              <w:t>Stage 3</w:t>
            </w:r>
          </w:p>
        </w:tc>
        <w:tc>
          <w:tcPr>
            <w:tcW w:type="dxa" w:w="2324"/>
          </w:tcPr>
          <w:p>
            <w:pPr>
              <w:spacing w:before="0" w:after="0" w:line="240" w:lineRule="auto"/>
              <w:jc w:val="center"/>
            </w:pPr>
            <w:r/>
            <w:r>
              <w:rPr>
                <w:rFonts w:ascii="Arial" w:hAnsi="Arial" w:eastAsia="Arial"/>
                <w:b/>
                <w:i w:val="0"/>
                <w:sz w:val="15"/>
              </w:rPr>
              <w:t>2.81 (2.10–3.76)</w:t>
            </w:r>
          </w:p>
        </w:tc>
        <w:tc>
          <w:tcPr>
            <w:tcW w:type="dxa" w:w="1247"/>
          </w:tcPr>
          <w:p>
            <w:pPr>
              <w:spacing w:before="0" w:after="0" w:line="240" w:lineRule="auto"/>
              <w:jc w:val="center"/>
            </w:pPr>
            <w:r/>
            <w:r>
              <w:rPr>
                <w:rFonts w:ascii="Arial" w:hAnsi="Arial" w:eastAsia="Arial"/>
                <w:b/>
                <w:i w:val="0"/>
                <w:sz w:val="15"/>
              </w:rPr>
              <w:t>6.6 × 10⁻¹²</w:t>
            </w:r>
          </w:p>
        </w:tc>
        <w:tc>
          <w:tcPr>
            <w:tcW w:type="dxa" w:w="2324"/>
          </w:tcPr>
          <w:p>
            <w:pPr>
              <w:spacing w:before="0" w:after="0" w:line="240" w:lineRule="auto"/>
              <w:jc w:val="center"/>
            </w:pPr>
            <w:r/>
            <w:r>
              <w:rPr>
                <w:rFonts w:ascii="Arial" w:hAnsi="Arial" w:eastAsia="Arial"/>
                <w:b/>
                <w:i w:val="0"/>
                <w:sz w:val="15"/>
              </w:rPr>
              <w:t>2.77 (2.06–3.74)</w:t>
            </w:r>
          </w:p>
        </w:tc>
        <w:tc>
          <w:tcPr>
            <w:tcW w:type="dxa" w:w="1247"/>
          </w:tcPr>
          <w:p>
            <w:pPr>
              <w:spacing w:before="0" w:after="0" w:line="240" w:lineRule="auto"/>
              <w:jc w:val="center"/>
            </w:pPr>
            <w:r/>
            <w:r>
              <w:rPr>
                <w:rFonts w:ascii="Arial" w:hAnsi="Arial" w:eastAsia="Arial"/>
                <w:b/>
                <w:i w:val="0"/>
                <w:sz w:val="15"/>
              </w:rPr>
              <w:t>3.9 × 10⁻¹¹</w:t>
            </w:r>
          </w:p>
        </w:tc>
        <w:tc>
          <w:tcPr>
            <w:tcW w:type="dxa" w:w="2324"/>
          </w:tcPr>
          <w:p>
            <w:pPr>
              <w:spacing w:before="0" w:after="0" w:line="240" w:lineRule="auto"/>
              <w:jc w:val="center"/>
            </w:pPr>
            <w:r/>
            <w:r>
              <w:rPr>
                <w:rFonts w:ascii="Arial" w:hAnsi="Arial" w:eastAsia="Arial"/>
                <w:b/>
                <w:i w:val="0"/>
                <w:sz w:val="15"/>
              </w:rPr>
              <w:t>2.89 (2.04–4.11)</w:t>
            </w:r>
          </w:p>
        </w:tc>
        <w:tc>
          <w:tcPr>
            <w:tcW w:type="dxa" w:w="1191"/>
          </w:tcPr>
          <w:p>
            <w:pPr>
              <w:spacing w:before="0" w:after="0" w:line="240" w:lineRule="auto"/>
              <w:jc w:val="center"/>
            </w:pPr>
            <w:r/>
            <w:r>
              <w:rPr>
                <w:rFonts w:ascii="Arial" w:hAnsi="Arial" w:eastAsia="Arial"/>
                <w:b/>
                <w:i w:val="0"/>
                <w:sz w:val="15"/>
              </w:rPr>
              <w:t>7.3 × 10⁻⁹</w:t>
            </w:r>
          </w:p>
        </w:tc>
      </w:tr>
      <w:tr>
        <w:trPr>
          <w:cantSplit w:val="true"/>
        </w:trPr>
        <w:tc>
          <w:tcPr>
            <w:tcW w:type="dxa" w:w="3118"/>
          </w:tcPr>
          <w:p>
            <w:pPr>
              <w:spacing w:before="0" w:after="0" w:line="240" w:lineRule="auto"/>
              <w:ind w:left="170"/>
              <w:jc w:val="left"/>
            </w:pPr>
            <w:r/>
            <w:r>
              <w:rPr>
                <w:rFonts w:ascii="Arial" w:hAnsi="Arial" w:eastAsia="Arial"/>
                <w:b w:val="0"/>
                <w:i w:val="0"/>
                <w:sz w:val="15"/>
              </w:rPr>
              <w:t>Per-stage increment</w:t>
            </w:r>
          </w:p>
        </w:tc>
        <w:tc>
          <w:tcPr>
            <w:tcW w:type="dxa" w:w="2324"/>
          </w:tcPr>
          <w:p>
            <w:pPr>
              <w:spacing w:before="0" w:after="0" w:line="240" w:lineRule="auto"/>
              <w:jc w:val="center"/>
            </w:pPr>
            <w:r/>
            <w:r>
              <w:rPr>
                <w:rFonts w:ascii="Arial" w:hAnsi="Arial" w:eastAsia="Arial"/>
                <w:b/>
                <w:i w:val="0"/>
                <w:sz w:val="15"/>
              </w:rPr>
              <w:t>1.39 (1.29–1.49)</w:t>
            </w:r>
          </w:p>
        </w:tc>
        <w:tc>
          <w:tcPr>
            <w:tcW w:type="dxa" w:w="1247"/>
          </w:tcPr>
          <w:p>
            <w:pPr>
              <w:spacing w:before="0" w:after="0" w:line="240" w:lineRule="auto"/>
              <w:jc w:val="center"/>
            </w:pPr>
            <w:r/>
            <w:r>
              <w:rPr>
                <w:rFonts w:ascii="Arial" w:hAnsi="Arial" w:eastAsia="Arial"/>
                <w:b/>
                <w:i w:val="0"/>
                <w:sz w:val="15"/>
              </w:rPr>
              <w:t>1.9 × 10⁻¹⁸</w:t>
            </w:r>
          </w:p>
        </w:tc>
        <w:tc>
          <w:tcPr>
            <w:tcW w:type="dxa" w:w="2324"/>
          </w:tcPr>
          <w:p>
            <w:pPr>
              <w:spacing w:before="0" w:after="0" w:line="240" w:lineRule="auto"/>
              <w:jc w:val="center"/>
            </w:pPr>
            <w:r/>
            <w:r>
              <w:rPr>
                <w:rFonts w:ascii="Arial" w:hAnsi="Arial" w:eastAsia="Arial"/>
                <w:b/>
                <w:i w:val="0"/>
                <w:sz w:val="15"/>
              </w:rPr>
              <w:t>1.37 (1.27–1.48)</w:t>
            </w:r>
          </w:p>
        </w:tc>
        <w:tc>
          <w:tcPr>
            <w:tcW w:type="dxa" w:w="1247"/>
          </w:tcPr>
          <w:p>
            <w:pPr>
              <w:spacing w:before="0" w:after="0" w:line="240" w:lineRule="auto"/>
              <w:jc w:val="center"/>
            </w:pPr>
            <w:r/>
            <w:r>
              <w:rPr>
                <w:rFonts w:ascii="Arial" w:hAnsi="Arial" w:eastAsia="Arial"/>
                <w:b/>
                <w:i w:val="0"/>
                <w:sz w:val="15"/>
              </w:rPr>
              <w:t>3.5 × 10⁻¹⁵</w:t>
            </w:r>
          </w:p>
        </w:tc>
        <w:tc>
          <w:tcPr>
            <w:tcW w:type="dxa" w:w="2324"/>
          </w:tcPr>
          <w:p>
            <w:pPr>
              <w:spacing w:before="0" w:after="0" w:line="240" w:lineRule="auto"/>
              <w:jc w:val="center"/>
            </w:pPr>
            <w:r/>
            <w:r>
              <w:rPr>
                <w:rFonts w:ascii="Arial" w:hAnsi="Arial" w:eastAsia="Arial"/>
                <w:b/>
                <w:i w:val="0"/>
                <w:sz w:val="15"/>
              </w:rPr>
              <w:t>1.36 (1.26–1.47)</w:t>
            </w:r>
          </w:p>
        </w:tc>
        <w:tc>
          <w:tcPr>
            <w:tcW w:type="dxa" w:w="1191"/>
          </w:tcPr>
          <w:p>
            <w:pPr>
              <w:spacing w:before="0" w:after="0" w:line="240" w:lineRule="auto"/>
              <w:jc w:val="center"/>
            </w:pPr>
            <w:r/>
            <w:r>
              <w:rPr>
                <w:rFonts w:ascii="Arial" w:hAnsi="Arial" w:eastAsia="Arial"/>
                <w:b/>
                <w:i w:val="0"/>
                <w:sz w:val="15"/>
              </w:rPr>
              <w:t>2.8 × 10⁻¹⁴</w:t>
            </w:r>
          </w:p>
        </w:tc>
      </w:tr>
      <w:tr>
        <w:trPr>
          <w:cantSplit w:val="true"/>
        </w:trPr>
        <w:tc>
          <w:tcPr>
            <w:tcW w:type="dxa" w:w="13775"/>
            <w:gridSpan w:val="7"/>
          </w:tcPr>
          <w:p>
            <w:pPr>
              <w:spacing w:before="0" w:after="0" w:line="240" w:lineRule="auto"/>
              <w:jc w:val="left"/>
            </w:pPr>
            <w:r/>
            <w:r>
              <w:rPr>
                <w:rFonts w:ascii="Arial" w:hAnsi="Arial" w:eastAsia="Arial"/>
                <w:b/>
                <w:i w:val="0"/>
                <w:sz w:val="15"/>
              </w:rPr>
              <w:t>Depression (events: 37,109 in the primary and medication-adjusted analyses; 32,864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5"/>
              </w:rPr>
              <w:t>Stage 1</w:t>
            </w:r>
          </w:p>
        </w:tc>
        <w:tc>
          <w:tcPr>
            <w:tcW w:type="dxa" w:w="2324"/>
          </w:tcPr>
          <w:p>
            <w:pPr>
              <w:spacing w:before="0" w:after="0" w:line="240" w:lineRule="auto"/>
              <w:jc w:val="center"/>
            </w:pPr>
            <w:r/>
            <w:r>
              <w:rPr>
                <w:rFonts w:ascii="Arial" w:hAnsi="Arial" w:eastAsia="Arial"/>
                <w:b/>
                <w:i w:val="0"/>
                <w:sz w:val="15"/>
              </w:rPr>
              <w:t>1.25 (1.21–1.28)</w:t>
            </w:r>
          </w:p>
        </w:tc>
        <w:tc>
          <w:tcPr>
            <w:tcW w:type="dxa" w:w="1247"/>
          </w:tcPr>
          <w:p>
            <w:pPr>
              <w:spacing w:before="0" w:after="0" w:line="240" w:lineRule="auto"/>
              <w:jc w:val="center"/>
            </w:pPr>
            <w:r/>
            <w:r>
              <w:rPr>
                <w:rFonts w:ascii="Arial" w:hAnsi="Arial" w:eastAsia="Arial"/>
                <w:b/>
                <w:i w:val="0"/>
                <w:sz w:val="15"/>
              </w:rPr>
              <w:t>9.3 × 10⁻⁵⁰</w:t>
            </w:r>
          </w:p>
        </w:tc>
        <w:tc>
          <w:tcPr>
            <w:tcW w:type="dxa" w:w="2324"/>
          </w:tcPr>
          <w:p>
            <w:pPr>
              <w:spacing w:before="0" w:after="0" w:line="240" w:lineRule="auto"/>
              <w:jc w:val="center"/>
            </w:pPr>
            <w:r/>
            <w:r>
              <w:rPr>
                <w:rFonts w:ascii="Arial" w:hAnsi="Arial" w:eastAsia="Arial"/>
                <w:b/>
                <w:i w:val="0"/>
                <w:sz w:val="15"/>
              </w:rPr>
              <w:t>1.25 (1.22–1.29)</w:t>
            </w:r>
          </w:p>
        </w:tc>
        <w:tc>
          <w:tcPr>
            <w:tcW w:type="dxa" w:w="1247"/>
          </w:tcPr>
          <w:p>
            <w:pPr>
              <w:spacing w:before="0" w:after="0" w:line="240" w:lineRule="auto"/>
              <w:jc w:val="center"/>
            </w:pPr>
            <w:r/>
            <w:r>
              <w:rPr>
                <w:rFonts w:ascii="Arial" w:hAnsi="Arial" w:eastAsia="Arial"/>
                <w:b/>
                <w:i w:val="0"/>
                <w:sz w:val="15"/>
              </w:rPr>
              <w:t>1.5 × 10⁻⁵²</w:t>
            </w:r>
          </w:p>
        </w:tc>
        <w:tc>
          <w:tcPr>
            <w:tcW w:type="dxa" w:w="2324"/>
          </w:tcPr>
          <w:p>
            <w:pPr>
              <w:spacing w:before="0" w:after="0" w:line="240" w:lineRule="auto"/>
              <w:jc w:val="center"/>
            </w:pPr>
            <w:r/>
            <w:r>
              <w:rPr>
                <w:rFonts w:ascii="Arial" w:hAnsi="Arial" w:eastAsia="Arial"/>
                <w:b/>
                <w:i w:val="0"/>
                <w:sz w:val="15"/>
              </w:rPr>
              <w:t>1.25 (1.22–1.29)</w:t>
            </w:r>
          </w:p>
        </w:tc>
        <w:tc>
          <w:tcPr>
            <w:tcW w:type="dxa" w:w="1191"/>
          </w:tcPr>
          <w:p>
            <w:pPr>
              <w:spacing w:before="0" w:after="0" w:line="240" w:lineRule="auto"/>
              <w:jc w:val="center"/>
            </w:pPr>
            <w:r/>
            <w:r>
              <w:rPr>
                <w:rFonts w:ascii="Arial" w:hAnsi="Arial" w:eastAsia="Arial"/>
                <w:b/>
                <w:i w:val="0"/>
                <w:sz w:val="15"/>
              </w:rPr>
              <w:t>6.0 × 10⁻⁵²</w:t>
            </w:r>
          </w:p>
        </w:tc>
      </w:tr>
      <w:tr>
        <w:trPr>
          <w:cantSplit w:val="true"/>
        </w:trPr>
        <w:tc>
          <w:tcPr>
            <w:tcW w:type="dxa" w:w="3118"/>
          </w:tcPr>
          <w:p>
            <w:pPr>
              <w:spacing w:before="0" w:after="0" w:line="240" w:lineRule="auto"/>
              <w:ind w:left="170"/>
              <w:jc w:val="left"/>
            </w:pPr>
            <w:r/>
            <w:r>
              <w:rPr>
                <w:rFonts w:ascii="Arial" w:hAnsi="Arial" w:eastAsia="Arial"/>
                <w:b w:val="0"/>
                <w:i w:val="0"/>
                <w:sz w:val="15"/>
              </w:rPr>
              <w:t>Stage 2</w:t>
            </w:r>
          </w:p>
        </w:tc>
        <w:tc>
          <w:tcPr>
            <w:tcW w:type="dxa" w:w="2324"/>
          </w:tcPr>
          <w:p>
            <w:pPr>
              <w:spacing w:before="0" w:after="0" w:line="240" w:lineRule="auto"/>
              <w:jc w:val="center"/>
            </w:pPr>
            <w:r/>
            <w:r>
              <w:rPr>
                <w:rFonts w:ascii="Arial" w:hAnsi="Arial" w:eastAsia="Arial"/>
                <w:b/>
                <w:i w:val="0"/>
                <w:sz w:val="15"/>
              </w:rPr>
              <w:t>1.66 (1.61–1.71)</w:t>
            </w:r>
          </w:p>
        </w:tc>
        <w:tc>
          <w:tcPr>
            <w:tcW w:type="dxa" w:w="1247"/>
          </w:tcPr>
          <w:p>
            <w:pPr>
              <w:spacing w:before="0" w:after="0" w:line="240" w:lineRule="auto"/>
              <w:jc w:val="center"/>
            </w:pPr>
            <w:r/>
            <w:r>
              <w:rPr>
                <w:rFonts w:ascii="Arial" w:hAnsi="Arial" w:eastAsia="Arial"/>
                <w:b/>
                <w:i w:val="0"/>
                <w:sz w:val="15"/>
              </w:rPr>
              <w:t>2.6 × 10⁻²⁴³</w:t>
            </w:r>
          </w:p>
        </w:tc>
        <w:tc>
          <w:tcPr>
            <w:tcW w:type="dxa" w:w="2324"/>
          </w:tcPr>
          <w:p>
            <w:pPr>
              <w:spacing w:before="0" w:after="0" w:line="240" w:lineRule="auto"/>
              <w:jc w:val="center"/>
            </w:pPr>
            <w:r/>
            <w:r>
              <w:rPr>
                <w:rFonts w:ascii="Arial" w:hAnsi="Arial" w:eastAsia="Arial"/>
                <w:b/>
                <w:i w:val="0"/>
                <w:sz w:val="15"/>
              </w:rPr>
              <w:t>1.60 (1.56–1.65)</w:t>
            </w:r>
          </w:p>
        </w:tc>
        <w:tc>
          <w:tcPr>
            <w:tcW w:type="dxa" w:w="1247"/>
          </w:tcPr>
          <w:p>
            <w:pPr>
              <w:spacing w:before="0" w:after="0" w:line="240" w:lineRule="auto"/>
              <w:jc w:val="center"/>
            </w:pPr>
            <w:r/>
            <w:r>
              <w:rPr>
                <w:rFonts w:ascii="Arial" w:hAnsi="Arial" w:eastAsia="Arial"/>
                <w:b/>
                <w:i w:val="0"/>
                <w:sz w:val="15"/>
              </w:rPr>
              <w:t>4.1 × 10⁻¹⁹⁵</w:t>
            </w:r>
          </w:p>
        </w:tc>
        <w:tc>
          <w:tcPr>
            <w:tcW w:type="dxa" w:w="2324"/>
          </w:tcPr>
          <w:p>
            <w:pPr>
              <w:spacing w:before="0" w:after="0" w:line="240" w:lineRule="auto"/>
              <w:jc w:val="center"/>
            </w:pPr>
            <w:r/>
            <w:r>
              <w:rPr>
                <w:rFonts w:ascii="Arial" w:hAnsi="Arial" w:eastAsia="Arial"/>
                <w:b/>
                <w:i w:val="0"/>
                <w:sz w:val="15"/>
              </w:rPr>
              <w:t>1.60 (1.55–1.65)</w:t>
            </w:r>
          </w:p>
        </w:tc>
        <w:tc>
          <w:tcPr>
            <w:tcW w:type="dxa" w:w="1191"/>
          </w:tcPr>
          <w:p>
            <w:pPr>
              <w:spacing w:before="0" w:after="0" w:line="240" w:lineRule="auto"/>
              <w:jc w:val="center"/>
            </w:pPr>
            <w:r/>
            <w:r>
              <w:rPr>
                <w:rFonts w:ascii="Arial" w:hAnsi="Arial" w:eastAsia="Arial"/>
                <w:b/>
                <w:i w:val="0"/>
                <w:sz w:val="15"/>
              </w:rPr>
              <w:t>7.3 × 10⁻¹⁹³</w:t>
            </w:r>
          </w:p>
        </w:tc>
      </w:tr>
      <w:tr>
        <w:trPr>
          <w:cantSplit w:val="true"/>
        </w:trPr>
        <w:tc>
          <w:tcPr>
            <w:tcW w:type="dxa" w:w="3118"/>
          </w:tcPr>
          <w:p>
            <w:pPr>
              <w:spacing w:before="0" w:after="0" w:line="240" w:lineRule="auto"/>
              <w:ind w:left="170"/>
              <w:jc w:val="left"/>
            </w:pPr>
            <w:r/>
            <w:r>
              <w:rPr>
                <w:rFonts w:ascii="Arial" w:hAnsi="Arial" w:eastAsia="Arial"/>
                <w:b w:val="0"/>
                <w:i w:val="0"/>
                <w:sz w:val="15"/>
              </w:rPr>
              <w:t>Stage 3</w:t>
            </w:r>
          </w:p>
        </w:tc>
        <w:tc>
          <w:tcPr>
            <w:tcW w:type="dxa" w:w="2324"/>
          </w:tcPr>
          <w:p>
            <w:pPr>
              <w:spacing w:before="0" w:after="0" w:line="240" w:lineRule="auto"/>
              <w:jc w:val="center"/>
            </w:pPr>
            <w:r/>
            <w:r>
              <w:rPr>
                <w:rFonts w:ascii="Arial" w:hAnsi="Arial" w:eastAsia="Arial"/>
                <w:b/>
                <w:i w:val="0"/>
                <w:sz w:val="15"/>
              </w:rPr>
              <w:t>1.66 (1.55–1.78)</w:t>
            </w:r>
          </w:p>
        </w:tc>
        <w:tc>
          <w:tcPr>
            <w:tcW w:type="dxa" w:w="1247"/>
          </w:tcPr>
          <w:p>
            <w:pPr>
              <w:spacing w:before="0" w:after="0" w:line="240" w:lineRule="auto"/>
              <w:jc w:val="center"/>
            </w:pPr>
            <w:r/>
            <w:r>
              <w:rPr>
                <w:rFonts w:ascii="Arial" w:hAnsi="Arial" w:eastAsia="Arial"/>
                <w:b/>
                <w:i w:val="0"/>
                <w:sz w:val="15"/>
              </w:rPr>
              <w:t>1.2 × 10⁻⁴⁴</w:t>
            </w:r>
          </w:p>
        </w:tc>
        <w:tc>
          <w:tcPr>
            <w:tcW w:type="dxa" w:w="2324"/>
          </w:tcPr>
          <w:p>
            <w:pPr>
              <w:spacing w:before="0" w:after="0" w:line="240" w:lineRule="auto"/>
              <w:jc w:val="center"/>
            </w:pPr>
            <w:r/>
            <w:r>
              <w:rPr>
                <w:rFonts w:ascii="Arial" w:hAnsi="Arial" w:eastAsia="Arial"/>
                <w:b/>
                <w:i w:val="0"/>
                <w:sz w:val="15"/>
              </w:rPr>
              <w:t>1.59 (1.48–1.71)</w:t>
            </w:r>
          </w:p>
        </w:tc>
        <w:tc>
          <w:tcPr>
            <w:tcW w:type="dxa" w:w="1247"/>
          </w:tcPr>
          <w:p>
            <w:pPr>
              <w:spacing w:before="0" w:after="0" w:line="240" w:lineRule="auto"/>
              <w:jc w:val="center"/>
            </w:pPr>
            <w:r/>
            <w:r>
              <w:rPr>
                <w:rFonts w:ascii="Arial" w:hAnsi="Arial" w:eastAsia="Arial"/>
                <w:b/>
                <w:i w:val="0"/>
                <w:sz w:val="15"/>
              </w:rPr>
              <w:t>1.6 × 10⁻³⁶</w:t>
            </w:r>
          </w:p>
        </w:tc>
        <w:tc>
          <w:tcPr>
            <w:tcW w:type="dxa" w:w="2324"/>
          </w:tcPr>
          <w:p>
            <w:pPr>
              <w:spacing w:before="0" w:after="0" w:line="240" w:lineRule="auto"/>
              <w:jc w:val="center"/>
            </w:pPr>
            <w:r/>
            <w:r>
              <w:rPr>
                <w:rFonts w:ascii="Arial" w:hAnsi="Arial" w:eastAsia="Arial"/>
                <w:b/>
                <w:i w:val="0"/>
                <w:sz w:val="15"/>
              </w:rPr>
              <w:t>1.46 (1.33–1.60)</w:t>
            </w:r>
          </w:p>
        </w:tc>
        <w:tc>
          <w:tcPr>
            <w:tcW w:type="dxa" w:w="1191"/>
          </w:tcPr>
          <w:p>
            <w:pPr>
              <w:spacing w:before="0" w:after="0" w:line="240" w:lineRule="auto"/>
              <w:jc w:val="center"/>
            </w:pPr>
            <w:r/>
            <w:r>
              <w:rPr>
                <w:rFonts w:ascii="Arial" w:hAnsi="Arial" w:eastAsia="Arial"/>
                <w:b/>
                <w:i w:val="0"/>
                <w:sz w:val="15"/>
              </w:rPr>
              <w:t>7.5 × 10⁻¹⁵</w:t>
            </w:r>
          </w:p>
        </w:tc>
      </w:tr>
      <w:tr>
        <w:trPr>
          <w:cantSplit w:val="true"/>
        </w:trPr>
        <w:tc>
          <w:tcPr>
            <w:tcW w:type="dxa" w:w="3118"/>
          </w:tcPr>
          <w:p>
            <w:pPr>
              <w:spacing w:before="0" w:after="0" w:line="240" w:lineRule="auto"/>
              <w:ind w:left="170"/>
              <w:jc w:val="left"/>
            </w:pPr>
            <w:r/>
            <w:r>
              <w:rPr>
                <w:rFonts w:ascii="Arial" w:hAnsi="Arial" w:eastAsia="Arial"/>
                <w:b w:val="0"/>
                <w:i w:val="0"/>
                <w:sz w:val="15"/>
              </w:rPr>
              <w:t>Per-stage increment</w:t>
            </w:r>
          </w:p>
        </w:tc>
        <w:tc>
          <w:tcPr>
            <w:tcW w:type="dxa" w:w="2324"/>
          </w:tcPr>
          <w:p>
            <w:pPr>
              <w:spacing w:before="0" w:after="0" w:line="240" w:lineRule="auto"/>
              <w:jc w:val="center"/>
            </w:pPr>
            <w:r/>
            <w:r>
              <w:rPr>
                <w:rFonts w:ascii="Arial" w:hAnsi="Arial" w:eastAsia="Arial"/>
                <w:b/>
                <w:i w:val="0"/>
                <w:sz w:val="15"/>
              </w:rPr>
              <w:t>1.27 (1.26–1.29)</w:t>
            </w:r>
          </w:p>
        </w:tc>
        <w:tc>
          <w:tcPr>
            <w:tcW w:type="dxa" w:w="1247"/>
          </w:tcPr>
          <w:p>
            <w:pPr>
              <w:spacing w:before="0" w:after="0" w:line="240" w:lineRule="auto"/>
              <w:jc w:val="center"/>
            </w:pPr>
            <w:r/>
            <w:r>
              <w:rPr>
                <w:rFonts w:ascii="Arial" w:hAnsi="Arial" w:eastAsia="Arial"/>
                <w:b/>
                <w:i w:val="0"/>
                <w:sz w:val="15"/>
              </w:rPr>
              <w:t>3.8 × 10⁻²⁵⁸</w:t>
            </w:r>
          </w:p>
        </w:tc>
        <w:tc>
          <w:tcPr>
            <w:tcW w:type="dxa" w:w="2324"/>
          </w:tcPr>
          <w:p>
            <w:pPr>
              <w:spacing w:before="0" w:after="0" w:line="240" w:lineRule="auto"/>
              <w:jc w:val="center"/>
            </w:pPr>
            <w:r/>
            <w:r>
              <w:rPr>
                <w:rFonts w:ascii="Arial" w:hAnsi="Arial" w:eastAsia="Arial"/>
                <w:b/>
                <w:i w:val="0"/>
                <w:sz w:val="15"/>
              </w:rPr>
              <w:t>1.25 (1.23–1.26)</w:t>
            </w:r>
          </w:p>
        </w:tc>
        <w:tc>
          <w:tcPr>
            <w:tcW w:type="dxa" w:w="1247"/>
          </w:tcPr>
          <w:p>
            <w:pPr>
              <w:spacing w:before="0" w:after="0" w:line="240" w:lineRule="auto"/>
              <w:jc w:val="center"/>
            </w:pPr>
            <w:r/>
            <w:r>
              <w:rPr>
                <w:rFonts w:ascii="Arial" w:hAnsi="Arial" w:eastAsia="Arial"/>
                <w:b/>
                <w:i w:val="0"/>
                <w:sz w:val="15"/>
              </w:rPr>
              <w:t>1.5 × 10⁻¹⁹²</w:t>
            </w:r>
          </w:p>
        </w:tc>
        <w:tc>
          <w:tcPr>
            <w:tcW w:type="dxa" w:w="2324"/>
          </w:tcPr>
          <w:p>
            <w:pPr>
              <w:spacing w:before="0" w:after="0" w:line="240" w:lineRule="auto"/>
              <w:jc w:val="center"/>
            </w:pPr>
            <w:r/>
            <w:r>
              <w:rPr>
                <w:rFonts w:ascii="Arial" w:hAnsi="Arial" w:eastAsia="Arial"/>
                <w:b/>
                <w:i w:val="0"/>
                <w:sz w:val="15"/>
              </w:rPr>
              <w:t>1.25 (1.23–1.26)</w:t>
            </w:r>
          </w:p>
        </w:tc>
        <w:tc>
          <w:tcPr>
            <w:tcW w:type="dxa" w:w="1191"/>
          </w:tcPr>
          <w:p>
            <w:pPr>
              <w:spacing w:before="0" w:after="0" w:line="240" w:lineRule="auto"/>
              <w:jc w:val="center"/>
            </w:pPr>
            <w:r/>
            <w:r>
              <w:rPr>
                <w:rFonts w:ascii="Arial" w:hAnsi="Arial" w:eastAsia="Arial"/>
                <w:b/>
                <w:i w:val="0"/>
                <w:sz w:val="15"/>
              </w:rPr>
              <w:t>2.2 × 10⁻¹⁸⁸</w:t>
            </w:r>
          </w:p>
        </w:tc>
      </w:tr>
      <w:tr>
        <w:trPr>
          <w:cantSplit w:val="true"/>
        </w:trPr>
        <w:tc>
          <w:tcPr>
            <w:tcW w:type="dxa" w:w="13775"/>
            <w:gridSpan w:val="7"/>
          </w:tcPr>
          <w:p>
            <w:pPr>
              <w:spacing w:before="0" w:after="0" w:line="240" w:lineRule="auto"/>
              <w:jc w:val="left"/>
            </w:pPr>
            <w:r/>
            <w:r>
              <w:rPr>
                <w:rFonts w:ascii="Arial" w:hAnsi="Arial" w:eastAsia="Arial"/>
                <w:b/>
                <w:i w:val="0"/>
                <w:sz w:val="15"/>
              </w:rPr>
              <w:t>Schizophrenia (events: 873 in the primary and medication-adjusted analyses; 700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5"/>
              </w:rPr>
              <w:t>Stage 1</w:t>
            </w:r>
          </w:p>
        </w:tc>
        <w:tc>
          <w:tcPr>
            <w:tcW w:type="dxa" w:w="2324"/>
          </w:tcPr>
          <w:p>
            <w:pPr>
              <w:spacing w:before="0" w:after="0" w:line="240" w:lineRule="auto"/>
              <w:jc w:val="center"/>
            </w:pPr>
            <w:r/>
            <w:r>
              <w:rPr>
                <w:rFonts w:ascii="Arial" w:hAnsi="Arial" w:eastAsia="Arial"/>
                <w:b w:val="0"/>
                <w:i w:val="0"/>
                <w:sz w:val="15"/>
              </w:rPr>
              <w:t>1.07 (0.87–1.31)</w:t>
            </w:r>
          </w:p>
        </w:tc>
        <w:tc>
          <w:tcPr>
            <w:tcW w:type="dxa" w:w="1247"/>
          </w:tcPr>
          <w:p>
            <w:pPr>
              <w:spacing w:before="0" w:after="0" w:line="240" w:lineRule="auto"/>
              <w:jc w:val="center"/>
            </w:pPr>
            <w:r/>
            <w:r>
              <w:rPr>
                <w:rFonts w:ascii="Arial" w:hAnsi="Arial" w:eastAsia="Arial"/>
                <w:b w:val="0"/>
                <w:i w:val="0"/>
                <w:sz w:val="15"/>
              </w:rPr>
              <w:t>0.580</w:t>
            </w:r>
          </w:p>
        </w:tc>
        <w:tc>
          <w:tcPr>
            <w:tcW w:type="dxa" w:w="2324"/>
          </w:tcPr>
          <w:p>
            <w:pPr>
              <w:spacing w:before="0" w:after="0" w:line="240" w:lineRule="auto"/>
              <w:jc w:val="center"/>
            </w:pPr>
            <w:r/>
            <w:r>
              <w:rPr>
                <w:rFonts w:ascii="Arial" w:hAnsi="Arial" w:eastAsia="Arial"/>
                <w:b w:val="0"/>
                <w:i w:val="0"/>
                <w:sz w:val="15"/>
              </w:rPr>
              <w:t>1.07 (0.87–1.31)</w:t>
            </w:r>
          </w:p>
        </w:tc>
        <w:tc>
          <w:tcPr>
            <w:tcW w:type="dxa" w:w="1247"/>
          </w:tcPr>
          <w:p>
            <w:pPr>
              <w:spacing w:before="0" w:after="0" w:line="240" w:lineRule="auto"/>
              <w:jc w:val="center"/>
            </w:pPr>
            <w:r/>
            <w:r>
              <w:rPr>
                <w:rFonts w:ascii="Arial" w:hAnsi="Arial" w:eastAsia="Arial"/>
                <w:b w:val="0"/>
                <w:i w:val="0"/>
                <w:sz w:val="15"/>
              </w:rPr>
              <w:t>0.586</w:t>
            </w:r>
          </w:p>
        </w:tc>
        <w:tc>
          <w:tcPr>
            <w:tcW w:type="dxa" w:w="2324"/>
          </w:tcPr>
          <w:p>
            <w:pPr>
              <w:spacing w:before="0" w:after="0" w:line="240" w:lineRule="auto"/>
              <w:jc w:val="center"/>
            </w:pPr>
            <w:r/>
            <w:r>
              <w:rPr>
                <w:rFonts w:ascii="Arial" w:hAnsi="Arial" w:eastAsia="Arial"/>
                <w:b w:val="0"/>
                <w:i w:val="0"/>
                <w:sz w:val="15"/>
              </w:rPr>
              <w:t>1.06 (0.87–1.31)</w:t>
            </w:r>
          </w:p>
        </w:tc>
        <w:tc>
          <w:tcPr>
            <w:tcW w:type="dxa" w:w="1191"/>
          </w:tcPr>
          <w:p>
            <w:pPr>
              <w:spacing w:before="0" w:after="0" w:line="240" w:lineRule="auto"/>
              <w:jc w:val="center"/>
            </w:pPr>
            <w:r/>
            <w:r>
              <w:rPr>
                <w:rFonts w:ascii="Arial" w:hAnsi="Arial" w:eastAsia="Arial"/>
                <w:b w:val="0"/>
                <w:i w:val="0"/>
                <w:sz w:val="15"/>
              </w:rPr>
              <w:t>0.624</w:t>
            </w:r>
          </w:p>
        </w:tc>
      </w:tr>
      <w:tr>
        <w:trPr>
          <w:cantSplit w:val="true"/>
        </w:trPr>
        <w:tc>
          <w:tcPr>
            <w:tcW w:type="dxa" w:w="3118"/>
          </w:tcPr>
          <w:p>
            <w:pPr>
              <w:spacing w:before="0" w:after="0" w:line="240" w:lineRule="auto"/>
              <w:ind w:left="170"/>
              <w:jc w:val="left"/>
            </w:pPr>
            <w:r/>
            <w:r>
              <w:rPr>
                <w:rFonts w:ascii="Arial" w:hAnsi="Arial" w:eastAsia="Arial"/>
                <w:b w:val="0"/>
                <w:i w:val="0"/>
                <w:sz w:val="15"/>
              </w:rPr>
              <w:t>Stage 2</w:t>
            </w:r>
          </w:p>
        </w:tc>
        <w:tc>
          <w:tcPr>
            <w:tcW w:type="dxa" w:w="2324"/>
          </w:tcPr>
          <w:p>
            <w:pPr>
              <w:spacing w:before="0" w:after="0" w:line="240" w:lineRule="auto"/>
              <w:jc w:val="center"/>
            </w:pPr>
            <w:r/>
            <w:r>
              <w:rPr>
                <w:rFonts w:ascii="Arial" w:hAnsi="Arial" w:eastAsia="Arial"/>
                <w:b/>
                <w:i w:val="0"/>
                <w:sz w:val="15"/>
              </w:rPr>
              <w:t>1.80 (1.47–2.21)</w:t>
            </w:r>
          </w:p>
        </w:tc>
        <w:tc>
          <w:tcPr>
            <w:tcW w:type="dxa" w:w="1247"/>
          </w:tcPr>
          <w:p>
            <w:pPr>
              <w:spacing w:before="0" w:after="0" w:line="240" w:lineRule="auto"/>
              <w:jc w:val="center"/>
            </w:pPr>
            <w:r/>
            <w:r>
              <w:rPr>
                <w:rFonts w:ascii="Arial" w:hAnsi="Arial" w:eastAsia="Arial"/>
                <w:b/>
                <w:i w:val="0"/>
                <w:sz w:val="15"/>
              </w:rPr>
              <w:t>1.7 × 10⁻⁸</w:t>
            </w:r>
          </w:p>
        </w:tc>
        <w:tc>
          <w:tcPr>
            <w:tcW w:type="dxa" w:w="2324"/>
          </w:tcPr>
          <w:p>
            <w:pPr>
              <w:spacing w:before="0" w:after="0" w:line="240" w:lineRule="auto"/>
              <w:jc w:val="center"/>
            </w:pPr>
            <w:r/>
            <w:r>
              <w:rPr>
                <w:rFonts w:ascii="Arial" w:hAnsi="Arial" w:eastAsia="Arial"/>
                <w:b/>
                <w:i w:val="0"/>
                <w:sz w:val="15"/>
              </w:rPr>
              <w:t>1.83 (1.48–2.26)</w:t>
            </w:r>
          </w:p>
        </w:tc>
        <w:tc>
          <w:tcPr>
            <w:tcW w:type="dxa" w:w="1247"/>
          </w:tcPr>
          <w:p>
            <w:pPr>
              <w:spacing w:before="0" w:after="0" w:line="240" w:lineRule="auto"/>
              <w:jc w:val="center"/>
            </w:pPr>
            <w:r/>
            <w:r>
              <w:rPr>
                <w:rFonts w:ascii="Arial" w:hAnsi="Arial" w:eastAsia="Arial"/>
                <w:b/>
                <w:i w:val="0"/>
                <w:sz w:val="15"/>
              </w:rPr>
              <w:t>4.6 × 10⁻⁸</w:t>
            </w:r>
          </w:p>
        </w:tc>
        <w:tc>
          <w:tcPr>
            <w:tcW w:type="dxa" w:w="2324"/>
          </w:tcPr>
          <w:p>
            <w:pPr>
              <w:spacing w:before="0" w:after="0" w:line="240" w:lineRule="auto"/>
              <w:jc w:val="center"/>
            </w:pPr>
            <w:r/>
            <w:r>
              <w:rPr>
                <w:rFonts w:ascii="Arial" w:hAnsi="Arial" w:eastAsia="Arial"/>
                <w:b/>
                <w:i w:val="0"/>
                <w:sz w:val="15"/>
              </w:rPr>
              <w:t>1.78 (1.43–2.20)</w:t>
            </w:r>
          </w:p>
        </w:tc>
        <w:tc>
          <w:tcPr>
            <w:tcW w:type="dxa" w:w="1191"/>
          </w:tcPr>
          <w:p>
            <w:pPr>
              <w:spacing w:before="0" w:after="0" w:line="240" w:lineRule="auto"/>
              <w:jc w:val="center"/>
            </w:pPr>
            <w:r/>
            <w:r>
              <w:rPr>
                <w:rFonts w:ascii="Arial" w:hAnsi="Arial" w:eastAsia="Arial"/>
                <w:b/>
                <w:i w:val="0"/>
                <w:sz w:val="15"/>
              </w:rPr>
              <w:t>2.7 × 10⁻⁷</w:t>
            </w:r>
          </w:p>
        </w:tc>
      </w:tr>
      <w:tr>
        <w:trPr>
          <w:cantSplit w:val="true"/>
        </w:trPr>
        <w:tc>
          <w:tcPr>
            <w:tcW w:type="dxa" w:w="3118"/>
          </w:tcPr>
          <w:p>
            <w:pPr>
              <w:spacing w:before="0" w:after="0" w:line="240" w:lineRule="auto"/>
              <w:ind w:left="170"/>
              <w:jc w:val="left"/>
            </w:pPr>
            <w:r/>
            <w:r>
              <w:rPr>
                <w:rFonts w:ascii="Arial" w:hAnsi="Arial" w:eastAsia="Arial"/>
                <w:b w:val="0"/>
                <w:i w:val="0"/>
                <w:sz w:val="15"/>
              </w:rPr>
              <w:t>Stage 3</w:t>
            </w:r>
          </w:p>
        </w:tc>
        <w:tc>
          <w:tcPr>
            <w:tcW w:type="dxa" w:w="2324"/>
          </w:tcPr>
          <w:p>
            <w:pPr>
              <w:spacing w:before="0" w:after="0" w:line="240" w:lineRule="auto"/>
              <w:jc w:val="center"/>
            </w:pPr>
            <w:r/>
            <w:r>
              <w:rPr>
                <w:rFonts w:ascii="Arial" w:hAnsi="Arial" w:eastAsia="Arial"/>
                <w:b/>
                <w:i w:val="0"/>
                <w:sz w:val="15"/>
              </w:rPr>
              <w:t>2.02 (1.42–2.87)</w:t>
            </w:r>
          </w:p>
        </w:tc>
        <w:tc>
          <w:tcPr>
            <w:tcW w:type="dxa" w:w="1247"/>
          </w:tcPr>
          <w:p>
            <w:pPr>
              <w:spacing w:before="0" w:after="0" w:line="240" w:lineRule="auto"/>
              <w:jc w:val="center"/>
            </w:pPr>
            <w:r/>
            <w:r>
              <w:rPr>
                <w:rFonts w:ascii="Arial" w:hAnsi="Arial" w:eastAsia="Arial"/>
                <w:b/>
                <w:i w:val="0"/>
                <w:sz w:val="15"/>
              </w:rPr>
              <w:t>1.3 × 10⁻⁴</w:t>
            </w:r>
          </w:p>
        </w:tc>
        <w:tc>
          <w:tcPr>
            <w:tcW w:type="dxa" w:w="2324"/>
          </w:tcPr>
          <w:p>
            <w:pPr>
              <w:spacing w:before="0" w:after="0" w:line="240" w:lineRule="auto"/>
              <w:jc w:val="center"/>
            </w:pPr>
            <w:r/>
            <w:r>
              <w:rPr>
                <w:rFonts w:ascii="Arial" w:hAnsi="Arial" w:eastAsia="Arial"/>
                <w:b/>
                <w:i w:val="0"/>
                <w:sz w:val="15"/>
              </w:rPr>
              <w:t>2.11 (1.47–3.04)</w:t>
            </w:r>
          </w:p>
        </w:tc>
        <w:tc>
          <w:tcPr>
            <w:tcW w:type="dxa" w:w="1247"/>
          </w:tcPr>
          <w:p>
            <w:pPr>
              <w:spacing w:before="0" w:after="0" w:line="240" w:lineRule="auto"/>
              <w:jc w:val="center"/>
            </w:pPr>
            <w:r/>
            <w:r>
              <w:rPr>
                <w:rFonts w:ascii="Arial" w:hAnsi="Arial" w:eastAsia="Arial"/>
                <w:b/>
                <w:i w:val="0"/>
                <w:sz w:val="15"/>
              </w:rPr>
              <w:t>6.4 × 10⁻⁵</w:t>
            </w:r>
          </w:p>
        </w:tc>
        <w:tc>
          <w:tcPr>
            <w:tcW w:type="dxa" w:w="2324"/>
          </w:tcPr>
          <w:p>
            <w:pPr>
              <w:spacing w:before="0" w:after="0" w:line="240" w:lineRule="auto"/>
              <w:jc w:val="center"/>
            </w:pPr>
            <w:r/>
            <w:r>
              <w:rPr>
                <w:rFonts w:ascii="Arial" w:hAnsi="Arial" w:eastAsia="Arial"/>
                <w:b/>
                <w:i w:val="0"/>
                <w:sz w:val="15"/>
              </w:rPr>
              <w:t>2.09 (1.34–3.27)</w:t>
            </w:r>
          </w:p>
        </w:tc>
        <w:tc>
          <w:tcPr>
            <w:tcW w:type="dxa" w:w="1191"/>
          </w:tcPr>
          <w:p>
            <w:pPr>
              <w:spacing w:before="0" w:after="0" w:line="240" w:lineRule="auto"/>
              <w:jc w:val="center"/>
            </w:pPr>
            <w:r/>
            <w:r>
              <w:rPr>
                <w:rFonts w:ascii="Arial" w:hAnsi="Arial" w:eastAsia="Arial"/>
                <w:b/>
                <w:i w:val="0"/>
                <w:sz w:val="15"/>
              </w:rPr>
              <w:t>0.0014</w:t>
            </w:r>
          </w:p>
        </w:tc>
      </w:tr>
      <w:tr>
        <w:trPr>
          <w:cantSplit w:val="true"/>
        </w:trPr>
        <w:tc>
          <w:tcPr>
            <w:tcW w:type="dxa" w:w="3118"/>
          </w:tcPr>
          <w:p>
            <w:pPr>
              <w:spacing w:before="0" w:after="0" w:line="240" w:lineRule="auto"/>
              <w:ind w:left="170"/>
              <w:jc w:val="left"/>
            </w:pPr>
            <w:r/>
            <w:r>
              <w:rPr>
                <w:rFonts w:ascii="Arial" w:hAnsi="Arial" w:eastAsia="Arial"/>
                <w:b w:val="0"/>
                <w:i w:val="0"/>
                <w:sz w:val="15"/>
              </w:rPr>
              <w:t>Per-stage increment</w:t>
            </w:r>
          </w:p>
        </w:tc>
        <w:tc>
          <w:tcPr>
            <w:tcW w:type="dxa" w:w="2324"/>
          </w:tcPr>
          <w:p>
            <w:pPr>
              <w:spacing w:before="0" w:after="0" w:line="240" w:lineRule="auto"/>
              <w:jc w:val="center"/>
            </w:pPr>
            <w:r/>
            <w:r>
              <w:rPr>
                <w:rFonts w:ascii="Arial" w:hAnsi="Arial" w:eastAsia="Arial"/>
                <w:b/>
                <w:i w:val="0"/>
                <w:sz w:val="15"/>
              </w:rPr>
              <w:t>1.38 (1.26–1.51)</w:t>
            </w:r>
          </w:p>
        </w:tc>
        <w:tc>
          <w:tcPr>
            <w:tcW w:type="dxa" w:w="1247"/>
          </w:tcPr>
          <w:p>
            <w:pPr>
              <w:spacing w:before="0" w:after="0" w:line="240" w:lineRule="auto"/>
              <w:jc w:val="center"/>
            </w:pPr>
            <w:r/>
            <w:r>
              <w:rPr>
                <w:rFonts w:ascii="Arial" w:hAnsi="Arial" w:eastAsia="Arial"/>
                <w:b/>
                <w:i w:val="0"/>
                <w:sz w:val="15"/>
              </w:rPr>
              <w:t>3.2 × 10⁻¹²</w:t>
            </w:r>
          </w:p>
        </w:tc>
        <w:tc>
          <w:tcPr>
            <w:tcW w:type="dxa" w:w="2324"/>
          </w:tcPr>
          <w:p>
            <w:pPr>
              <w:spacing w:before="0" w:after="0" w:line="240" w:lineRule="auto"/>
              <w:jc w:val="center"/>
            </w:pPr>
            <w:r/>
            <w:r>
              <w:rPr>
                <w:rFonts w:ascii="Arial" w:hAnsi="Arial" w:eastAsia="Arial"/>
                <w:b/>
                <w:i w:val="0"/>
                <w:sz w:val="15"/>
              </w:rPr>
              <w:t>1.37 (1.24–1.51)</w:t>
            </w:r>
          </w:p>
        </w:tc>
        <w:tc>
          <w:tcPr>
            <w:tcW w:type="dxa" w:w="1247"/>
          </w:tcPr>
          <w:p>
            <w:pPr>
              <w:spacing w:before="0" w:after="0" w:line="240" w:lineRule="auto"/>
              <w:jc w:val="center"/>
            </w:pPr>
            <w:r/>
            <w:r>
              <w:rPr>
                <w:rFonts w:ascii="Arial" w:hAnsi="Arial" w:eastAsia="Arial"/>
                <w:b/>
                <w:i w:val="0"/>
                <w:sz w:val="15"/>
              </w:rPr>
              <w:t>6.0 × 10⁻¹⁰</w:t>
            </w:r>
          </w:p>
        </w:tc>
        <w:tc>
          <w:tcPr>
            <w:tcW w:type="dxa" w:w="2324"/>
          </w:tcPr>
          <w:p>
            <w:pPr>
              <w:spacing w:before="0" w:after="0" w:line="240" w:lineRule="auto"/>
              <w:jc w:val="center"/>
            </w:pPr>
            <w:r/>
            <w:r>
              <w:rPr>
                <w:rFonts w:ascii="Arial" w:hAnsi="Arial" w:eastAsia="Arial"/>
                <w:b/>
                <w:i w:val="0"/>
                <w:sz w:val="15"/>
              </w:rPr>
              <w:t>1.36 (1.23–1.51)</w:t>
            </w:r>
          </w:p>
        </w:tc>
        <w:tc>
          <w:tcPr>
            <w:tcW w:type="dxa" w:w="1191"/>
          </w:tcPr>
          <w:p>
            <w:pPr>
              <w:spacing w:before="0" w:after="0" w:line="240" w:lineRule="auto"/>
              <w:jc w:val="center"/>
            </w:pPr>
            <w:r/>
            <w:r>
              <w:rPr>
                <w:rFonts w:ascii="Arial" w:hAnsi="Arial" w:eastAsia="Arial"/>
                <w:b/>
                <w:i w:val="0"/>
                <w:sz w:val="15"/>
              </w:rPr>
              <w:t>2.6 × 10⁻⁹</w:t>
            </w:r>
          </w:p>
        </w:tc>
      </w:tr>
      <w:tr>
        <w:trPr>
          <w:cantSplit w:val="true"/>
        </w:trPr>
        <w:tc>
          <w:tcPr>
            <w:tcW w:type="dxa" w:w="13775"/>
            <w:gridSpan w:val="7"/>
          </w:tcPr>
          <w:p>
            <w:pPr>
              <w:spacing w:before="0" w:after="0" w:line="240" w:lineRule="auto"/>
              <w:jc w:val="left"/>
            </w:pPr>
            <w:r/>
            <w:r>
              <w:rPr>
                <w:rFonts w:ascii="Arial" w:hAnsi="Arial" w:eastAsia="Arial"/>
                <w:b/>
                <w:i w:val="0"/>
                <w:sz w:val="15"/>
              </w:rPr>
              <w:t>Sleep disorder (events: 8,320 in the primary and medication-adjusted analyses; 5,864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5"/>
              </w:rPr>
              <w:t>Stage 1</w:t>
            </w:r>
          </w:p>
        </w:tc>
        <w:tc>
          <w:tcPr>
            <w:tcW w:type="dxa" w:w="2324"/>
          </w:tcPr>
          <w:p>
            <w:pPr>
              <w:spacing w:before="0" w:after="0" w:line="240" w:lineRule="auto"/>
              <w:jc w:val="center"/>
            </w:pPr>
            <w:r/>
            <w:r>
              <w:rPr>
                <w:rFonts w:ascii="Arial" w:hAnsi="Arial" w:eastAsia="Arial"/>
                <w:b/>
                <w:i w:val="0"/>
                <w:sz w:val="15"/>
              </w:rPr>
              <w:t>2.15 (1.97–2.34)</w:t>
            </w:r>
          </w:p>
        </w:tc>
        <w:tc>
          <w:tcPr>
            <w:tcW w:type="dxa" w:w="1247"/>
          </w:tcPr>
          <w:p>
            <w:pPr>
              <w:spacing w:before="0" w:after="0" w:line="240" w:lineRule="auto"/>
              <w:jc w:val="center"/>
            </w:pPr>
            <w:r/>
            <w:r>
              <w:rPr>
                <w:rFonts w:ascii="Arial" w:hAnsi="Arial" w:eastAsia="Arial"/>
                <w:b/>
                <w:i w:val="0"/>
                <w:sz w:val="15"/>
              </w:rPr>
              <w:t>7.6 × 10⁻⁶⁵</w:t>
            </w:r>
          </w:p>
        </w:tc>
        <w:tc>
          <w:tcPr>
            <w:tcW w:type="dxa" w:w="2324"/>
          </w:tcPr>
          <w:p>
            <w:pPr>
              <w:spacing w:before="0" w:after="0" w:line="240" w:lineRule="auto"/>
              <w:jc w:val="center"/>
            </w:pPr>
            <w:r/>
            <w:r>
              <w:rPr>
                <w:rFonts w:ascii="Arial" w:hAnsi="Arial" w:eastAsia="Arial"/>
                <w:b/>
                <w:i w:val="0"/>
                <w:sz w:val="15"/>
              </w:rPr>
              <w:t>2.19 (2.00–2.39)</w:t>
            </w:r>
          </w:p>
        </w:tc>
        <w:tc>
          <w:tcPr>
            <w:tcW w:type="dxa" w:w="1247"/>
          </w:tcPr>
          <w:p>
            <w:pPr>
              <w:spacing w:before="0" w:after="0" w:line="240" w:lineRule="auto"/>
              <w:jc w:val="center"/>
            </w:pPr>
            <w:r/>
            <w:r>
              <w:rPr>
                <w:rFonts w:ascii="Arial" w:hAnsi="Arial" w:eastAsia="Arial"/>
                <w:b/>
                <w:i w:val="0"/>
                <w:sz w:val="15"/>
              </w:rPr>
              <w:t>5.0 × 10⁻⁶⁸</w:t>
            </w:r>
          </w:p>
        </w:tc>
        <w:tc>
          <w:tcPr>
            <w:tcW w:type="dxa" w:w="2324"/>
          </w:tcPr>
          <w:p>
            <w:pPr>
              <w:spacing w:before="0" w:after="0" w:line="240" w:lineRule="auto"/>
              <w:jc w:val="center"/>
            </w:pPr>
            <w:r/>
            <w:r>
              <w:rPr>
                <w:rFonts w:ascii="Arial" w:hAnsi="Arial" w:eastAsia="Arial"/>
                <w:b/>
                <w:i w:val="0"/>
                <w:sz w:val="15"/>
              </w:rPr>
              <w:t>2.18 (1.99–2.37)</w:t>
            </w:r>
          </w:p>
        </w:tc>
        <w:tc>
          <w:tcPr>
            <w:tcW w:type="dxa" w:w="1191"/>
          </w:tcPr>
          <w:p>
            <w:pPr>
              <w:spacing w:before="0" w:after="0" w:line="240" w:lineRule="auto"/>
              <w:jc w:val="center"/>
            </w:pPr>
            <w:r/>
            <w:r>
              <w:rPr>
                <w:rFonts w:ascii="Arial" w:hAnsi="Arial" w:eastAsia="Arial"/>
                <w:b/>
                <w:i w:val="0"/>
                <w:sz w:val="15"/>
              </w:rPr>
              <w:t>5.9 × 10⁻⁶⁷</w:t>
            </w:r>
          </w:p>
        </w:tc>
      </w:tr>
      <w:tr>
        <w:trPr>
          <w:cantSplit w:val="true"/>
        </w:trPr>
        <w:tc>
          <w:tcPr>
            <w:tcW w:type="dxa" w:w="3118"/>
          </w:tcPr>
          <w:p>
            <w:pPr>
              <w:spacing w:before="0" w:after="0" w:line="240" w:lineRule="auto"/>
              <w:ind w:left="170"/>
              <w:jc w:val="left"/>
            </w:pPr>
            <w:r/>
            <w:r>
              <w:rPr>
                <w:rFonts w:ascii="Arial" w:hAnsi="Arial" w:eastAsia="Arial"/>
                <w:b w:val="0"/>
                <w:i w:val="0"/>
                <w:sz w:val="15"/>
              </w:rPr>
              <w:t>Stage 2</w:t>
            </w:r>
          </w:p>
        </w:tc>
        <w:tc>
          <w:tcPr>
            <w:tcW w:type="dxa" w:w="2324"/>
          </w:tcPr>
          <w:p>
            <w:pPr>
              <w:spacing w:before="0" w:after="0" w:line="240" w:lineRule="auto"/>
              <w:jc w:val="center"/>
            </w:pPr>
            <w:r/>
            <w:r>
              <w:rPr>
                <w:rFonts w:ascii="Arial" w:hAnsi="Arial" w:eastAsia="Arial"/>
                <w:b/>
                <w:i w:val="0"/>
                <w:sz w:val="15"/>
              </w:rPr>
              <w:t>4.23 (3.88–4.60)</w:t>
            </w:r>
          </w:p>
        </w:tc>
        <w:tc>
          <w:tcPr>
            <w:tcW w:type="dxa" w:w="1247"/>
          </w:tcPr>
          <w:p>
            <w:pPr>
              <w:spacing w:before="0" w:after="0" w:line="240" w:lineRule="auto"/>
              <w:jc w:val="center"/>
            </w:pPr>
            <w:r/>
            <w:r>
              <w:rPr>
                <w:rFonts w:ascii="Arial" w:hAnsi="Arial" w:eastAsia="Arial"/>
                <w:b/>
                <w:i w:val="0"/>
                <w:sz w:val="15"/>
              </w:rPr>
              <w:t>1.2 × 10⁻²³⁷</w:t>
            </w:r>
          </w:p>
        </w:tc>
        <w:tc>
          <w:tcPr>
            <w:tcW w:type="dxa" w:w="2324"/>
          </w:tcPr>
          <w:p>
            <w:pPr>
              <w:spacing w:before="0" w:after="0" w:line="240" w:lineRule="auto"/>
              <w:jc w:val="center"/>
            </w:pPr>
            <w:r/>
            <w:r>
              <w:rPr>
                <w:rFonts w:ascii="Arial" w:hAnsi="Arial" w:eastAsia="Arial"/>
                <w:b/>
                <w:i w:val="0"/>
                <w:sz w:val="15"/>
              </w:rPr>
              <w:t>3.73 (3.41–4.08)</w:t>
            </w:r>
          </w:p>
        </w:tc>
        <w:tc>
          <w:tcPr>
            <w:tcW w:type="dxa" w:w="1247"/>
          </w:tcPr>
          <w:p>
            <w:pPr>
              <w:spacing w:before="0" w:after="0" w:line="240" w:lineRule="auto"/>
              <w:jc w:val="center"/>
            </w:pPr>
            <w:r/>
            <w:r>
              <w:rPr>
                <w:rFonts w:ascii="Arial" w:hAnsi="Arial" w:eastAsia="Arial"/>
                <w:b/>
                <w:i w:val="0"/>
                <w:sz w:val="15"/>
              </w:rPr>
              <w:t>1.4 × 10⁻¹⁸³</w:t>
            </w:r>
          </w:p>
        </w:tc>
        <w:tc>
          <w:tcPr>
            <w:tcW w:type="dxa" w:w="2324"/>
          </w:tcPr>
          <w:p>
            <w:pPr>
              <w:spacing w:before="0" w:after="0" w:line="240" w:lineRule="auto"/>
              <w:jc w:val="center"/>
            </w:pPr>
            <w:r/>
            <w:r>
              <w:rPr>
                <w:rFonts w:ascii="Arial" w:hAnsi="Arial" w:eastAsia="Arial"/>
                <w:b/>
                <w:i w:val="0"/>
                <w:sz w:val="15"/>
              </w:rPr>
              <w:t>3.66 (3.34–4.00)</w:t>
            </w:r>
          </w:p>
        </w:tc>
        <w:tc>
          <w:tcPr>
            <w:tcW w:type="dxa" w:w="1191"/>
          </w:tcPr>
          <w:p>
            <w:pPr>
              <w:spacing w:before="0" w:after="0" w:line="240" w:lineRule="auto"/>
              <w:jc w:val="center"/>
            </w:pPr>
            <w:r/>
            <w:r>
              <w:rPr>
                <w:rFonts w:ascii="Arial" w:hAnsi="Arial" w:eastAsia="Arial"/>
                <w:b/>
                <w:i w:val="0"/>
                <w:sz w:val="15"/>
              </w:rPr>
              <w:t>2.0 × 10⁻¹⁷⁵</w:t>
            </w:r>
          </w:p>
        </w:tc>
      </w:tr>
      <w:tr>
        <w:trPr>
          <w:cantSplit w:val="true"/>
        </w:trPr>
        <w:tc>
          <w:tcPr>
            <w:tcW w:type="dxa" w:w="3118"/>
          </w:tcPr>
          <w:p>
            <w:pPr>
              <w:spacing w:before="0" w:after="0" w:line="240" w:lineRule="auto"/>
              <w:ind w:left="170"/>
              <w:jc w:val="left"/>
            </w:pPr>
            <w:r/>
            <w:r>
              <w:rPr>
                <w:rFonts w:ascii="Arial" w:hAnsi="Arial" w:eastAsia="Arial"/>
                <w:b w:val="0"/>
                <w:i w:val="0"/>
                <w:sz w:val="15"/>
              </w:rPr>
              <w:t>Stage 3</w:t>
            </w:r>
          </w:p>
        </w:tc>
        <w:tc>
          <w:tcPr>
            <w:tcW w:type="dxa" w:w="2324"/>
          </w:tcPr>
          <w:p>
            <w:pPr>
              <w:spacing w:before="0" w:after="0" w:line="240" w:lineRule="auto"/>
              <w:jc w:val="center"/>
            </w:pPr>
            <w:r/>
            <w:r>
              <w:rPr>
                <w:rFonts w:ascii="Arial" w:hAnsi="Arial" w:eastAsia="Arial"/>
                <w:b/>
                <w:i w:val="0"/>
                <w:sz w:val="15"/>
              </w:rPr>
              <w:t>6.12 (5.42–6.92)</w:t>
            </w:r>
          </w:p>
        </w:tc>
        <w:tc>
          <w:tcPr>
            <w:tcW w:type="dxa" w:w="1247"/>
          </w:tcPr>
          <w:p>
            <w:pPr>
              <w:spacing w:before="0" w:after="0" w:line="240" w:lineRule="auto"/>
              <w:jc w:val="center"/>
            </w:pPr>
            <w:r/>
            <w:r>
              <w:rPr>
                <w:rFonts w:ascii="Arial" w:hAnsi="Arial" w:eastAsia="Arial"/>
                <w:b/>
                <w:i w:val="0"/>
                <w:sz w:val="15"/>
              </w:rPr>
              <w:t>3.0 × 10⁻¹⁸⁵</w:t>
            </w:r>
          </w:p>
        </w:tc>
        <w:tc>
          <w:tcPr>
            <w:tcW w:type="dxa" w:w="2324"/>
          </w:tcPr>
          <w:p>
            <w:pPr>
              <w:spacing w:before="0" w:after="0" w:line="240" w:lineRule="auto"/>
              <w:jc w:val="center"/>
            </w:pPr>
            <w:r/>
            <w:r>
              <w:rPr>
                <w:rFonts w:ascii="Arial" w:hAnsi="Arial" w:eastAsia="Arial"/>
                <w:b/>
                <w:i w:val="0"/>
                <w:sz w:val="15"/>
              </w:rPr>
              <w:t>5.36 (4.73–6.08)</w:t>
            </w:r>
          </w:p>
        </w:tc>
        <w:tc>
          <w:tcPr>
            <w:tcW w:type="dxa" w:w="1247"/>
          </w:tcPr>
          <w:p>
            <w:pPr>
              <w:spacing w:before="0" w:after="0" w:line="240" w:lineRule="auto"/>
              <w:jc w:val="center"/>
            </w:pPr>
            <w:r/>
            <w:r>
              <w:rPr>
                <w:rFonts w:ascii="Arial" w:hAnsi="Arial" w:eastAsia="Arial"/>
                <w:b/>
                <w:i w:val="0"/>
                <w:sz w:val="15"/>
              </w:rPr>
              <w:t>3.0 × 10⁻¹⁵⁰</w:t>
            </w:r>
          </w:p>
        </w:tc>
        <w:tc>
          <w:tcPr>
            <w:tcW w:type="dxa" w:w="2324"/>
          </w:tcPr>
          <w:p>
            <w:pPr>
              <w:spacing w:before="0" w:after="0" w:line="240" w:lineRule="auto"/>
              <w:jc w:val="center"/>
            </w:pPr>
            <w:r/>
            <w:r>
              <w:rPr>
                <w:rFonts w:ascii="Arial" w:hAnsi="Arial" w:eastAsia="Arial"/>
                <w:b/>
                <w:i w:val="0"/>
                <w:sz w:val="15"/>
              </w:rPr>
              <w:t>4.87 (4.13–5.75)</w:t>
            </w:r>
          </w:p>
        </w:tc>
        <w:tc>
          <w:tcPr>
            <w:tcW w:type="dxa" w:w="1191"/>
          </w:tcPr>
          <w:p>
            <w:pPr>
              <w:spacing w:before="0" w:after="0" w:line="240" w:lineRule="auto"/>
              <w:jc w:val="center"/>
            </w:pPr>
            <w:r/>
            <w:r>
              <w:rPr>
                <w:rFonts w:ascii="Arial" w:hAnsi="Arial" w:eastAsia="Arial"/>
                <w:b/>
                <w:i w:val="0"/>
                <w:sz w:val="15"/>
              </w:rPr>
              <w:t>5.3 × 10⁻⁷⁷</w:t>
            </w:r>
          </w:p>
        </w:tc>
      </w:tr>
      <w:tr>
        <w:trPr>
          <w:cantSplit w:val="true"/>
        </w:trPr>
        <w:tc>
          <w:tcPr>
            <w:tcW w:type="dxa" w:w="3118"/>
            <w:tcBorders>
              <w:bottom w:val="single" w:sz="12" w:space="0" w:color="000000"/>
            </w:tcBorders>
          </w:tcPr>
          <w:p>
            <w:pPr>
              <w:spacing w:before="0" w:after="0" w:line="240" w:lineRule="auto"/>
              <w:ind w:left="170"/>
              <w:jc w:val="left"/>
            </w:pPr>
            <w:r/>
            <w:r>
              <w:rPr>
                <w:rFonts w:ascii="Arial" w:hAnsi="Arial" w:eastAsia="Arial"/>
                <w:b w:val="0"/>
                <w:i w:val="0"/>
                <w:sz w:val="15"/>
              </w:rPr>
              <w:t>Per-stage increment</w:t>
            </w:r>
          </w:p>
        </w:tc>
        <w:tc>
          <w:tcPr>
            <w:tcW w:type="dxa" w:w="2324"/>
            <w:tcBorders>
              <w:bottom w:val="single" w:sz="12" w:space="0" w:color="000000"/>
            </w:tcBorders>
          </w:tcPr>
          <w:p>
            <w:pPr>
              <w:spacing w:before="0" w:after="0" w:line="240" w:lineRule="auto"/>
              <w:jc w:val="center"/>
            </w:pPr>
            <w:r/>
            <w:r>
              <w:rPr>
                <w:rFonts w:ascii="Arial" w:hAnsi="Arial" w:eastAsia="Arial"/>
                <w:b/>
                <w:i w:val="0"/>
                <w:sz w:val="15"/>
              </w:rPr>
              <w:t>1.91 (1.85–1.97)</w:t>
            </w:r>
          </w:p>
        </w:tc>
        <w:tc>
          <w:tcPr>
            <w:tcW w:type="dxa" w:w="1247"/>
            <w:tcBorders>
              <w:bottom w:val="single" w:sz="12" w:space="0" w:color="000000"/>
            </w:tcBorders>
          </w:tcPr>
          <w:p>
            <w:pPr>
              <w:spacing w:before="0" w:after="0" w:line="240" w:lineRule="auto"/>
              <w:jc w:val="center"/>
            </w:pPr>
            <w:r/>
            <w:r>
              <w:rPr>
                <w:rFonts w:ascii="Arial" w:hAnsi="Arial" w:eastAsia="Arial"/>
                <w:b/>
                <w:i w:val="0"/>
                <w:sz w:val="15"/>
              </w:rPr>
              <w:t>&lt;1 × 10⁻³⁰⁰</w:t>
            </w:r>
          </w:p>
        </w:tc>
        <w:tc>
          <w:tcPr>
            <w:tcW w:type="dxa" w:w="2324"/>
            <w:tcBorders>
              <w:bottom w:val="single" w:sz="12" w:space="0" w:color="000000"/>
            </w:tcBorders>
          </w:tcPr>
          <w:p>
            <w:pPr>
              <w:spacing w:before="0" w:after="0" w:line="240" w:lineRule="auto"/>
              <w:jc w:val="center"/>
            </w:pPr>
            <w:r/>
            <w:r>
              <w:rPr>
                <w:rFonts w:ascii="Arial" w:hAnsi="Arial" w:eastAsia="Arial"/>
                <w:b/>
                <w:i w:val="0"/>
                <w:sz w:val="15"/>
              </w:rPr>
              <w:t>1.77 (1.71–1.83)</w:t>
            </w:r>
          </w:p>
        </w:tc>
        <w:tc>
          <w:tcPr>
            <w:tcW w:type="dxa" w:w="1247"/>
            <w:tcBorders>
              <w:bottom w:val="single" w:sz="12" w:space="0" w:color="000000"/>
            </w:tcBorders>
          </w:tcPr>
          <w:p>
            <w:pPr>
              <w:spacing w:before="0" w:after="0" w:line="240" w:lineRule="auto"/>
              <w:jc w:val="center"/>
            </w:pPr>
            <w:r/>
            <w:r>
              <w:rPr>
                <w:rFonts w:ascii="Arial" w:hAnsi="Arial" w:eastAsia="Arial"/>
                <w:b/>
                <w:i w:val="0"/>
                <w:sz w:val="15"/>
              </w:rPr>
              <w:t>1.7 × 10⁻²³⁵</w:t>
            </w:r>
          </w:p>
        </w:tc>
        <w:tc>
          <w:tcPr>
            <w:tcW w:type="dxa" w:w="2324"/>
            <w:tcBorders>
              <w:bottom w:val="single" w:sz="12" w:space="0" w:color="000000"/>
            </w:tcBorders>
          </w:tcPr>
          <w:p>
            <w:pPr>
              <w:spacing w:before="0" w:after="0" w:line="240" w:lineRule="auto"/>
              <w:jc w:val="center"/>
            </w:pPr>
            <w:r/>
            <w:r>
              <w:rPr>
                <w:rFonts w:ascii="Arial" w:hAnsi="Arial" w:eastAsia="Arial"/>
                <w:b/>
                <w:i w:val="0"/>
                <w:sz w:val="15"/>
              </w:rPr>
              <w:t>1.77 (1.71–1.83)</w:t>
            </w:r>
          </w:p>
        </w:tc>
        <w:tc>
          <w:tcPr>
            <w:tcW w:type="dxa" w:w="1191"/>
            <w:tcBorders>
              <w:bottom w:val="single" w:sz="12" w:space="0" w:color="000000"/>
            </w:tcBorders>
          </w:tcPr>
          <w:p>
            <w:pPr>
              <w:spacing w:before="0" w:after="0" w:line="240" w:lineRule="auto"/>
              <w:jc w:val="center"/>
            </w:pPr>
            <w:r/>
            <w:r>
              <w:rPr>
                <w:rFonts w:ascii="Arial" w:hAnsi="Arial" w:eastAsia="Arial"/>
                <w:b/>
                <w:i w:val="0"/>
                <w:sz w:val="15"/>
              </w:rPr>
              <w:t>7.4 × 10⁻²¹⁶</w:t>
            </w:r>
          </w:p>
        </w:tc>
      </w:tr>
    </w:tbl>
    <w:p>
      <w:pPr>
        <w:keepNext w:val="0"/>
        <w:spacing w:before="60" w:after="0" w:line="259" w:lineRule="auto"/>
      </w:pPr>
      <w:r>
        <w:rPr>
          <w:rFonts w:ascii="Arial" w:hAnsi="Arial" w:eastAsia="Arial"/>
          <w:b w:val="0"/>
          <w:i w:val="0"/>
          <w:sz w:val="15"/>
        </w:rPr>
        <w:t xml:space="preserve">Hazard ratios (HRs) were estimated by Cox regression relative to CKM stage 0; the per-stage increment models coded CKM stage as 0–3. All models were adjusted for age, sex, smoking status, alcohol intake and race/ethnicity; the medication-adjusted analysis additionally included baseline medication use, and the medication-excluded analysis excluded medication users. </w:t>
      </w:r>
      <w:r>
        <w:rPr>
          <w:rFonts w:ascii="Arial" w:hAnsi="Arial" w:eastAsia="Arial"/>
          <w:b w:val="0"/>
          <w:i/>
          <w:sz w:val="15"/>
        </w:rPr>
        <w:t>q</w:t>
      </w:r>
      <w:r>
        <w:rPr>
          <w:rFonts w:ascii="Arial" w:hAnsi="Arial" w:eastAsia="Arial"/>
          <w:b w:val="0"/>
          <w:i w:val="0"/>
          <w:sz w:val="15"/>
        </w:rPr>
        <w:t xml:space="preserve">, Benjamini–Hochberg-adjusted </w:t>
      </w:r>
      <w:r>
        <w:rPr>
          <w:rFonts w:ascii="Arial" w:hAnsi="Arial" w:eastAsia="Arial"/>
          <w:b w:val="0"/>
          <w:i/>
          <w:sz w:val="15"/>
        </w:rPr>
        <w:t>P</w:t>
      </w:r>
      <w:r>
        <w:rPr>
          <w:rFonts w:ascii="Arial" w:hAnsi="Arial" w:eastAsia="Arial"/>
          <w:b w:val="0"/>
          <w:i w:val="0"/>
          <w:sz w:val="15"/>
        </w:rPr>
        <w:t xml:space="preserve"> across the nine outcomes within each stage contrast and analysis; bold, </w:t>
      </w:r>
      <w:r>
        <w:rPr>
          <w:rFonts w:ascii="Arial" w:hAnsi="Arial" w:eastAsia="Arial"/>
          <w:b w:val="0"/>
          <w:i/>
          <w:sz w:val="15"/>
        </w:rPr>
        <w:t>q</w:t>
      </w:r>
      <w:r>
        <w:rPr>
          <w:rFonts w:ascii="Arial" w:hAnsi="Arial" w:eastAsia="Arial"/>
          <w:b w:val="0"/>
          <w:i w:val="0"/>
          <w:sz w:val="15"/>
        </w:rPr>
        <w:t xml:space="preserve"> &lt; 0.05.</w:t>
      </w:r>
    </w:p>
    <w:p>
      <w:pPr>
        <w:sectPr>
          <w:pgSz w:w="15840" w:h="12240" w:orient="landscape"/>
          <w:pgMar w:top="1020" w:right="1020" w:bottom="1020" w:left="1020" w:header="720" w:footer="720" w:gutter="0"/>
          <w:cols w:space="720"/>
          <w:docGrid w:linePitch="360"/>
        </w:sectPr>
      </w:pPr>
    </w:p>
    <w:p>
      <w:pPr>
        <w:keepNext/>
        <w:spacing w:before="0" w:after="80" w:line="259" w:lineRule="auto"/>
      </w:pPr>
      <w:r>
        <w:rPr>
          <w:rFonts w:ascii="Arial" w:hAnsi="Arial" w:eastAsia="Arial"/>
          <w:b/>
          <w:sz w:val="19"/>
        </w:rPr>
        <w:t xml:space="preserve">Supplementary Table 9. </w:t>
      </w:r>
      <w:r>
        <w:rPr>
          <w:rFonts w:ascii="Arial" w:hAnsi="Arial" w:eastAsia="Arial"/>
          <w:b w:val="0"/>
          <w:i w:val="0"/>
          <w:sz w:val="19"/>
        </w:rPr>
        <w:t>Associations of CKM stage with cognitive performance in the primary and medication sensitivity analyses.</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776" w:type="dxa"/>
      </w:tblPr>
      <w:tblGrid>
        <w:gridCol w:w="3118"/>
        <w:gridCol w:w="2438"/>
        <w:gridCol w:w="1134"/>
        <w:gridCol w:w="2438"/>
        <w:gridCol w:w="1134"/>
        <w:gridCol w:w="2438"/>
        <w:gridCol w:w="1077"/>
      </w:tblGrid>
      <w:tr>
        <w:trPr>
          <w:tblHeader w:val="true"/>
          <w:cantSplit w:val="true"/>
        </w:trPr>
        <w:tc>
          <w:tcPr>
            <w:tcW w:type="dxa" w:w="3118"/>
            <w:tcBorders>
              <w:top w:val="single" w:sz="12" w:space="0" w:color="000000"/>
            </w:tcBorders>
          </w:tcPr>
          <w:p>
            <w:pPr>
              <w:spacing w:before="0" w:after="0" w:line="240" w:lineRule="auto"/>
              <w:jc w:val="left"/>
            </w:pPr>
            <w:r/>
          </w:p>
        </w:tc>
        <w:tc>
          <w:tcPr>
            <w:tcW w:type="dxa" w:w="3572"/>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4"/>
              </w:rPr>
              <w:t>Primary analysis</w:t>
            </w:r>
          </w:p>
        </w:tc>
        <w:tc>
          <w:tcPr>
            <w:tcW w:type="dxa" w:w="3572"/>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4"/>
              </w:rPr>
              <w:t>Medication-adjusted</w:t>
            </w:r>
          </w:p>
        </w:tc>
        <w:tc>
          <w:tcPr>
            <w:tcW w:type="dxa" w:w="3515"/>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4"/>
              </w:rPr>
              <w:t>Medication-excluded</w:t>
            </w:r>
          </w:p>
        </w:tc>
      </w:tr>
      <w:tr>
        <w:trPr>
          <w:tblHeader w:val="true"/>
          <w:cantSplit w:val="true"/>
        </w:trPr>
        <w:tc>
          <w:tcPr>
            <w:tcW w:type="dxa" w:w="3118"/>
            <w:tcBorders>
              <w:bottom w:val="single" w:sz="6" w:space="0" w:color="000000"/>
            </w:tcBorders>
          </w:tcPr>
          <w:p>
            <w:pPr>
              <w:spacing w:before="0" w:after="0" w:line="240" w:lineRule="auto"/>
              <w:jc w:val="left"/>
            </w:pPr>
            <w:r/>
            <w:r>
              <w:rPr>
                <w:rFonts w:ascii="Arial" w:hAnsi="Arial" w:eastAsia="Arial"/>
                <w:b/>
                <w:i w:val="0"/>
                <w:sz w:val="14"/>
              </w:rPr>
              <w:t>Test and CKM stage</w:t>
            </w:r>
          </w:p>
        </w:tc>
        <w:tc>
          <w:tcPr>
            <w:tcW w:type="dxa" w:w="2438"/>
            <w:tcBorders>
              <w:bottom w:val="single" w:sz="6" w:space="0" w:color="000000"/>
            </w:tcBorders>
          </w:tcPr>
          <w:p>
            <w:pPr>
              <w:spacing w:before="0" w:after="0" w:line="240" w:lineRule="auto"/>
              <w:jc w:val="center"/>
            </w:pPr>
            <w:r/>
            <w:r>
              <w:rPr>
                <w:rFonts w:ascii="Arial" w:hAnsi="Arial" w:eastAsia="Arial"/>
                <w:b/>
                <w:i w:val="0"/>
                <w:sz w:val="14"/>
              </w:rPr>
              <w:t>β (95% CI)</w:t>
            </w:r>
          </w:p>
        </w:tc>
        <w:tc>
          <w:tcPr>
            <w:tcW w:type="dxa" w:w="1134"/>
            <w:tcBorders>
              <w:bottom w:val="single" w:sz="6" w:space="0" w:color="000000"/>
            </w:tcBorders>
          </w:tcPr>
          <w:p>
            <w:pPr>
              <w:spacing w:before="0" w:after="0" w:line="240" w:lineRule="auto"/>
              <w:jc w:val="center"/>
            </w:pPr>
            <w:r/>
            <w:r>
              <w:rPr>
                <w:rFonts w:ascii="Arial" w:hAnsi="Arial" w:eastAsia="Arial"/>
                <w:b/>
                <w:i/>
                <w:sz w:val="14"/>
              </w:rPr>
              <w:t>q</w:t>
            </w:r>
          </w:p>
        </w:tc>
        <w:tc>
          <w:tcPr>
            <w:tcW w:type="dxa" w:w="2438"/>
            <w:tcBorders>
              <w:bottom w:val="single" w:sz="6" w:space="0" w:color="000000"/>
            </w:tcBorders>
          </w:tcPr>
          <w:p>
            <w:pPr>
              <w:spacing w:before="0" w:after="0" w:line="240" w:lineRule="auto"/>
              <w:jc w:val="center"/>
            </w:pPr>
            <w:r/>
            <w:r>
              <w:rPr>
                <w:rFonts w:ascii="Arial" w:hAnsi="Arial" w:eastAsia="Arial"/>
                <w:b/>
                <w:i w:val="0"/>
                <w:sz w:val="14"/>
              </w:rPr>
              <w:t>β (95% CI)</w:t>
            </w:r>
          </w:p>
        </w:tc>
        <w:tc>
          <w:tcPr>
            <w:tcW w:type="dxa" w:w="1134"/>
            <w:tcBorders>
              <w:bottom w:val="single" w:sz="6" w:space="0" w:color="000000"/>
            </w:tcBorders>
          </w:tcPr>
          <w:p>
            <w:pPr>
              <w:spacing w:before="0" w:after="0" w:line="240" w:lineRule="auto"/>
              <w:jc w:val="center"/>
            </w:pPr>
            <w:r/>
            <w:r>
              <w:rPr>
                <w:rFonts w:ascii="Arial" w:hAnsi="Arial" w:eastAsia="Arial"/>
                <w:b/>
                <w:i/>
                <w:sz w:val="14"/>
              </w:rPr>
              <w:t>q</w:t>
            </w:r>
          </w:p>
        </w:tc>
        <w:tc>
          <w:tcPr>
            <w:tcW w:type="dxa" w:w="2438"/>
            <w:tcBorders>
              <w:bottom w:val="single" w:sz="6" w:space="0" w:color="000000"/>
            </w:tcBorders>
          </w:tcPr>
          <w:p>
            <w:pPr>
              <w:spacing w:before="0" w:after="0" w:line="240" w:lineRule="auto"/>
              <w:jc w:val="center"/>
            </w:pPr>
            <w:r/>
            <w:r>
              <w:rPr>
                <w:rFonts w:ascii="Arial" w:hAnsi="Arial" w:eastAsia="Arial"/>
                <w:b/>
                <w:i w:val="0"/>
                <w:sz w:val="14"/>
              </w:rPr>
              <w:t>β (95% CI)</w:t>
            </w:r>
          </w:p>
        </w:tc>
        <w:tc>
          <w:tcPr>
            <w:tcW w:type="dxa" w:w="1077"/>
            <w:tcBorders>
              <w:bottom w:val="single" w:sz="6" w:space="0" w:color="000000"/>
            </w:tcBorders>
          </w:tcPr>
          <w:p>
            <w:pPr>
              <w:spacing w:before="0" w:after="0" w:line="240" w:lineRule="auto"/>
              <w:jc w:val="center"/>
            </w:pPr>
            <w:r/>
            <w:r>
              <w:rPr>
                <w:rFonts w:ascii="Arial" w:hAnsi="Arial" w:eastAsia="Arial"/>
                <w:b/>
                <w:i/>
                <w:sz w:val="14"/>
              </w:rPr>
              <w:t>q</w:t>
            </w:r>
          </w:p>
        </w:tc>
      </w:tr>
      <w:tr>
        <w:trPr>
          <w:cantSplit w:val="true"/>
        </w:trPr>
        <w:tc>
          <w:tcPr>
            <w:tcW w:type="dxa" w:w="13777"/>
            <w:gridSpan w:val="7"/>
          </w:tcPr>
          <w:p>
            <w:pPr>
              <w:spacing w:before="0" w:after="0" w:line="240" w:lineRule="auto"/>
              <w:jc w:val="left"/>
            </w:pPr>
            <w:r/>
            <w:r>
              <w:rPr>
                <w:rFonts w:ascii="Arial" w:hAnsi="Arial" w:eastAsia="Arial"/>
                <w:b/>
                <w:i w:val="0"/>
                <w:sz w:val="14"/>
              </w:rPr>
              <w:t>Fluid intelligence (reasoning; n = 132,718 in the primary and medication-adjusted analyses; 116,866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4"/>
              </w:rPr>
              <w:t>Stage 1</w:t>
            </w:r>
          </w:p>
        </w:tc>
        <w:tc>
          <w:tcPr>
            <w:tcW w:type="dxa" w:w="2438"/>
          </w:tcPr>
          <w:p>
            <w:pPr>
              <w:spacing w:before="0" w:after="0" w:line="240" w:lineRule="auto"/>
              <w:jc w:val="center"/>
            </w:pPr>
            <w:r/>
            <w:r>
              <w:rPr>
                <w:rFonts w:ascii="Arial" w:hAnsi="Arial" w:eastAsia="Arial"/>
                <w:b/>
                <w:i w:val="0"/>
                <w:sz w:val="14"/>
              </w:rPr>
              <w:t>−0.053 (−0.067 to −0.038)</w:t>
            </w:r>
          </w:p>
        </w:tc>
        <w:tc>
          <w:tcPr>
            <w:tcW w:type="dxa" w:w="1134"/>
          </w:tcPr>
          <w:p>
            <w:pPr>
              <w:spacing w:before="0" w:after="0" w:line="240" w:lineRule="auto"/>
              <w:jc w:val="center"/>
            </w:pPr>
            <w:r/>
            <w:r>
              <w:rPr>
                <w:rFonts w:ascii="Arial" w:hAnsi="Arial" w:eastAsia="Arial"/>
                <w:b/>
                <w:i w:val="0"/>
                <w:sz w:val="14"/>
              </w:rPr>
              <w:t>5.1 × 10⁻¹²</w:t>
            </w:r>
          </w:p>
        </w:tc>
        <w:tc>
          <w:tcPr>
            <w:tcW w:type="dxa" w:w="2438"/>
          </w:tcPr>
          <w:p>
            <w:pPr>
              <w:spacing w:before="0" w:after="0" w:line="240" w:lineRule="auto"/>
              <w:jc w:val="center"/>
            </w:pPr>
            <w:r/>
            <w:r>
              <w:rPr>
                <w:rFonts w:ascii="Arial" w:hAnsi="Arial" w:eastAsia="Arial"/>
                <w:b/>
                <w:i w:val="0"/>
                <w:sz w:val="14"/>
              </w:rPr>
              <w:t>−0.056 (−0.070 to −0.041)</w:t>
            </w:r>
          </w:p>
        </w:tc>
        <w:tc>
          <w:tcPr>
            <w:tcW w:type="dxa" w:w="1134"/>
          </w:tcPr>
          <w:p>
            <w:pPr>
              <w:spacing w:before="0" w:after="0" w:line="240" w:lineRule="auto"/>
              <w:jc w:val="center"/>
            </w:pPr>
            <w:r/>
            <w:r>
              <w:rPr>
                <w:rFonts w:ascii="Arial" w:hAnsi="Arial" w:eastAsia="Arial"/>
                <w:b/>
                <w:i w:val="0"/>
                <w:sz w:val="14"/>
              </w:rPr>
              <w:t>2.4 × 10⁻¹³</w:t>
            </w:r>
          </w:p>
        </w:tc>
        <w:tc>
          <w:tcPr>
            <w:tcW w:type="dxa" w:w="2438"/>
          </w:tcPr>
          <w:p>
            <w:pPr>
              <w:spacing w:before="0" w:after="0" w:line="240" w:lineRule="auto"/>
              <w:jc w:val="center"/>
            </w:pPr>
            <w:r/>
            <w:r>
              <w:rPr>
                <w:rFonts w:ascii="Arial" w:hAnsi="Arial" w:eastAsia="Arial"/>
                <w:b/>
                <w:i w:val="0"/>
                <w:sz w:val="14"/>
              </w:rPr>
              <w:t>−0.055 (−0.070 to −0.041)</w:t>
            </w:r>
          </w:p>
        </w:tc>
        <w:tc>
          <w:tcPr>
            <w:tcW w:type="dxa" w:w="1077"/>
          </w:tcPr>
          <w:p>
            <w:pPr>
              <w:spacing w:before="0" w:after="0" w:line="240" w:lineRule="auto"/>
              <w:jc w:val="center"/>
            </w:pPr>
            <w:r/>
            <w:r>
              <w:rPr>
                <w:rFonts w:ascii="Arial" w:hAnsi="Arial" w:eastAsia="Arial"/>
                <w:b/>
                <w:i w:val="0"/>
                <w:sz w:val="14"/>
              </w:rPr>
              <w:t>1.2 × 10⁻¹²</w:t>
            </w:r>
          </w:p>
        </w:tc>
      </w:tr>
      <w:tr>
        <w:trPr>
          <w:cantSplit w:val="true"/>
        </w:trPr>
        <w:tc>
          <w:tcPr>
            <w:tcW w:type="dxa" w:w="3118"/>
          </w:tcPr>
          <w:p>
            <w:pPr>
              <w:spacing w:before="0" w:after="0" w:line="240" w:lineRule="auto"/>
              <w:ind w:left="170"/>
              <w:jc w:val="left"/>
            </w:pPr>
            <w:r/>
            <w:r>
              <w:rPr>
                <w:rFonts w:ascii="Arial" w:hAnsi="Arial" w:eastAsia="Arial"/>
                <w:b w:val="0"/>
                <w:i w:val="0"/>
                <w:sz w:val="14"/>
              </w:rPr>
              <w:t>Stage 2</w:t>
            </w:r>
          </w:p>
        </w:tc>
        <w:tc>
          <w:tcPr>
            <w:tcW w:type="dxa" w:w="2438"/>
          </w:tcPr>
          <w:p>
            <w:pPr>
              <w:spacing w:before="0" w:after="0" w:line="240" w:lineRule="auto"/>
              <w:jc w:val="center"/>
            </w:pPr>
            <w:r/>
            <w:r>
              <w:rPr>
                <w:rFonts w:ascii="Arial" w:hAnsi="Arial" w:eastAsia="Arial"/>
                <w:b/>
                <w:i w:val="0"/>
                <w:sz w:val="14"/>
              </w:rPr>
              <w:t>−0.094 (−0.110 to −0.079)</w:t>
            </w:r>
          </w:p>
        </w:tc>
        <w:tc>
          <w:tcPr>
            <w:tcW w:type="dxa" w:w="1134"/>
          </w:tcPr>
          <w:p>
            <w:pPr>
              <w:spacing w:before="0" w:after="0" w:line="240" w:lineRule="auto"/>
              <w:jc w:val="center"/>
            </w:pPr>
            <w:r/>
            <w:r>
              <w:rPr>
                <w:rFonts w:ascii="Arial" w:hAnsi="Arial" w:eastAsia="Arial"/>
                <w:b/>
                <w:i w:val="0"/>
                <w:sz w:val="14"/>
              </w:rPr>
              <w:t>4.6 × 10⁻³²</w:t>
            </w:r>
          </w:p>
        </w:tc>
        <w:tc>
          <w:tcPr>
            <w:tcW w:type="dxa" w:w="2438"/>
          </w:tcPr>
          <w:p>
            <w:pPr>
              <w:spacing w:before="0" w:after="0" w:line="240" w:lineRule="auto"/>
              <w:jc w:val="center"/>
            </w:pPr>
            <w:r/>
            <w:r>
              <w:rPr>
                <w:rFonts w:ascii="Arial" w:hAnsi="Arial" w:eastAsia="Arial"/>
                <w:b/>
                <w:i w:val="0"/>
                <w:sz w:val="14"/>
              </w:rPr>
              <w:t>−0.077 (−0.093 to −0.061)</w:t>
            </w:r>
          </w:p>
        </w:tc>
        <w:tc>
          <w:tcPr>
            <w:tcW w:type="dxa" w:w="1134"/>
          </w:tcPr>
          <w:p>
            <w:pPr>
              <w:spacing w:before="0" w:after="0" w:line="240" w:lineRule="auto"/>
              <w:jc w:val="center"/>
            </w:pPr>
            <w:r/>
            <w:r>
              <w:rPr>
                <w:rFonts w:ascii="Arial" w:hAnsi="Arial" w:eastAsia="Arial"/>
                <w:b/>
                <w:i w:val="0"/>
                <w:sz w:val="14"/>
              </w:rPr>
              <w:t>9.6 × 10⁻²⁰</w:t>
            </w:r>
          </w:p>
        </w:tc>
        <w:tc>
          <w:tcPr>
            <w:tcW w:type="dxa" w:w="2438"/>
          </w:tcPr>
          <w:p>
            <w:pPr>
              <w:spacing w:before="0" w:after="0" w:line="240" w:lineRule="auto"/>
              <w:jc w:val="center"/>
            </w:pPr>
            <w:r/>
            <w:r>
              <w:rPr>
                <w:rFonts w:ascii="Arial" w:hAnsi="Arial" w:eastAsia="Arial"/>
                <w:b/>
                <w:i w:val="0"/>
                <w:sz w:val="14"/>
              </w:rPr>
              <w:t>−0.078 (−0.095 to −0.062)</w:t>
            </w:r>
          </w:p>
        </w:tc>
        <w:tc>
          <w:tcPr>
            <w:tcW w:type="dxa" w:w="1077"/>
          </w:tcPr>
          <w:p>
            <w:pPr>
              <w:spacing w:before="0" w:after="0" w:line="240" w:lineRule="auto"/>
              <w:jc w:val="center"/>
            </w:pPr>
            <w:r/>
            <w:r>
              <w:rPr>
                <w:rFonts w:ascii="Arial" w:hAnsi="Arial" w:eastAsia="Arial"/>
                <w:b/>
                <w:i w:val="0"/>
                <w:sz w:val="14"/>
              </w:rPr>
              <w:t>9.6 × 10⁻²⁰</w:t>
            </w:r>
          </w:p>
        </w:tc>
      </w:tr>
      <w:tr>
        <w:trPr>
          <w:cantSplit w:val="true"/>
        </w:trPr>
        <w:tc>
          <w:tcPr>
            <w:tcW w:type="dxa" w:w="3118"/>
          </w:tcPr>
          <w:p>
            <w:pPr>
              <w:spacing w:before="0" w:after="0" w:line="240" w:lineRule="auto"/>
              <w:ind w:left="170"/>
              <w:jc w:val="left"/>
            </w:pPr>
            <w:r/>
            <w:r>
              <w:rPr>
                <w:rFonts w:ascii="Arial" w:hAnsi="Arial" w:eastAsia="Arial"/>
                <w:b w:val="0"/>
                <w:i w:val="0"/>
                <w:sz w:val="14"/>
              </w:rPr>
              <w:t>Stage 3</w:t>
            </w:r>
          </w:p>
        </w:tc>
        <w:tc>
          <w:tcPr>
            <w:tcW w:type="dxa" w:w="2438"/>
          </w:tcPr>
          <w:p>
            <w:pPr>
              <w:spacing w:before="0" w:after="0" w:line="240" w:lineRule="auto"/>
              <w:jc w:val="center"/>
            </w:pPr>
            <w:r/>
            <w:r>
              <w:rPr>
                <w:rFonts w:ascii="Arial" w:hAnsi="Arial" w:eastAsia="Arial"/>
                <w:b/>
                <w:i w:val="0"/>
                <w:sz w:val="14"/>
              </w:rPr>
              <w:t>−0.173 (−0.216 to −0.130)</w:t>
            </w:r>
          </w:p>
        </w:tc>
        <w:tc>
          <w:tcPr>
            <w:tcW w:type="dxa" w:w="1134"/>
          </w:tcPr>
          <w:p>
            <w:pPr>
              <w:spacing w:before="0" w:after="0" w:line="240" w:lineRule="auto"/>
              <w:jc w:val="center"/>
            </w:pPr>
            <w:r/>
            <w:r>
              <w:rPr>
                <w:rFonts w:ascii="Arial" w:hAnsi="Arial" w:eastAsia="Arial"/>
                <w:b/>
                <w:i w:val="0"/>
                <w:sz w:val="14"/>
              </w:rPr>
              <w:t>2.3 × 10⁻¹⁴</w:t>
            </w:r>
          </w:p>
        </w:tc>
        <w:tc>
          <w:tcPr>
            <w:tcW w:type="dxa" w:w="2438"/>
          </w:tcPr>
          <w:p>
            <w:pPr>
              <w:spacing w:before="0" w:after="0" w:line="240" w:lineRule="auto"/>
              <w:jc w:val="center"/>
            </w:pPr>
            <w:r/>
            <w:r>
              <w:rPr>
                <w:rFonts w:ascii="Arial" w:hAnsi="Arial" w:eastAsia="Arial"/>
                <w:b/>
                <w:i w:val="0"/>
                <w:sz w:val="14"/>
              </w:rPr>
              <w:t>−0.148 (−0.192 to −0.105)</w:t>
            </w:r>
          </w:p>
        </w:tc>
        <w:tc>
          <w:tcPr>
            <w:tcW w:type="dxa" w:w="1134"/>
          </w:tcPr>
          <w:p>
            <w:pPr>
              <w:spacing w:before="0" w:after="0" w:line="240" w:lineRule="auto"/>
              <w:jc w:val="center"/>
            </w:pPr>
            <w:r/>
            <w:r>
              <w:rPr>
                <w:rFonts w:ascii="Arial" w:hAnsi="Arial" w:eastAsia="Arial"/>
                <w:b/>
                <w:i w:val="0"/>
                <w:sz w:val="14"/>
              </w:rPr>
              <w:t>2.5 × 10⁻¹⁰</w:t>
            </w:r>
          </w:p>
        </w:tc>
        <w:tc>
          <w:tcPr>
            <w:tcW w:type="dxa" w:w="2438"/>
          </w:tcPr>
          <w:p>
            <w:pPr>
              <w:spacing w:before="0" w:after="0" w:line="240" w:lineRule="auto"/>
              <w:jc w:val="center"/>
            </w:pPr>
            <w:r/>
            <w:r>
              <w:rPr>
                <w:rFonts w:ascii="Arial" w:hAnsi="Arial" w:eastAsia="Arial"/>
                <w:b/>
                <w:i w:val="0"/>
                <w:sz w:val="14"/>
              </w:rPr>
              <w:t>−0.111 (−0.172 to −0.049)</w:t>
            </w:r>
          </w:p>
        </w:tc>
        <w:tc>
          <w:tcPr>
            <w:tcW w:type="dxa" w:w="1077"/>
          </w:tcPr>
          <w:p>
            <w:pPr>
              <w:spacing w:before="0" w:after="0" w:line="240" w:lineRule="auto"/>
              <w:jc w:val="center"/>
            </w:pPr>
            <w:r/>
            <w:r>
              <w:rPr>
                <w:rFonts w:ascii="Arial" w:hAnsi="Arial" w:eastAsia="Arial"/>
                <w:b/>
                <w:i w:val="0"/>
                <w:sz w:val="14"/>
              </w:rPr>
              <w:t>0.0035</w:t>
            </w:r>
          </w:p>
        </w:tc>
      </w:tr>
      <w:tr>
        <w:trPr>
          <w:cantSplit w:val="true"/>
        </w:trPr>
        <w:tc>
          <w:tcPr>
            <w:tcW w:type="dxa" w:w="3118"/>
          </w:tcPr>
          <w:p>
            <w:pPr>
              <w:spacing w:before="0" w:after="0" w:line="240" w:lineRule="auto"/>
              <w:ind w:left="170"/>
              <w:jc w:val="left"/>
            </w:pPr>
            <w:r/>
            <w:r>
              <w:rPr>
                <w:rFonts w:ascii="Arial" w:hAnsi="Arial" w:eastAsia="Arial"/>
                <w:b w:val="0"/>
                <w:i w:val="0"/>
                <w:sz w:val="14"/>
              </w:rPr>
              <w:t>Per-stage increment</w:t>
            </w:r>
          </w:p>
        </w:tc>
        <w:tc>
          <w:tcPr>
            <w:tcW w:type="dxa" w:w="2438"/>
          </w:tcPr>
          <w:p>
            <w:pPr>
              <w:spacing w:before="0" w:after="0" w:line="240" w:lineRule="auto"/>
              <w:jc w:val="center"/>
            </w:pPr>
            <w:r/>
            <w:r>
              <w:rPr>
                <w:rFonts w:ascii="Arial" w:hAnsi="Arial" w:eastAsia="Arial"/>
                <w:b/>
                <w:i w:val="0"/>
                <w:sz w:val="14"/>
              </w:rPr>
              <w:t>−0.048 (−0.055 to −0.040)</w:t>
            </w:r>
          </w:p>
        </w:tc>
        <w:tc>
          <w:tcPr>
            <w:tcW w:type="dxa" w:w="1134"/>
          </w:tcPr>
          <w:p>
            <w:pPr>
              <w:spacing w:before="0" w:after="0" w:line="240" w:lineRule="auto"/>
              <w:jc w:val="center"/>
            </w:pPr>
            <w:r/>
            <w:r>
              <w:rPr>
                <w:rFonts w:ascii="Arial" w:hAnsi="Arial" w:eastAsia="Arial"/>
                <w:b/>
                <w:i w:val="0"/>
                <w:sz w:val="14"/>
              </w:rPr>
              <w:t>1.1 × 10⁻³⁶</w:t>
            </w:r>
          </w:p>
        </w:tc>
        <w:tc>
          <w:tcPr>
            <w:tcW w:type="dxa" w:w="2438"/>
          </w:tcPr>
          <w:p>
            <w:pPr>
              <w:spacing w:before="0" w:after="0" w:line="240" w:lineRule="auto"/>
              <w:jc w:val="center"/>
            </w:pPr>
            <w:r/>
            <w:r>
              <w:rPr>
                <w:rFonts w:ascii="Arial" w:hAnsi="Arial" w:eastAsia="Arial"/>
                <w:b/>
                <w:i w:val="0"/>
                <w:sz w:val="14"/>
              </w:rPr>
              <w:t>−0.038 (−0.046 to −0.031)</w:t>
            </w:r>
          </w:p>
        </w:tc>
        <w:tc>
          <w:tcPr>
            <w:tcW w:type="dxa" w:w="1134"/>
          </w:tcPr>
          <w:p>
            <w:pPr>
              <w:spacing w:before="0" w:after="0" w:line="240" w:lineRule="auto"/>
              <w:jc w:val="center"/>
            </w:pPr>
            <w:r/>
            <w:r>
              <w:rPr>
                <w:rFonts w:ascii="Arial" w:hAnsi="Arial" w:eastAsia="Arial"/>
                <w:b/>
                <w:i w:val="0"/>
                <w:sz w:val="14"/>
              </w:rPr>
              <w:t>6.2 × 10⁻²¹</w:t>
            </w:r>
          </w:p>
        </w:tc>
        <w:tc>
          <w:tcPr>
            <w:tcW w:type="dxa" w:w="2438"/>
          </w:tcPr>
          <w:p>
            <w:pPr>
              <w:spacing w:before="0" w:after="0" w:line="240" w:lineRule="auto"/>
              <w:jc w:val="center"/>
            </w:pPr>
            <w:r/>
            <w:r>
              <w:rPr>
                <w:rFonts w:ascii="Arial" w:hAnsi="Arial" w:eastAsia="Arial"/>
                <w:b/>
                <w:i w:val="0"/>
                <w:sz w:val="14"/>
              </w:rPr>
              <w:t>−0.037 (−0.045 to −0.029)</w:t>
            </w:r>
          </w:p>
        </w:tc>
        <w:tc>
          <w:tcPr>
            <w:tcW w:type="dxa" w:w="1077"/>
          </w:tcPr>
          <w:p>
            <w:pPr>
              <w:spacing w:before="0" w:after="0" w:line="240" w:lineRule="auto"/>
              <w:jc w:val="center"/>
            </w:pPr>
            <w:r/>
            <w:r>
              <w:rPr>
                <w:rFonts w:ascii="Arial" w:hAnsi="Arial" w:eastAsia="Arial"/>
                <w:b/>
                <w:i w:val="0"/>
                <w:sz w:val="14"/>
              </w:rPr>
              <w:t>4.6 × 10⁻¹⁹</w:t>
            </w:r>
          </w:p>
        </w:tc>
      </w:tr>
      <w:tr>
        <w:trPr>
          <w:cantSplit w:val="true"/>
        </w:trPr>
        <w:tc>
          <w:tcPr>
            <w:tcW w:type="dxa" w:w="13777"/>
            <w:gridSpan w:val="7"/>
          </w:tcPr>
          <w:p>
            <w:pPr>
              <w:spacing w:before="0" w:after="0" w:line="240" w:lineRule="auto"/>
              <w:jc w:val="left"/>
            </w:pPr>
            <w:r/>
            <w:r>
              <w:rPr>
                <w:rFonts w:ascii="Arial" w:hAnsi="Arial" w:eastAsia="Arial"/>
                <w:b/>
                <w:i w:val="0"/>
                <w:sz w:val="14"/>
              </w:rPr>
              <w:t>Matrix pattern completion (reasoning; n = 32,392 in the primary and medication-adjusted analyses; 29,148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4"/>
              </w:rPr>
              <w:t>Stage 1</w:t>
            </w:r>
          </w:p>
        </w:tc>
        <w:tc>
          <w:tcPr>
            <w:tcW w:type="dxa" w:w="2438"/>
          </w:tcPr>
          <w:p>
            <w:pPr>
              <w:spacing w:before="0" w:after="0" w:line="240" w:lineRule="auto"/>
              <w:jc w:val="center"/>
            </w:pPr>
            <w:r/>
            <w:r>
              <w:rPr>
                <w:rFonts w:ascii="Arial" w:hAnsi="Arial" w:eastAsia="Arial"/>
                <w:b w:val="0"/>
                <w:i w:val="0"/>
                <w:sz w:val="14"/>
              </w:rPr>
              <w:t>−0.029 (−0.058 to 0.001)</w:t>
            </w:r>
          </w:p>
        </w:tc>
        <w:tc>
          <w:tcPr>
            <w:tcW w:type="dxa" w:w="1134"/>
          </w:tcPr>
          <w:p>
            <w:pPr>
              <w:spacing w:before="0" w:after="0" w:line="240" w:lineRule="auto"/>
              <w:jc w:val="center"/>
            </w:pPr>
            <w:r/>
            <w:r>
              <w:rPr>
                <w:rFonts w:ascii="Arial" w:hAnsi="Arial" w:eastAsia="Arial"/>
                <w:b w:val="0"/>
                <w:i w:val="0"/>
                <w:sz w:val="14"/>
              </w:rPr>
              <w:t>0.105</w:t>
            </w:r>
          </w:p>
        </w:tc>
        <w:tc>
          <w:tcPr>
            <w:tcW w:type="dxa" w:w="2438"/>
          </w:tcPr>
          <w:p>
            <w:pPr>
              <w:spacing w:before="0" w:after="0" w:line="240" w:lineRule="auto"/>
              <w:jc w:val="center"/>
            </w:pPr>
            <w:r/>
            <w:r>
              <w:rPr>
                <w:rFonts w:ascii="Arial" w:hAnsi="Arial" w:eastAsia="Arial"/>
                <w:b w:val="0"/>
                <w:i w:val="0"/>
                <w:sz w:val="14"/>
              </w:rPr>
              <w:t>−0.030 (−0.059 to 0.000)</w:t>
            </w:r>
          </w:p>
        </w:tc>
        <w:tc>
          <w:tcPr>
            <w:tcW w:type="dxa" w:w="1134"/>
          </w:tcPr>
          <w:p>
            <w:pPr>
              <w:spacing w:before="0" w:after="0" w:line="240" w:lineRule="auto"/>
              <w:jc w:val="center"/>
            </w:pPr>
            <w:r/>
            <w:r>
              <w:rPr>
                <w:rFonts w:ascii="Arial" w:hAnsi="Arial" w:eastAsia="Arial"/>
                <w:b w:val="0"/>
                <w:i w:val="0"/>
                <w:sz w:val="14"/>
              </w:rPr>
              <w:t>0.086</w:t>
            </w:r>
          </w:p>
        </w:tc>
        <w:tc>
          <w:tcPr>
            <w:tcW w:type="dxa" w:w="2438"/>
          </w:tcPr>
          <w:p>
            <w:pPr>
              <w:spacing w:before="0" w:after="0" w:line="240" w:lineRule="auto"/>
              <w:jc w:val="center"/>
            </w:pPr>
            <w:r/>
            <w:r>
              <w:rPr>
                <w:rFonts w:ascii="Arial" w:hAnsi="Arial" w:eastAsia="Arial"/>
                <w:b w:val="0"/>
                <w:i w:val="0"/>
                <w:sz w:val="14"/>
              </w:rPr>
              <w:t>−0.032 (−0.062 to −0.002)</w:t>
            </w:r>
          </w:p>
        </w:tc>
        <w:tc>
          <w:tcPr>
            <w:tcW w:type="dxa" w:w="1077"/>
          </w:tcPr>
          <w:p>
            <w:pPr>
              <w:spacing w:before="0" w:after="0" w:line="240" w:lineRule="auto"/>
              <w:jc w:val="center"/>
            </w:pPr>
            <w:r/>
            <w:r>
              <w:rPr>
                <w:rFonts w:ascii="Arial" w:hAnsi="Arial" w:eastAsia="Arial"/>
                <w:b w:val="0"/>
                <w:i w:val="0"/>
                <w:sz w:val="14"/>
              </w:rPr>
              <w:t>0.068</w:t>
            </w:r>
          </w:p>
        </w:tc>
      </w:tr>
      <w:tr>
        <w:trPr>
          <w:cantSplit w:val="true"/>
        </w:trPr>
        <w:tc>
          <w:tcPr>
            <w:tcW w:type="dxa" w:w="3118"/>
          </w:tcPr>
          <w:p>
            <w:pPr>
              <w:spacing w:before="0" w:after="0" w:line="240" w:lineRule="auto"/>
              <w:ind w:left="170"/>
              <w:jc w:val="left"/>
            </w:pPr>
            <w:r/>
            <w:r>
              <w:rPr>
                <w:rFonts w:ascii="Arial" w:hAnsi="Arial" w:eastAsia="Arial"/>
                <w:b w:val="0"/>
                <w:i w:val="0"/>
                <w:sz w:val="14"/>
              </w:rPr>
              <w:t>Stage 2</w:t>
            </w:r>
          </w:p>
        </w:tc>
        <w:tc>
          <w:tcPr>
            <w:tcW w:type="dxa" w:w="2438"/>
          </w:tcPr>
          <w:p>
            <w:pPr>
              <w:spacing w:before="0" w:after="0" w:line="240" w:lineRule="auto"/>
              <w:jc w:val="center"/>
            </w:pPr>
            <w:r/>
            <w:r>
              <w:rPr>
                <w:rFonts w:ascii="Arial" w:hAnsi="Arial" w:eastAsia="Arial"/>
                <w:b/>
                <w:i w:val="0"/>
                <w:sz w:val="14"/>
              </w:rPr>
              <w:t>−0.077 (−0.108 to −0.047)</w:t>
            </w:r>
          </w:p>
        </w:tc>
        <w:tc>
          <w:tcPr>
            <w:tcW w:type="dxa" w:w="1134"/>
          </w:tcPr>
          <w:p>
            <w:pPr>
              <w:spacing w:before="0" w:after="0" w:line="240" w:lineRule="auto"/>
              <w:jc w:val="center"/>
            </w:pPr>
            <w:r/>
            <w:r>
              <w:rPr>
                <w:rFonts w:ascii="Arial" w:hAnsi="Arial" w:eastAsia="Arial"/>
                <w:b/>
                <w:i w:val="0"/>
                <w:sz w:val="14"/>
              </w:rPr>
              <w:t>1.4 × 10⁻⁶</w:t>
            </w:r>
          </w:p>
        </w:tc>
        <w:tc>
          <w:tcPr>
            <w:tcW w:type="dxa" w:w="2438"/>
          </w:tcPr>
          <w:p>
            <w:pPr>
              <w:spacing w:before="0" w:after="0" w:line="240" w:lineRule="auto"/>
              <w:jc w:val="center"/>
            </w:pPr>
            <w:r/>
            <w:r>
              <w:rPr>
                <w:rFonts w:ascii="Arial" w:hAnsi="Arial" w:eastAsia="Arial"/>
                <w:b/>
                <w:i w:val="0"/>
                <w:sz w:val="14"/>
              </w:rPr>
              <w:t>−0.073 (−0.105 to −0.042)</w:t>
            </w:r>
          </w:p>
        </w:tc>
        <w:tc>
          <w:tcPr>
            <w:tcW w:type="dxa" w:w="1134"/>
          </w:tcPr>
          <w:p>
            <w:pPr>
              <w:spacing w:before="0" w:after="0" w:line="240" w:lineRule="auto"/>
              <w:jc w:val="center"/>
            </w:pPr>
            <w:r/>
            <w:r>
              <w:rPr>
                <w:rFonts w:ascii="Arial" w:hAnsi="Arial" w:eastAsia="Arial"/>
                <w:b/>
                <w:i w:val="0"/>
                <w:sz w:val="14"/>
              </w:rPr>
              <w:t>9.7 × 10⁻⁶</w:t>
            </w:r>
          </w:p>
        </w:tc>
        <w:tc>
          <w:tcPr>
            <w:tcW w:type="dxa" w:w="2438"/>
          </w:tcPr>
          <w:p>
            <w:pPr>
              <w:spacing w:before="0" w:after="0" w:line="240" w:lineRule="auto"/>
              <w:jc w:val="center"/>
            </w:pPr>
            <w:r/>
            <w:r>
              <w:rPr>
                <w:rFonts w:ascii="Arial" w:hAnsi="Arial" w:eastAsia="Arial"/>
                <w:b/>
                <w:i w:val="0"/>
                <w:sz w:val="14"/>
              </w:rPr>
              <w:t>−0.075 (−0.107 to −0.043)</w:t>
            </w:r>
          </w:p>
        </w:tc>
        <w:tc>
          <w:tcPr>
            <w:tcW w:type="dxa" w:w="1077"/>
          </w:tcPr>
          <w:p>
            <w:pPr>
              <w:spacing w:before="0" w:after="0" w:line="240" w:lineRule="auto"/>
              <w:jc w:val="center"/>
            </w:pPr>
            <w:r/>
            <w:r>
              <w:rPr>
                <w:rFonts w:ascii="Arial" w:hAnsi="Arial" w:eastAsia="Arial"/>
                <w:b/>
                <w:i w:val="0"/>
                <w:sz w:val="14"/>
              </w:rPr>
              <w:t>8.7 × 10⁻⁶</w:t>
            </w:r>
          </w:p>
        </w:tc>
      </w:tr>
      <w:tr>
        <w:trPr>
          <w:cantSplit w:val="true"/>
        </w:trPr>
        <w:tc>
          <w:tcPr>
            <w:tcW w:type="dxa" w:w="3118"/>
          </w:tcPr>
          <w:p>
            <w:pPr>
              <w:spacing w:before="0" w:after="0" w:line="240" w:lineRule="auto"/>
              <w:ind w:left="170"/>
              <w:jc w:val="left"/>
            </w:pPr>
            <w:r/>
            <w:r>
              <w:rPr>
                <w:rFonts w:ascii="Arial" w:hAnsi="Arial" w:eastAsia="Arial"/>
                <w:b w:val="0"/>
                <w:i w:val="0"/>
                <w:sz w:val="14"/>
              </w:rPr>
              <w:t>Stage 3</w:t>
            </w:r>
          </w:p>
        </w:tc>
        <w:tc>
          <w:tcPr>
            <w:tcW w:type="dxa" w:w="2438"/>
          </w:tcPr>
          <w:p>
            <w:pPr>
              <w:spacing w:before="0" w:after="0" w:line="240" w:lineRule="auto"/>
              <w:jc w:val="center"/>
            </w:pPr>
            <w:r/>
            <w:r>
              <w:rPr>
                <w:rFonts w:ascii="Arial" w:hAnsi="Arial" w:eastAsia="Arial"/>
                <w:b w:val="0"/>
                <w:i w:val="0"/>
                <w:sz w:val="14"/>
              </w:rPr>
              <w:t>−0.138 (−0.257 to −0.019)</w:t>
            </w:r>
          </w:p>
        </w:tc>
        <w:tc>
          <w:tcPr>
            <w:tcW w:type="dxa" w:w="1134"/>
          </w:tcPr>
          <w:p>
            <w:pPr>
              <w:spacing w:before="0" w:after="0" w:line="240" w:lineRule="auto"/>
              <w:jc w:val="center"/>
            </w:pPr>
            <w:r/>
            <w:r>
              <w:rPr>
                <w:rFonts w:ascii="Arial" w:hAnsi="Arial" w:eastAsia="Arial"/>
                <w:b w:val="0"/>
                <w:i w:val="0"/>
                <w:sz w:val="14"/>
              </w:rPr>
              <w:t>0.051</w:t>
            </w:r>
          </w:p>
        </w:tc>
        <w:tc>
          <w:tcPr>
            <w:tcW w:type="dxa" w:w="2438"/>
          </w:tcPr>
          <w:p>
            <w:pPr>
              <w:spacing w:before="0" w:after="0" w:line="240" w:lineRule="auto"/>
              <w:jc w:val="center"/>
            </w:pPr>
            <w:r/>
            <w:r>
              <w:rPr>
                <w:rFonts w:ascii="Arial" w:hAnsi="Arial" w:eastAsia="Arial"/>
                <w:b/>
                <w:i w:val="0"/>
                <w:sz w:val="14"/>
              </w:rPr>
              <w:t>−0.141 (−0.261 to −0.021)</w:t>
            </w:r>
          </w:p>
        </w:tc>
        <w:tc>
          <w:tcPr>
            <w:tcW w:type="dxa" w:w="1134"/>
          </w:tcPr>
          <w:p>
            <w:pPr>
              <w:spacing w:before="0" w:after="0" w:line="240" w:lineRule="auto"/>
              <w:jc w:val="center"/>
            </w:pPr>
            <w:r/>
            <w:r>
              <w:rPr>
                <w:rFonts w:ascii="Arial" w:hAnsi="Arial" w:eastAsia="Arial"/>
                <w:b/>
                <w:i w:val="0"/>
                <w:sz w:val="14"/>
              </w:rPr>
              <w:t>0.048</w:t>
            </w:r>
          </w:p>
        </w:tc>
        <w:tc>
          <w:tcPr>
            <w:tcW w:type="dxa" w:w="2438"/>
          </w:tcPr>
          <w:p>
            <w:pPr>
              <w:spacing w:before="0" w:after="0" w:line="240" w:lineRule="auto"/>
              <w:jc w:val="center"/>
            </w:pPr>
            <w:r/>
            <w:r>
              <w:rPr>
                <w:rFonts w:ascii="Arial" w:hAnsi="Arial" w:eastAsia="Arial"/>
                <w:b w:val="0"/>
                <w:i w:val="0"/>
                <w:sz w:val="14"/>
              </w:rPr>
              <w:t>−0.143 (−0.313 to 0.027)</w:t>
            </w:r>
          </w:p>
        </w:tc>
        <w:tc>
          <w:tcPr>
            <w:tcW w:type="dxa" w:w="1077"/>
          </w:tcPr>
          <w:p>
            <w:pPr>
              <w:spacing w:before="0" w:after="0" w:line="240" w:lineRule="auto"/>
              <w:jc w:val="center"/>
            </w:pPr>
            <w:r/>
            <w:r>
              <w:rPr>
                <w:rFonts w:ascii="Arial" w:hAnsi="Arial" w:eastAsia="Arial"/>
                <w:b w:val="0"/>
                <w:i w:val="0"/>
                <w:sz w:val="14"/>
              </w:rPr>
              <w:t>0.265</w:t>
            </w:r>
          </w:p>
        </w:tc>
      </w:tr>
      <w:tr>
        <w:trPr>
          <w:cantSplit w:val="true"/>
        </w:trPr>
        <w:tc>
          <w:tcPr>
            <w:tcW w:type="dxa" w:w="3118"/>
          </w:tcPr>
          <w:p>
            <w:pPr>
              <w:spacing w:before="0" w:after="0" w:line="240" w:lineRule="auto"/>
              <w:ind w:left="170"/>
              <w:jc w:val="left"/>
            </w:pPr>
            <w:r/>
            <w:r>
              <w:rPr>
                <w:rFonts w:ascii="Arial" w:hAnsi="Arial" w:eastAsia="Arial"/>
                <w:b w:val="0"/>
                <w:i w:val="0"/>
                <w:sz w:val="14"/>
              </w:rPr>
              <w:t>Per-stage increment</w:t>
            </w:r>
          </w:p>
        </w:tc>
        <w:tc>
          <w:tcPr>
            <w:tcW w:type="dxa" w:w="2438"/>
          </w:tcPr>
          <w:p>
            <w:pPr>
              <w:spacing w:before="0" w:after="0" w:line="240" w:lineRule="auto"/>
              <w:jc w:val="center"/>
            </w:pPr>
            <w:r/>
            <w:r>
              <w:rPr>
                <w:rFonts w:ascii="Arial" w:hAnsi="Arial" w:eastAsia="Arial"/>
                <w:b/>
                <w:i w:val="0"/>
                <w:sz w:val="14"/>
              </w:rPr>
              <w:t>−0.041 (−0.056 to −0.026)</w:t>
            </w:r>
          </w:p>
        </w:tc>
        <w:tc>
          <w:tcPr>
            <w:tcW w:type="dxa" w:w="1134"/>
          </w:tcPr>
          <w:p>
            <w:pPr>
              <w:spacing w:before="0" w:after="0" w:line="240" w:lineRule="auto"/>
              <w:jc w:val="center"/>
            </w:pPr>
            <w:r/>
            <w:r>
              <w:rPr>
                <w:rFonts w:ascii="Arial" w:hAnsi="Arial" w:eastAsia="Arial"/>
                <w:b/>
                <w:i w:val="0"/>
                <w:sz w:val="14"/>
              </w:rPr>
              <w:t>1.2 × 10⁻⁷</w:t>
            </w:r>
          </w:p>
        </w:tc>
        <w:tc>
          <w:tcPr>
            <w:tcW w:type="dxa" w:w="2438"/>
          </w:tcPr>
          <w:p>
            <w:pPr>
              <w:spacing w:before="0" w:after="0" w:line="240" w:lineRule="auto"/>
              <w:jc w:val="center"/>
            </w:pPr>
            <w:r/>
            <w:r>
              <w:rPr>
                <w:rFonts w:ascii="Arial" w:hAnsi="Arial" w:eastAsia="Arial"/>
                <w:b/>
                <w:i w:val="0"/>
                <w:sz w:val="14"/>
              </w:rPr>
              <w:t>−0.038 (−0.053 to −0.023)</w:t>
            </w:r>
          </w:p>
        </w:tc>
        <w:tc>
          <w:tcPr>
            <w:tcW w:type="dxa" w:w="1134"/>
          </w:tcPr>
          <w:p>
            <w:pPr>
              <w:spacing w:before="0" w:after="0" w:line="240" w:lineRule="auto"/>
              <w:jc w:val="center"/>
            </w:pPr>
            <w:r/>
            <w:r>
              <w:rPr>
                <w:rFonts w:ascii="Arial" w:hAnsi="Arial" w:eastAsia="Arial"/>
                <w:b/>
                <w:i w:val="0"/>
                <w:sz w:val="14"/>
              </w:rPr>
              <w:t>3.1 × 10⁻⁶</w:t>
            </w:r>
          </w:p>
        </w:tc>
        <w:tc>
          <w:tcPr>
            <w:tcW w:type="dxa" w:w="2438"/>
          </w:tcPr>
          <w:p>
            <w:pPr>
              <w:spacing w:before="0" w:after="0" w:line="240" w:lineRule="auto"/>
              <w:jc w:val="center"/>
            </w:pPr>
            <w:r/>
            <w:r>
              <w:rPr>
                <w:rFonts w:ascii="Arial" w:hAnsi="Arial" w:eastAsia="Arial"/>
                <w:b/>
                <w:i w:val="0"/>
                <w:sz w:val="14"/>
              </w:rPr>
              <w:t>−0.039 (−0.054 to −0.023)</w:t>
            </w:r>
          </w:p>
        </w:tc>
        <w:tc>
          <w:tcPr>
            <w:tcW w:type="dxa" w:w="1077"/>
          </w:tcPr>
          <w:p>
            <w:pPr>
              <w:spacing w:before="0" w:after="0" w:line="240" w:lineRule="auto"/>
              <w:jc w:val="center"/>
            </w:pPr>
            <w:r/>
            <w:r>
              <w:rPr>
                <w:rFonts w:ascii="Arial" w:hAnsi="Arial" w:eastAsia="Arial"/>
                <w:b/>
                <w:i w:val="0"/>
                <w:sz w:val="14"/>
              </w:rPr>
              <w:t>2.5 × 10⁻⁶</w:t>
            </w:r>
          </w:p>
        </w:tc>
      </w:tr>
      <w:tr>
        <w:trPr>
          <w:cantSplit w:val="true"/>
        </w:trPr>
        <w:tc>
          <w:tcPr>
            <w:tcW w:type="dxa" w:w="13777"/>
            <w:gridSpan w:val="7"/>
          </w:tcPr>
          <w:p>
            <w:pPr>
              <w:spacing w:before="0" w:after="0" w:line="240" w:lineRule="auto"/>
              <w:jc w:val="left"/>
            </w:pPr>
            <w:r/>
            <w:r>
              <w:rPr>
                <w:rFonts w:ascii="Arial" w:hAnsi="Arial" w:eastAsia="Arial"/>
                <w:b/>
                <w:i w:val="0"/>
                <w:sz w:val="14"/>
              </w:rPr>
              <w:t>Numeric memory (memory; n = 56,435 in the primary and medication-adjusted analyses; 50,269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4"/>
              </w:rPr>
              <w:t>Stage 1</w:t>
            </w:r>
          </w:p>
        </w:tc>
        <w:tc>
          <w:tcPr>
            <w:tcW w:type="dxa" w:w="2438"/>
          </w:tcPr>
          <w:p>
            <w:pPr>
              <w:spacing w:before="0" w:after="0" w:line="240" w:lineRule="auto"/>
              <w:jc w:val="center"/>
            </w:pPr>
            <w:r/>
            <w:r>
              <w:rPr>
                <w:rFonts w:ascii="Arial" w:hAnsi="Arial" w:eastAsia="Arial"/>
                <w:b/>
                <w:i w:val="0"/>
                <w:sz w:val="14"/>
              </w:rPr>
              <w:t>−0.034 (−0.057 to −0.010)</w:t>
            </w:r>
          </w:p>
        </w:tc>
        <w:tc>
          <w:tcPr>
            <w:tcW w:type="dxa" w:w="1134"/>
          </w:tcPr>
          <w:p>
            <w:pPr>
              <w:spacing w:before="0" w:after="0" w:line="240" w:lineRule="auto"/>
              <w:jc w:val="center"/>
            </w:pPr>
            <w:r/>
            <w:r>
              <w:rPr>
                <w:rFonts w:ascii="Arial" w:hAnsi="Arial" w:eastAsia="Arial"/>
                <w:b/>
                <w:i w:val="0"/>
                <w:sz w:val="14"/>
              </w:rPr>
              <w:t>0.013</w:t>
            </w:r>
          </w:p>
        </w:tc>
        <w:tc>
          <w:tcPr>
            <w:tcW w:type="dxa" w:w="2438"/>
          </w:tcPr>
          <w:p>
            <w:pPr>
              <w:spacing w:before="0" w:after="0" w:line="240" w:lineRule="auto"/>
              <w:jc w:val="center"/>
            </w:pPr>
            <w:r/>
            <w:r>
              <w:rPr>
                <w:rFonts w:ascii="Arial" w:hAnsi="Arial" w:eastAsia="Arial"/>
                <w:b/>
                <w:i w:val="0"/>
                <w:sz w:val="14"/>
              </w:rPr>
              <w:t>−0.035 (−0.058 to −0.012)</w:t>
            </w:r>
          </w:p>
        </w:tc>
        <w:tc>
          <w:tcPr>
            <w:tcW w:type="dxa" w:w="1134"/>
          </w:tcPr>
          <w:p>
            <w:pPr>
              <w:spacing w:before="0" w:after="0" w:line="240" w:lineRule="auto"/>
              <w:jc w:val="center"/>
            </w:pPr>
            <w:r/>
            <w:r>
              <w:rPr>
                <w:rFonts w:ascii="Arial" w:hAnsi="Arial" w:eastAsia="Arial"/>
                <w:b/>
                <w:i w:val="0"/>
                <w:sz w:val="14"/>
              </w:rPr>
              <w:t>0.0097</w:t>
            </w:r>
          </w:p>
        </w:tc>
        <w:tc>
          <w:tcPr>
            <w:tcW w:type="dxa" w:w="2438"/>
          </w:tcPr>
          <w:p>
            <w:pPr>
              <w:spacing w:before="0" w:after="0" w:line="240" w:lineRule="auto"/>
              <w:jc w:val="center"/>
            </w:pPr>
            <w:r/>
            <w:r>
              <w:rPr>
                <w:rFonts w:ascii="Arial" w:hAnsi="Arial" w:eastAsia="Arial"/>
                <w:b/>
                <w:i w:val="0"/>
                <w:sz w:val="14"/>
              </w:rPr>
              <w:t>−0.032 (−0.055 to −0.008)</w:t>
            </w:r>
          </w:p>
        </w:tc>
        <w:tc>
          <w:tcPr>
            <w:tcW w:type="dxa" w:w="1077"/>
          </w:tcPr>
          <w:p>
            <w:pPr>
              <w:spacing w:before="0" w:after="0" w:line="240" w:lineRule="auto"/>
              <w:jc w:val="center"/>
            </w:pPr>
            <w:r/>
            <w:r>
              <w:rPr>
                <w:rFonts w:ascii="Arial" w:hAnsi="Arial" w:eastAsia="Arial"/>
                <w:b/>
                <w:i w:val="0"/>
                <w:sz w:val="14"/>
              </w:rPr>
              <w:t>0.022</w:t>
            </w:r>
          </w:p>
        </w:tc>
      </w:tr>
      <w:tr>
        <w:trPr>
          <w:cantSplit w:val="true"/>
        </w:trPr>
        <w:tc>
          <w:tcPr>
            <w:tcW w:type="dxa" w:w="3118"/>
          </w:tcPr>
          <w:p>
            <w:pPr>
              <w:spacing w:before="0" w:after="0" w:line="240" w:lineRule="auto"/>
              <w:ind w:left="170"/>
              <w:jc w:val="left"/>
            </w:pPr>
            <w:r/>
            <w:r>
              <w:rPr>
                <w:rFonts w:ascii="Arial" w:hAnsi="Arial" w:eastAsia="Arial"/>
                <w:b w:val="0"/>
                <w:i w:val="0"/>
                <w:sz w:val="14"/>
              </w:rPr>
              <w:t>Stage 2</w:t>
            </w:r>
          </w:p>
        </w:tc>
        <w:tc>
          <w:tcPr>
            <w:tcW w:type="dxa" w:w="2438"/>
          </w:tcPr>
          <w:p>
            <w:pPr>
              <w:spacing w:before="0" w:after="0" w:line="240" w:lineRule="auto"/>
              <w:jc w:val="center"/>
            </w:pPr>
            <w:r/>
            <w:r>
              <w:rPr>
                <w:rFonts w:ascii="Arial" w:hAnsi="Arial" w:eastAsia="Arial"/>
                <w:b/>
                <w:i w:val="0"/>
                <w:sz w:val="14"/>
              </w:rPr>
              <w:t>−0.077 (−0.101 to −0.052)</w:t>
            </w:r>
          </w:p>
        </w:tc>
        <w:tc>
          <w:tcPr>
            <w:tcW w:type="dxa" w:w="1134"/>
          </w:tcPr>
          <w:p>
            <w:pPr>
              <w:spacing w:before="0" w:after="0" w:line="240" w:lineRule="auto"/>
              <w:jc w:val="center"/>
            </w:pPr>
            <w:r/>
            <w:r>
              <w:rPr>
                <w:rFonts w:ascii="Arial" w:hAnsi="Arial" w:eastAsia="Arial"/>
                <w:b/>
                <w:i w:val="0"/>
                <w:sz w:val="14"/>
              </w:rPr>
              <w:t>3.2 × 10⁻⁹</w:t>
            </w:r>
          </w:p>
        </w:tc>
        <w:tc>
          <w:tcPr>
            <w:tcW w:type="dxa" w:w="2438"/>
          </w:tcPr>
          <w:p>
            <w:pPr>
              <w:spacing w:before="0" w:after="0" w:line="240" w:lineRule="auto"/>
              <w:jc w:val="center"/>
            </w:pPr>
            <w:r/>
            <w:r>
              <w:rPr>
                <w:rFonts w:ascii="Arial" w:hAnsi="Arial" w:eastAsia="Arial"/>
                <w:b/>
                <w:i w:val="0"/>
                <w:sz w:val="14"/>
              </w:rPr>
              <w:t>−0.070 (−0.096 to −0.044)</w:t>
            </w:r>
          </w:p>
        </w:tc>
        <w:tc>
          <w:tcPr>
            <w:tcW w:type="dxa" w:w="1134"/>
          </w:tcPr>
          <w:p>
            <w:pPr>
              <w:spacing w:before="0" w:after="0" w:line="240" w:lineRule="auto"/>
              <w:jc w:val="center"/>
            </w:pPr>
            <w:r/>
            <w:r>
              <w:rPr>
                <w:rFonts w:ascii="Arial" w:hAnsi="Arial" w:eastAsia="Arial"/>
                <w:b/>
                <w:i w:val="0"/>
                <w:sz w:val="14"/>
              </w:rPr>
              <w:t>2.4 × 10⁻⁷</w:t>
            </w:r>
          </w:p>
        </w:tc>
        <w:tc>
          <w:tcPr>
            <w:tcW w:type="dxa" w:w="2438"/>
          </w:tcPr>
          <w:p>
            <w:pPr>
              <w:spacing w:before="0" w:after="0" w:line="240" w:lineRule="auto"/>
              <w:jc w:val="center"/>
            </w:pPr>
            <w:r/>
            <w:r>
              <w:rPr>
                <w:rFonts w:ascii="Arial" w:hAnsi="Arial" w:eastAsia="Arial"/>
                <w:b/>
                <w:i w:val="0"/>
                <w:sz w:val="14"/>
              </w:rPr>
              <w:t>−0.068 (−0.094 to −0.042)</w:t>
            </w:r>
          </w:p>
        </w:tc>
        <w:tc>
          <w:tcPr>
            <w:tcW w:type="dxa" w:w="1077"/>
          </w:tcPr>
          <w:p>
            <w:pPr>
              <w:spacing w:before="0" w:after="0" w:line="240" w:lineRule="auto"/>
              <w:jc w:val="center"/>
            </w:pPr>
            <w:r/>
            <w:r>
              <w:rPr>
                <w:rFonts w:ascii="Arial" w:hAnsi="Arial" w:eastAsia="Arial"/>
                <w:b/>
                <w:i w:val="0"/>
                <w:sz w:val="14"/>
              </w:rPr>
              <w:t>9.5 × 10⁻⁷</w:t>
            </w:r>
          </w:p>
        </w:tc>
      </w:tr>
      <w:tr>
        <w:trPr>
          <w:cantSplit w:val="true"/>
        </w:trPr>
        <w:tc>
          <w:tcPr>
            <w:tcW w:type="dxa" w:w="3118"/>
          </w:tcPr>
          <w:p>
            <w:pPr>
              <w:spacing w:before="0" w:after="0" w:line="240" w:lineRule="auto"/>
              <w:ind w:left="170"/>
              <w:jc w:val="left"/>
            </w:pPr>
            <w:r/>
            <w:r>
              <w:rPr>
                <w:rFonts w:ascii="Arial" w:hAnsi="Arial" w:eastAsia="Arial"/>
                <w:b w:val="0"/>
                <w:i w:val="0"/>
                <w:sz w:val="14"/>
              </w:rPr>
              <w:t>Stage 3</w:t>
            </w:r>
          </w:p>
        </w:tc>
        <w:tc>
          <w:tcPr>
            <w:tcW w:type="dxa" w:w="2438"/>
          </w:tcPr>
          <w:p>
            <w:pPr>
              <w:spacing w:before="0" w:after="0" w:line="240" w:lineRule="auto"/>
              <w:jc w:val="center"/>
            </w:pPr>
            <w:r/>
            <w:r>
              <w:rPr>
                <w:rFonts w:ascii="Arial" w:hAnsi="Arial" w:eastAsia="Arial"/>
                <w:b/>
                <w:i w:val="0"/>
                <w:sz w:val="14"/>
              </w:rPr>
              <w:t>−0.121 (−0.195 to −0.048)</w:t>
            </w:r>
          </w:p>
        </w:tc>
        <w:tc>
          <w:tcPr>
            <w:tcW w:type="dxa" w:w="1134"/>
          </w:tcPr>
          <w:p>
            <w:pPr>
              <w:spacing w:before="0" w:after="0" w:line="240" w:lineRule="auto"/>
              <w:jc w:val="center"/>
            </w:pPr>
            <w:r/>
            <w:r>
              <w:rPr>
                <w:rFonts w:ascii="Arial" w:hAnsi="Arial" w:eastAsia="Arial"/>
                <w:b/>
                <w:i w:val="0"/>
                <w:sz w:val="14"/>
              </w:rPr>
              <w:t>0.0035</w:t>
            </w:r>
          </w:p>
        </w:tc>
        <w:tc>
          <w:tcPr>
            <w:tcW w:type="dxa" w:w="2438"/>
          </w:tcPr>
          <w:p>
            <w:pPr>
              <w:spacing w:before="0" w:after="0" w:line="240" w:lineRule="auto"/>
              <w:jc w:val="center"/>
            </w:pPr>
            <w:r/>
            <w:r>
              <w:rPr>
                <w:rFonts w:ascii="Arial" w:hAnsi="Arial" w:eastAsia="Arial"/>
                <w:b/>
                <w:i w:val="0"/>
                <w:sz w:val="14"/>
              </w:rPr>
              <w:t>−0.110 (−0.184 to −0.035)</w:t>
            </w:r>
          </w:p>
        </w:tc>
        <w:tc>
          <w:tcPr>
            <w:tcW w:type="dxa" w:w="1134"/>
          </w:tcPr>
          <w:p>
            <w:pPr>
              <w:spacing w:before="0" w:after="0" w:line="240" w:lineRule="auto"/>
              <w:jc w:val="center"/>
            </w:pPr>
            <w:r/>
            <w:r>
              <w:rPr>
                <w:rFonts w:ascii="Arial" w:hAnsi="Arial" w:eastAsia="Arial"/>
                <w:b/>
                <w:i w:val="0"/>
                <w:sz w:val="14"/>
              </w:rPr>
              <w:t>0.012</w:t>
            </w:r>
          </w:p>
        </w:tc>
        <w:tc>
          <w:tcPr>
            <w:tcW w:type="dxa" w:w="2438"/>
          </w:tcPr>
          <w:p>
            <w:pPr>
              <w:spacing w:before="0" w:after="0" w:line="240" w:lineRule="auto"/>
              <w:jc w:val="center"/>
            </w:pPr>
            <w:r/>
            <w:r>
              <w:rPr>
                <w:rFonts w:ascii="Arial" w:hAnsi="Arial" w:eastAsia="Arial"/>
                <w:b w:val="0"/>
                <w:i w:val="0"/>
                <w:sz w:val="14"/>
              </w:rPr>
              <w:t>−0.089 (−0.190 to 0.012)</w:t>
            </w:r>
          </w:p>
        </w:tc>
        <w:tc>
          <w:tcPr>
            <w:tcW w:type="dxa" w:w="1077"/>
          </w:tcPr>
          <w:p>
            <w:pPr>
              <w:spacing w:before="0" w:after="0" w:line="240" w:lineRule="auto"/>
              <w:jc w:val="center"/>
            </w:pPr>
            <w:r/>
            <w:r>
              <w:rPr>
                <w:rFonts w:ascii="Arial" w:hAnsi="Arial" w:eastAsia="Arial"/>
                <w:b w:val="0"/>
                <w:i w:val="0"/>
                <w:sz w:val="14"/>
              </w:rPr>
              <w:t>0.265</w:t>
            </w:r>
          </w:p>
        </w:tc>
      </w:tr>
      <w:tr>
        <w:trPr>
          <w:cantSplit w:val="true"/>
        </w:trPr>
        <w:tc>
          <w:tcPr>
            <w:tcW w:type="dxa" w:w="3118"/>
          </w:tcPr>
          <w:p>
            <w:pPr>
              <w:spacing w:before="0" w:after="0" w:line="240" w:lineRule="auto"/>
              <w:ind w:left="170"/>
              <w:jc w:val="left"/>
            </w:pPr>
            <w:r/>
            <w:r>
              <w:rPr>
                <w:rFonts w:ascii="Arial" w:hAnsi="Arial" w:eastAsia="Arial"/>
                <w:b w:val="0"/>
                <w:i w:val="0"/>
                <w:sz w:val="14"/>
              </w:rPr>
              <w:t>Per-stage increment</w:t>
            </w:r>
          </w:p>
        </w:tc>
        <w:tc>
          <w:tcPr>
            <w:tcW w:type="dxa" w:w="2438"/>
          </w:tcPr>
          <w:p>
            <w:pPr>
              <w:spacing w:before="0" w:after="0" w:line="240" w:lineRule="auto"/>
              <w:jc w:val="center"/>
            </w:pPr>
            <w:r/>
            <w:r>
              <w:rPr>
                <w:rFonts w:ascii="Arial" w:hAnsi="Arial" w:eastAsia="Arial"/>
                <w:b/>
                <w:i w:val="0"/>
                <w:sz w:val="14"/>
              </w:rPr>
              <w:t>−0.039 (−0.051 to −0.028)</w:t>
            </w:r>
          </w:p>
        </w:tc>
        <w:tc>
          <w:tcPr>
            <w:tcW w:type="dxa" w:w="1134"/>
          </w:tcPr>
          <w:p>
            <w:pPr>
              <w:spacing w:before="0" w:after="0" w:line="240" w:lineRule="auto"/>
              <w:jc w:val="center"/>
            </w:pPr>
            <w:r/>
            <w:r>
              <w:rPr>
                <w:rFonts w:ascii="Arial" w:hAnsi="Arial" w:eastAsia="Arial"/>
                <w:b/>
                <w:i w:val="0"/>
                <w:sz w:val="14"/>
              </w:rPr>
              <w:t>1.3 × 10⁻¹⁰</w:t>
            </w:r>
          </w:p>
        </w:tc>
        <w:tc>
          <w:tcPr>
            <w:tcW w:type="dxa" w:w="2438"/>
          </w:tcPr>
          <w:p>
            <w:pPr>
              <w:spacing w:before="0" w:after="0" w:line="240" w:lineRule="auto"/>
              <w:jc w:val="center"/>
            </w:pPr>
            <w:r/>
            <w:r>
              <w:rPr>
                <w:rFonts w:ascii="Arial" w:hAnsi="Arial" w:eastAsia="Arial"/>
                <w:b/>
                <w:i w:val="0"/>
                <w:sz w:val="14"/>
              </w:rPr>
              <w:t>−0.035 (−0.048 to −0.023)</w:t>
            </w:r>
          </w:p>
        </w:tc>
        <w:tc>
          <w:tcPr>
            <w:tcW w:type="dxa" w:w="1134"/>
          </w:tcPr>
          <w:p>
            <w:pPr>
              <w:spacing w:before="0" w:after="0" w:line="240" w:lineRule="auto"/>
              <w:jc w:val="center"/>
            </w:pPr>
            <w:r/>
            <w:r>
              <w:rPr>
                <w:rFonts w:ascii="Arial" w:hAnsi="Arial" w:eastAsia="Arial"/>
                <w:b/>
                <w:i w:val="0"/>
                <w:sz w:val="14"/>
              </w:rPr>
              <w:t>7.4 × 10⁻⁸</w:t>
            </w:r>
          </w:p>
        </w:tc>
        <w:tc>
          <w:tcPr>
            <w:tcW w:type="dxa" w:w="2438"/>
          </w:tcPr>
          <w:p>
            <w:pPr>
              <w:spacing w:before="0" w:after="0" w:line="240" w:lineRule="auto"/>
              <w:jc w:val="center"/>
            </w:pPr>
            <w:r/>
            <w:r>
              <w:rPr>
                <w:rFonts w:ascii="Arial" w:hAnsi="Arial" w:eastAsia="Arial"/>
                <w:b/>
                <w:i w:val="0"/>
                <w:sz w:val="14"/>
              </w:rPr>
              <w:t>−0.034 (−0.047 to −0.021)</w:t>
            </w:r>
          </w:p>
        </w:tc>
        <w:tc>
          <w:tcPr>
            <w:tcW w:type="dxa" w:w="1077"/>
          </w:tcPr>
          <w:p>
            <w:pPr>
              <w:spacing w:before="0" w:after="0" w:line="240" w:lineRule="auto"/>
              <w:jc w:val="center"/>
            </w:pPr>
            <w:r/>
            <w:r>
              <w:rPr>
                <w:rFonts w:ascii="Arial" w:hAnsi="Arial" w:eastAsia="Arial"/>
                <w:b/>
                <w:i w:val="0"/>
                <w:sz w:val="14"/>
              </w:rPr>
              <w:t>4.3 × 10⁻⁷</w:t>
            </w:r>
          </w:p>
        </w:tc>
      </w:tr>
      <w:tr>
        <w:trPr>
          <w:cantSplit w:val="true"/>
        </w:trPr>
        <w:tc>
          <w:tcPr>
            <w:tcW w:type="dxa" w:w="13777"/>
            <w:gridSpan w:val="7"/>
          </w:tcPr>
          <w:p>
            <w:pPr>
              <w:spacing w:before="0" w:after="0" w:line="240" w:lineRule="auto"/>
              <w:jc w:val="left"/>
            </w:pPr>
            <w:r/>
            <w:r>
              <w:rPr>
                <w:rFonts w:ascii="Arial" w:hAnsi="Arial" w:eastAsia="Arial"/>
                <w:b/>
                <w:i w:val="0"/>
                <w:sz w:val="14"/>
              </w:rPr>
              <w:t>Paired-associate learning (memory; n = 32,665 in the primary and medication-adjusted analyses; 29,376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4"/>
              </w:rPr>
              <w:t>Stage 1</w:t>
            </w:r>
          </w:p>
        </w:tc>
        <w:tc>
          <w:tcPr>
            <w:tcW w:type="dxa" w:w="2438"/>
          </w:tcPr>
          <w:p>
            <w:pPr>
              <w:spacing w:before="0" w:after="0" w:line="240" w:lineRule="auto"/>
              <w:jc w:val="center"/>
            </w:pPr>
            <w:r/>
            <w:r>
              <w:rPr>
                <w:rFonts w:ascii="Arial" w:hAnsi="Arial" w:eastAsia="Arial"/>
                <w:b/>
                <w:i w:val="0"/>
                <w:sz w:val="14"/>
              </w:rPr>
              <w:t>−0.051 (−0.080 to −0.021)</w:t>
            </w:r>
          </w:p>
        </w:tc>
        <w:tc>
          <w:tcPr>
            <w:tcW w:type="dxa" w:w="1134"/>
          </w:tcPr>
          <w:p>
            <w:pPr>
              <w:spacing w:before="0" w:after="0" w:line="240" w:lineRule="auto"/>
              <w:jc w:val="center"/>
            </w:pPr>
            <w:r/>
            <w:r>
              <w:rPr>
                <w:rFonts w:ascii="Arial" w:hAnsi="Arial" w:eastAsia="Arial"/>
                <w:b/>
                <w:i w:val="0"/>
                <w:sz w:val="14"/>
              </w:rPr>
              <w:t>0.0038</w:t>
            </w:r>
          </w:p>
        </w:tc>
        <w:tc>
          <w:tcPr>
            <w:tcW w:type="dxa" w:w="2438"/>
          </w:tcPr>
          <w:p>
            <w:pPr>
              <w:spacing w:before="0" w:after="0" w:line="240" w:lineRule="auto"/>
              <w:jc w:val="center"/>
            </w:pPr>
            <w:r/>
            <w:r>
              <w:rPr>
                <w:rFonts w:ascii="Arial" w:hAnsi="Arial" w:eastAsia="Arial"/>
                <w:b/>
                <w:i w:val="0"/>
                <w:sz w:val="14"/>
              </w:rPr>
              <w:t>−0.053 (−0.083 to −0.023)</w:t>
            </w:r>
          </w:p>
        </w:tc>
        <w:tc>
          <w:tcPr>
            <w:tcW w:type="dxa" w:w="1134"/>
          </w:tcPr>
          <w:p>
            <w:pPr>
              <w:spacing w:before="0" w:after="0" w:line="240" w:lineRule="auto"/>
              <w:jc w:val="center"/>
            </w:pPr>
            <w:r/>
            <w:r>
              <w:rPr>
                <w:rFonts w:ascii="Arial" w:hAnsi="Arial" w:eastAsia="Arial"/>
                <w:b/>
                <w:i w:val="0"/>
                <w:sz w:val="14"/>
              </w:rPr>
              <w:t>0.0023</w:t>
            </w:r>
          </w:p>
        </w:tc>
        <w:tc>
          <w:tcPr>
            <w:tcW w:type="dxa" w:w="2438"/>
          </w:tcPr>
          <w:p>
            <w:pPr>
              <w:spacing w:before="0" w:after="0" w:line="240" w:lineRule="auto"/>
              <w:jc w:val="center"/>
            </w:pPr>
            <w:r/>
            <w:r>
              <w:rPr>
                <w:rFonts w:ascii="Arial" w:hAnsi="Arial" w:eastAsia="Arial"/>
                <w:b/>
                <w:i w:val="0"/>
                <w:sz w:val="14"/>
              </w:rPr>
              <w:t>−0.051 (−0.081 to −0.021)</w:t>
            </w:r>
          </w:p>
        </w:tc>
        <w:tc>
          <w:tcPr>
            <w:tcW w:type="dxa" w:w="1077"/>
          </w:tcPr>
          <w:p>
            <w:pPr>
              <w:spacing w:before="0" w:after="0" w:line="240" w:lineRule="auto"/>
              <w:jc w:val="center"/>
            </w:pPr>
            <w:r/>
            <w:r>
              <w:rPr>
                <w:rFonts w:ascii="Arial" w:hAnsi="Arial" w:eastAsia="Arial"/>
                <w:b/>
                <w:i w:val="0"/>
                <w:sz w:val="14"/>
              </w:rPr>
              <w:t>0.0042</w:t>
            </w:r>
          </w:p>
        </w:tc>
      </w:tr>
      <w:tr>
        <w:trPr>
          <w:cantSplit w:val="true"/>
        </w:trPr>
        <w:tc>
          <w:tcPr>
            <w:tcW w:type="dxa" w:w="3118"/>
          </w:tcPr>
          <w:p>
            <w:pPr>
              <w:spacing w:before="0" w:after="0" w:line="240" w:lineRule="auto"/>
              <w:ind w:left="170"/>
              <w:jc w:val="left"/>
            </w:pPr>
            <w:r/>
            <w:r>
              <w:rPr>
                <w:rFonts w:ascii="Arial" w:hAnsi="Arial" w:eastAsia="Arial"/>
                <w:b w:val="0"/>
                <w:i w:val="0"/>
                <w:sz w:val="14"/>
              </w:rPr>
              <w:t>Stage 2</w:t>
            </w:r>
          </w:p>
        </w:tc>
        <w:tc>
          <w:tcPr>
            <w:tcW w:type="dxa" w:w="2438"/>
          </w:tcPr>
          <w:p>
            <w:pPr>
              <w:spacing w:before="0" w:after="0" w:line="240" w:lineRule="auto"/>
              <w:jc w:val="center"/>
            </w:pPr>
            <w:r/>
            <w:r>
              <w:rPr>
                <w:rFonts w:ascii="Arial" w:hAnsi="Arial" w:eastAsia="Arial"/>
                <w:b/>
                <w:i w:val="0"/>
                <w:sz w:val="14"/>
              </w:rPr>
              <w:t>−0.065 (−0.096 to −0.034)</w:t>
            </w:r>
          </w:p>
        </w:tc>
        <w:tc>
          <w:tcPr>
            <w:tcW w:type="dxa" w:w="1134"/>
          </w:tcPr>
          <w:p>
            <w:pPr>
              <w:spacing w:before="0" w:after="0" w:line="240" w:lineRule="auto"/>
              <w:jc w:val="center"/>
            </w:pPr>
            <w:r/>
            <w:r>
              <w:rPr>
                <w:rFonts w:ascii="Arial" w:hAnsi="Arial" w:eastAsia="Arial"/>
                <w:b/>
                <w:i w:val="0"/>
                <w:sz w:val="14"/>
              </w:rPr>
              <w:t>5.2 × 10⁻⁵</w:t>
            </w:r>
          </w:p>
        </w:tc>
        <w:tc>
          <w:tcPr>
            <w:tcW w:type="dxa" w:w="2438"/>
          </w:tcPr>
          <w:p>
            <w:pPr>
              <w:spacing w:before="0" w:after="0" w:line="240" w:lineRule="auto"/>
              <w:jc w:val="center"/>
            </w:pPr>
            <w:r/>
            <w:r>
              <w:rPr>
                <w:rFonts w:ascii="Arial" w:hAnsi="Arial" w:eastAsia="Arial"/>
                <w:b/>
                <w:i w:val="0"/>
                <w:sz w:val="14"/>
              </w:rPr>
              <w:t>−0.058 (−0.090 to −0.026)</w:t>
            </w:r>
          </w:p>
        </w:tc>
        <w:tc>
          <w:tcPr>
            <w:tcW w:type="dxa" w:w="1134"/>
          </w:tcPr>
          <w:p>
            <w:pPr>
              <w:spacing w:before="0" w:after="0" w:line="240" w:lineRule="auto"/>
              <w:jc w:val="center"/>
            </w:pPr>
            <w:r/>
            <w:r>
              <w:rPr>
                <w:rFonts w:ascii="Arial" w:hAnsi="Arial" w:eastAsia="Arial"/>
                <w:b/>
                <w:i w:val="0"/>
                <w:sz w:val="14"/>
              </w:rPr>
              <w:t>5.3 × 10⁻⁴</w:t>
            </w:r>
          </w:p>
        </w:tc>
        <w:tc>
          <w:tcPr>
            <w:tcW w:type="dxa" w:w="2438"/>
          </w:tcPr>
          <w:p>
            <w:pPr>
              <w:spacing w:before="0" w:after="0" w:line="240" w:lineRule="auto"/>
              <w:jc w:val="center"/>
            </w:pPr>
            <w:r/>
            <w:r>
              <w:rPr>
                <w:rFonts w:ascii="Arial" w:hAnsi="Arial" w:eastAsia="Arial"/>
                <w:b/>
                <w:i w:val="0"/>
                <w:sz w:val="14"/>
              </w:rPr>
              <w:t>−0.057 (−0.089 to −0.025)</w:t>
            </w:r>
          </w:p>
        </w:tc>
        <w:tc>
          <w:tcPr>
            <w:tcW w:type="dxa" w:w="1077"/>
          </w:tcPr>
          <w:p>
            <w:pPr>
              <w:spacing w:before="0" w:after="0" w:line="240" w:lineRule="auto"/>
              <w:jc w:val="center"/>
            </w:pPr>
            <w:r/>
            <w:r>
              <w:rPr>
                <w:rFonts w:ascii="Arial" w:hAnsi="Arial" w:eastAsia="Arial"/>
                <w:b/>
                <w:i w:val="0"/>
                <w:sz w:val="14"/>
              </w:rPr>
              <w:t>7.5 × 10⁻⁴</w:t>
            </w:r>
          </w:p>
        </w:tc>
      </w:tr>
      <w:tr>
        <w:trPr>
          <w:cantSplit w:val="true"/>
        </w:trPr>
        <w:tc>
          <w:tcPr>
            <w:tcW w:type="dxa" w:w="3118"/>
          </w:tcPr>
          <w:p>
            <w:pPr>
              <w:spacing w:before="0" w:after="0" w:line="240" w:lineRule="auto"/>
              <w:ind w:left="170"/>
              <w:jc w:val="left"/>
            </w:pPr>
            <w:r/>
            <w:r>
              <w:rPr>
                <w:rFonts w:ascii="Arial" w:hAnsi="Arial" w:eastAsia="Arial"/>
                <w:b w:val="0"/>
                <w:i w:val="0"/>
                <w:sz w:val="14"/>
              </w:rPr>
              <w:t>Stage 3</w:t>
            </w:r>
          </w:p>
        </w:tc>
        <w:tc>
          <w:tcPr>
            <w:tcW w:type="dxa" w:w="2438"/>
          </w:tcPr>
          <w:p>
            <w:pPr>
              <w:spacing w:before="0" w:after="0" w:line="240" w:lineRule="auto"/>
              <w:jc w:val="center"/>
            </w:pPr>
            <w:r/>
            <w:r>
              <w:rPr>
                <w:rFonts w:ascii="Arial" w:hAnsi="Arial" w:eastAsia="Arial"/>
                <w:b w:val="0"/>
                <w:i w:val="0"/>
                <w:sz w:val="14"/>
              </w:rPr>
              <w:t>−0.051 (−0.170 to 0.068)</w:t>
            </w:r>
          </w:p>
        </w:tc>
        <w:tc>
          <w:tcPr>
            <w:tcW w:type="dxa" w:w="1134"/>
          </w:tcPr>
          <w:p>
            <w:pPr>
              <w:spacing w:before="0" w:after="0" w:line="240" w:lineRule="auto"/>
              <w:jc w:val="center"/>
            </w:pPr>
            <w:r/>
            <w:r>
              <w:rPr>
                <w:rFonts w:ascii="Arial" w:hAnsi="Arial" w:eastAsia="Arial"/>
                <w:b w:val="0"/>
                <w:i w:val="0"/>
                <w:sz w:val="14"/>
              </w:rPr>
              <w:t>0.452</w:t>
            </w:r>
          </w:p>
        </w:tc>
        <w:tc>
          <w:tcPr>
            <w:tcW w:type="dxa" w:w="2438"/>
          </w:tcPr>
          <w:p>
            <w:pPr>
              <w:spacing w:before="0" w:after="0" w:line="240" w:lineRule="auto"/>
              <w:jc w:val="center"/>
            </w:pPr>
            <w:r/>
            <w:r>
              <w:rPr>
                <w:rFonts w:ascii="Arial" w:hAnsi="Arial" w:eastAsia="Arial"/>
                <w:b w:val="0"/>
                <w:i w:val="0"/>
                <w:sz w:val="14"/>
              </w:rPr>
              <w:t>−0.044 (−0.164 to 0.077)</w:t>
            </w:r>
          </w:p>
        </w:tc>
        <w:tc>
          <w:tcPr>
            <w:tcW w:type="dxa" w:w="1134"/>
          </w:tcPr>
          <w:p>
            <w:pPr>
              <w:spacing w:before="0" w:after="0" w:line="240" w:lineRule="auto"/>
              <w:jc w:val="center"/>
            </w:pPr>
            <w:r/>
            <w:r>
              <w:rPr>
                <w:rFonts w:ascii="Arial" w:hAnsi="Arial" w:eastAsia="Arial"/>
                <w:b w:val="0"/>
                <w:i w:val="0"/>
                <w:sz w:val="14"/>
              </w:rPr>
              <w:t>0.536</w:t>
            </w:r>
          </w:p>
        </w:tc>
        <w:tc>
          <w:tcPr>
            <w:tcW w:type="dxa" w:w="2438"/>
          </w:tcPr>
          <w:p>
            <w:pPr>
              <w:spacing w:before="0" w:after="0" w:line="240" w:lineRule="auto"/>
              <w:jc w:val="center"/>
            </w:pPr>
            <w:r/>
            <w:r>
              <w:rPr>
                <w:rFonts w:ascii="Arial" w:hAnsi="Arial" w:eastAsia="Arial"/>
                <w:b w:val="0"/>
                <w:i w:val="0"/>
                <w:sz w:val="14"/>
              </w:rPr>
              <w:t>−0.020 (−0.189 to 0.148)</w:t>
            </w:r>
          </w:p>
        </w:tc>
        <w:tc>
          <w:tcPr>
            <w:tcW w:type="dxa" w:w="1077"/>
          </w:tcPr>
          <w:p>
            <w:pPr>
              <w:spacing w:before="0" w:after="0" w:line="240" w:lineRule="auto"/>
              <w:jc w:val="center"/>
            </w:pPr>
            <w:r/>
            <w:r>
              <w:rPr>
                <w:rFonts w:ascii="Arial" w:hAnsi="Arial" w:eastAsia="Arial"/>
                <w:b w:val="0"/>
                <w:i w:val="0"/>
                <w:sz w:val="14"/>
              </w:rPr>
              <w:t>0.813</w:t>
            </w:r>
          </w:p>
        </w:tc>
      </w:tr>
      <w:tr>
        <w:trPr>
          <w:cantSplit w:val="true"/>
        </w:trPr>
        <w:tc>
          <w:tcPr>
            <w:tcW w:type="dxa" w:w="3118"/>
          </w:tcPr>
          <w:p>
            <w:pPr>
              <w:spacing w:before="0" w:after="0" w:line="240" w:lineRule="auto"/>
              <w:ind w:left="170"/>
              <w:jc w:val="left"/>
            </w:pPr>
            <w:r/>
            <w:r>
              <w:rPr>
                <w:rFonts w:ascii="Arial" w:hAnsi="Arial" w:eastAsia="Arial"/>
                <w:b w:val="0"/>
                <w:i w:val="0"/>
                <w:sz w:val="14"/>
              </w:rPr>
              <w:t>Per-stage increment</w:t>
            </w:r>
          </w:p>
        </w:tc>
        <w:tc>
          <w:tcPr>
            <w:tcW w:type="dxa" w:w="2438"/>
          </w:tcPr>
          <w:p>
            <w:pPr>
              <w:spacing w:before="0" w:after="0" w:line="240" w:lineRule="auto"/>
              <w:jc w:val="center"/>
            </w:pPr>
            <w:r/>
            <w:r>
              <w:rPr>
                <w:rFonts w:ascii="Arial" w:hAnsi="Arial" w:eastAsia="Arial"/>
                <w:b/>
                <w:i w:val="0"/>
                <w:sz w:val="14"/>
              </w:rPr>
              <w:t>−0.029 (−0.044 to −0.014)</w:t>
            </w:r>
          </w:p>
        </w:tc>
        <w:tc>
          <w:tcPr>
            <w:tcW w:type="dxa" w:w="1134"/>
          </w:tcPr>
          <w:p>
            <w:pPr>
              <w:spacing w:before="0" w:after="0" w:line="240" w:lineRule="auto"/>
              <w:jc w:val="center"/>
            </w:pPr>
            <w:r/>
            <w:r>
              <w:rPr>
                <w:rFonts w:ascii="Arial" w:hAnsi="Arial" w:eastAsia="Arial"/>
                <w:b/>
                <w:i w:val="0"/>
                <w:sz w:val="14"/>
              </w:rPr>
              <w:t>1.6 × 10⁻⁴</w:t>
            </w:r>
          </w:p>
        </w:tc>
        <w:tc>
          <w:tcPr>
            <w:tcW w:type="dxa" w:w="2438"/>
          </w:tcPr>
          <w:p>
            <w:pPr>
              <w:spacing w:before="0" w:after="0" w:line="240" w:lineRule="auto"/>
              <w:jc w:val="center"/>
            </w:pPr>
            <w:r/>
            <w:r>
              <w:rPr>
                <w:rFonts w:ascii="Arial" w:hAnsi="Arial" w:eastAsia="Arial"/>
                <w:b/>
                <w:i w:val="0"/>
                <w:sz w:val="14"/>
              </w:rPr>
              <w:t>−0.025 (−0.041 to −0.010)</w:t>
            </w:r>
          </w:p>
        </w:tc>
        <w:tc>
          <w:tcPr>
            <w:tcW w:type="dxa" w:w="1134"/>
          </w:tcPr>
          <w:p>
            <w:pPr>
              <w:spacing w:before="0" w:after="0" w:line="240" w:lineRule="auto"/>
              <w:jc w:val="center"/>
            </w:pPr>
            <w:r/>
            <w:r>
              <w:rPr>
                <w:rFonts w:ascii="Arial" w:hAnsi="Arial" w:eastAsia="Arial"/>
                <w:b/>
                <w:i w:val="0"/>
                <w:sz w:val="14"/>
              </w:rPr>
              <w:t>0.0014</w:t>
            </w:r>
          </w:p>
        </w:tc>
        <w:tc>
          <w:tcPr>
            <w:tcW w:type="dxa" w:w="2438"/>
          </w:tcPr>
          <w:p>
            <w:pPr>
              <w:spacing w:before="0" w:after="0" w:line="240" w:lineRule="auto"/>
              <w:jc w:val="center"/>
            </w:pPr>
            <w:r/>
            <w:r>
              <w:rPr>
                <w:rFonts w:ascii="Arial" w:hAnsi="Arial" w:eastAsia="Arial"/>
                <w:b/>
                <w:i w:val="0"/>
                <w:sz w:val="14"/>
              </w:rPr>
              <w:t>−0.025 (−0.041 to −0.009)</w:t>
            </w:r>
          </w:p>
        </w:tc>
        <w:tc>
          <w:tcPr>
            <w:tcW w:type="dxa" w:w="1077"/>
          </w:tcPr>
          <w:p>
            <w:pPr>
              <w:spacing w:before="0" w:after="0" w:line="240" w:lineRule="auto"/>
              <w:jc w:val="center"/>
            </w:pPr>
            <w:r/>
            <w:r>
              <w:rPr>
                <w:rFonts w:ascii="Arial" w:hAnsi="Arial" w:eastAsia="Arial"/>
                <w:b/>
                <w:i w:val="0"/>
                <w:sz w:val="14"/>
              </w:rPr>
              <w:t>0.0020</w:t>
            </w:r>
          </w:p>
        </w:tc>
      </w:tr>
      <w:tr>
        <w:trPr>
          <w:cantSplit w:val="true"/>
        </w:trPr>
        <w:tc>
          <w:tcPr>
            <w:tcW w:type="dxa" w:w="13777"/>
            <w:gridSpan w:val="7"/>
          </w:tcPr>
          <w:p>
            <w:pPr>
              <w:spacing w:before="0" w:after="0" w:line="240" w:lineRule="auto"/>
              <w:jc w:val="left"/>
            </w:pPr>
            <w:r/>
            <w:r>
              <w:rPr>
                <w:rFonts w:ascii="Arial" w:hAnsi="Arial" w:eastAsia="Arial"/>
                <w:b/>
                <w:i w:val="0"/>
                <w:sz w:val="14"/>
              </w:rPr>
              <w:t>Pairs matching (memory; n = 279,654 in the primary and medication-adjusted analyses; 246,935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4"/>
              </w:rPr>
              <w:t>Stage 1</w:t>
            </w:r>
          </w:p>
        </w:tc>
        <w:tc>
          <w:tcPr>
            <w:tcW w:type="dxa" w:w="2438"/>
          </w:tcPr>
          <w:p>
            <w:pPr>
              <w:spacing w:before="0" w:after="0" w:line="240" w:lineRule="auto"/>
              <w:jc w:val="center"/>
            </w:pPr>
            <w:r/>
            <w:r>
              <w:rPr>
                <w:rFonts w:ascii="Arial" w:hAnsi="Arial" w:eastAsia="Arial"/>
                <w:b w:val="0"/>
                <w:i w:val="0"/>
                <w:sz w:val="14"/>
              </w:rPr>
              <w:t>−0.008 (−0.019 to 0.002)</w:t>
            </w:r>
          </w:p>
        </w:tc>
        <w:tc>
          <w:tcPr>
            <w:tcW w:type="dxa" w:w="1134"/>
          </w:tcPr>
          <w:p>
            <w:pPr>
              <w:spacing w:before="0" w:after="0" w:line="240" w:lineRule="auto"/>
              <w:jc w:val="center"/>
            </w:pPr>
            <w:r/>
            <w:r>
              <w:rPr>
                <w:rFonts w:ascii="Arial" w:hAnsi="Arial" w:eastAsia="Arial"/>
                <w:b w:val="0"/>
                <w:i w:val="0"/>
                <w:sz w:val="14"/>
              </w:rPr>
              <w:t>0.200</w:t>
            </w:r>
          </w:p>
        </w:tc>
        <w:tc>
          <w:tcPr>
            <w:tcW w:type="dxa" w:w="2438"/>
          </w:tcPr>
          <w:p>
            <w:pPr>
              <w:spacing w:before="0" w:after="0" w:line="240" w:lineRule="auto"/>
              <w:jc w:val="center"/>
            </w:pPr>
            <w:r/>
            <w:r>
              <w:rPr>
                <w:rFonts w:ascii="Arial" w:hAnsi="Arial" w:eastAsia="Arial"/>
                <w:b w:val="0"/>
                <w:i w:val="0"/>
                <w:sz w:val="14"/>
              </w:rPr>
              <w:t>−0.009 (−0.019 to 0.002)</w:t>
            </w:r>
          </w:p>
        </w:tc>
        <w:tc>
          <w:tcPr>
            <w:tcW w:type="dxa" w:w="1134"/>
          </w:tcPr>
          <w:p>
            <w:pPr>
              <w:spacing w:before="0" w:after="0" w:line="240" w:lineRule="auto"/>
              <w:jc w:val="center"/>
            </w:pPr>
            <w:r/>
            <w:r>
              <w:rPr>
                <w:rFonts w:ascii="Arial" w:hAnsi="Arial" w:eastAsia="Arial"/>
                <w:b w:val="0"/>
                <w:i w:val="0"/>
                <w:sz w:val="14"/>
              </w:rPr>
              <w:t>0.159</w:t>
            </w:r>
          </w:p>
        </w:tc>
        <w:tc>
          <w:tcPr>
            <w:tcW w:type="dxa" w:w="2438"/>
          </w:tcPr>
          <w:p>
            <w:pPr>
              <w:spacing w:before="0" w:after="0" w:line="240" w:lineRule="auto"/>
              <w:jc w:val="center"/>
            </w:pPr>
            <w:r/>
            <w:r>
              <w:rPr>
                <w:rFonts w:ascii="Arial" w:hAnsi="Arial" w:eastAsia="Arial"/>
                <w:b w:val="0"/>
                <w:i w:val="0"/>
                <w:sz w:val="14"/>
              </w:rPr>
              <w:t>−0.006 (−0.017 to 0.005)</w:t>
            </w:r>
          </w:p>
        </w:tc>
        <w:tc>
          <w:tcPr>
            <w:tcW w:type="dxa" w:w="1077"/>
          </w:tcPr>
          <w:p>
            <w:pPr>
              <w:spacing w:before="0" w:after="0" w:line="240" w:lineRule="auto"/>
              <w:jc w:val="center"/>
            </w:pPr>
            <w:r/>
            <w:r>
              <w:rPr>
                <w:rFonts w:ascii="Arial" w:hAnsi="Arial" w:eastAsia="Arial"/>
                <w:b w:val="0"/>
                <w:i w:val="0"/>
                <w:sz w:val="14"/>
              </w:rPr>
              <w:t>0.388</w:t>
            </w:r>
          </w:p>
        </w:tc>
      </w:tr>
      <w:tr>
        <w:trPr>
          <w:cantSplit w:val="true"/>
        </w:trPr>
        <w:tc>
          <w:tcPr>
            <w:tcW w:type="dxa" w:w="3118"/>
          </w:tcPr>
          <w:p>
            <w:pPr>
              <w:spacing w:before="0" w:after="0" w:line="240" w:lineRule="auto"/>
              <w:ind w:left="170"/>
              <w:jc w:val="left"/>
            </w:pPr>
            <w:r/>
            <w:r>
              <w:rPr>
                <w:rFonts w:ascii="Arial" w:hAnsi="Arial" w:eastAsia="Arial"/>
                <w:b w:val="0"/>
                <w:i w:val="0"/>
                <w:sz w:val="14"/>
              </w:rPr>
              <w:t>Stage 2</w:t>
            </w:r>
          </w:p>
        </w:tc>
        <w:tc>
          <w:tcPr>
            <w:tcW w:type="dxa" w:w="2438"/>
          </w:tcPr>
          <w:p>
            <w:pPr>
              <w:spacing w:before="0" w:after="0" w:line="240" w:lineRule="auto"/>
              <w:jc w:val="center"/>
            </w:pPr>
            <w:r/>
            <w:r>
              <w:rPr>
                <w:rFonts w:ascii="Arial" w:hAnsi="Arial" w:eastAsia="Arial"/>
                <w:b/>
                <w:i w:val="0"/>
                <w:sz w:val="14"/>
              </w:rPr>
              <w:t>−0.034 (−0.046 to −0.022)</w:t>
            </w:r>
          </w:p>
        </w:tc>
        <w:tc>
          <w:tcPr>
            <w:tcW w:type="dxa" w:w="1134"/>
          </w:tcPr>
          <w:p>
            <w:pPr>
              <w:spacing w:before="0" w:after="0" w:line="240" w:lineRule="auto"/>
              <w:jc w:val="center"/>
            </w:pPr>
            <w:r/>
            <w:r>
              <w:rPr>
                <w:rFonts w:ascii="Arial" w:hAnsi="Arial" w:eastAsia="Arial"/>
                <w:b/>
                <w:i w:val="0"/>
                <w:sz w:val="14"/>
              </w:rPr>
              <w:t>1.9 × 10⁻⁸</w:t>
            </w:r>
          </w:p>
        </w:tc>
        <w:tc>
          <w:tcPr>
            <w:tcW w:type="dxa" w:w="2438"/>
          </w:tcPr>
          <w:p>
            <w:pPr>
              <w:spacing w:before="0" w:after="0" w:line="240" w:lineRule="auto"/>
              <w:jc w:val="center"/>
            </w:pPr>
            <w:r/>
            <w:r>
              <w:rPr>
                <w:rFonts w:ascii="Arial" w:hAnsi="Arial" w:eastAsia="Arial"/>
                <w:b/>
                <w:i w:val="0"/>
                <w:sz w:val="14"/>
              </w:rPr>
              <w:t>−0.029 (−0.041 to −0.017)</w:t>
            </w:r>
          </w:p>
        </w:tc>
        <w:tc>
          <w:tcPr>
            <w:tcW w:type="dxa" w:w="1134"/>
          </w:tcPr>
          <w:p>
            <w:pPr>
              <w:spacing w:before="0" w:after="0" w:line="240" w:lineRule="auto"/>
              <w:jc w:val="center"/>
            </w:pPr>
            <w:r/>
            <w:r>
              <w:rPr>
                <w:rFonts w:ascii="Arial" w:hAnsi="Arial" w:eastAsia="Arial"/>
                <w:b/>
                <w:i w:val="0"/>
                <w:sz w:val="14"/>
              </w:rPr>
              <w:t>6.9 × 10⁻⁶</w:t>
            </w:r>
          </w:p>
        </w:tc>
        <w:tc>
          <w:tcPr>
            <w:tcW w:type="dxa" w:w="2438"/>
          </w:tcPr>
          <w:p>
            <w:pPr>
              <w:spacing w:before="0" w:after="0" w:line="240" w:lineRule="auto"/>
              <w:jc w:val="center"/>
            </w:pPr>
            <w:r/>
            <w:r>
              <w:rPr>
                <w:rFonts w:ascii="Arial" w:hAnsi="Arial" w:eastAsia="Arial"/>
                <w:b/>
                <w:i w:val="0"/>
                <w:sz w:val="14"/>
              </w:rPr>
              <w:t>−0.027 (−0.040 to −0.015)</w:t>
            </w:r>
          </w:p>
        </w:tc>
        <w:tc>
          <w:tcPr>
            <w:tcW w:type="dxa" w:w="1077"/>
          </w:tcPr>
          <w:p>
            <w:pPr>
              <w:spacing w:before="0" w:after="0" w:line="240" w:lineRule="auto"/>
              <w:jc w:val="center"/>
            </w:pPr>
            <w:r/>
            <w:r>
              <w:rPr>
                <w:rFonts w:ascii="Arial" w:hAnsi="Arial" w:eastAsia="Arial"/>
                <w:b/>
                <w:i w:val="0"/>
                <w:sz w:val="14"/>
              </w:rPr>
              <w:t>3.3 × 10⁻⁵</w:t>
            </w:r>
          </w:p>
        </w:tc>
      </w:tr>
      <w:tr>
        <w:trPr>
          <w:cantSplit w:val="true"/>
        </w:trPr>
        <w:tc>
          <w:tcPr>
            <w:tcW w:type="dxa" w:w="3118"/>
          </w:tcPr>
          <w:p>
            <w:pPr>
              <w:spacing w:before="0" w:after="0" w:line="240" w:lineRule="auto"/>
              <w:ind w:left="170"/>
              <w:jc w:val="left"/>
            </w:pPr>
            <w:r/>
            <w:r>
              <w:rPr>
                <w:rFonts w:ascii="Arial" w:hAnsi="Arial" w:eastAsia="Arial"/>
                <w:b w:val="0"/>
                <w:i w:val="0"/>
                <w:sz w:val="14"/>
              </w:rPr>
              <w:t>Stage 3</w:t>
            </w:r>
          </w:p>
        </w:tc>
        <w:tc>
          <w:tcPr>
            <w:tcW w:type="dxa" w:w="2438"/>
          </w:tcPr>
          <w:p>
            <w:pPr>
              <w:spacing w:before="0" w:after="0" w:line="240" w:lineRule="auto"/>
              <w:jc w:val="center"/>
            </w:pPr>
            <w:r/>
            <w:r>
              <w:rPr>
                <w:rFonts w:ascii="Arial" w:hAnsi="Arial" w:eastAsia="Arial"/>
                <w:b w:val="0"/>
                <w:i w:val="0"/>
                <w:sz w:val="14"/>
              </w:rPr>
              <w:t>−0.026 (−0.056 to 0.004)</w:t>
            </w:r>
          </w:p>
        </w:tc>
        <w:tc>
          <w:tcPr>
            <w:tcW w:type="dxa" w:w="1134"/>
          </w:tcPr>
          <w:p>
            <w:pPr>
              <w:spacing w:before="0" w:after="0" w:line="240" w:lineRule="auto"/>
              <w:jc w:val="center"/>
            </w:pPr>
            <w:r/>
            <w:r>
              <w:rPr>
                <w:rFonts w:ascii="Arial" w:hAnsi="Arial" w:eastAsia="Arial"/>
                <w:b w:val="0"/>
                <w:i w:val="0"/>
                <w:sz w:val="14"/>
              </w:rPr>
              <w:t>0.149</w:t>
            </w:r>
          </w:p>
        </w:tc>
        <w:tc>
          <w:tcPr>
            <w:tcW w:type="dxa" w:w="2438"/>
          </w:tcPr>
          <w:p>
            <w:pPr>
              <w:spacing w:before="0" w:after="0" w:line="240" w:lineRule="auto"/>
              <w:jc w:val="center"/>
            </w:pPr>
            <w:r/>
            <w:r>
              <w:rPr>
                <w:rFonts w:ascii="Arial" w:hAnsi="Arial" w:eastAsia="Arial"/>
                <w:b w:val="0"/>
                <w:i w:val="0"/>
                <w:sz w:val="14"/>
              </w:rPr>
              <w:t>−0.017 (−0.048 to 0.013)</w:t>
            </w:r>
          </w:p>
        </w:tc>
        <w:tc>
          <w:tcPr>
            <w:tcW w:type="dxa" w:w="1134"/>
          </w:tcPr>
          <w:p>
            <w:pPr>
              <w:spacing w:before="0" w:after="0" w:line="240" w:lineRule="auto"/>
              <w:jc w:val="center"/>
            </w:pPr>
            <w:r/>
            <w:r>
              <w:rPr>
                <w:rFonts w:ascii="Arial" w:hAnsi="Arial" w:eastAsia="Arial"/>
                <w:b w:val="0"/>
                <w:i w:val="0"/>
                <w:sz w:val="14"/>
              </w:rPr>
              <w:t>0.345</w:t>
            </w:r>
          </w:p>
        </w:tc>
        <w:tc>
          <w:tcPr>
            <w:tcW w:type="dxa" w:w="2438"/>
          </w:tcPr>
          <w:p>
            <w:pPr>
              <w:spacing w:before="0" w:after="0" w:line="240" w:lineRule="auto"/>
              <w:jc w:val="center"/>
            </w:pPr>
            <w:r/>
            <w:r>
              <w:rPr>
                <w:rFonts w:ascii="Arial" w:hAnsi="Arial" w:eastAsia="Arial"/>
                <w:b w:val="0"/>
                <w:i w:val="0"/>
                <w:sz w:val="14"/>
              </w:rPr>
              <w:t>0.005 (−0.037 to 0.048)</w:t>
            </w:r>
          </w:p>
        </w:tc>
        <w:tc>
          <w:tcPr>
            <w:tcW w:type="dxa" w:w="1077"/>
          </w:tcPr>
          <w:p>
            <w:pPr>
              <w:spacing w:before="0" w:after="0" w:line="240" w:lineRule="auto"/>
              <w:jc w:val="center"/>
            </w:pPr>
            <w:r/>
            <w:r>
              <w:rPr>
                <w:rFonts w:ascii="Arial" w:hAnsi="Arial" w:eastAsia="Arial"/>
                <w:b w:val="0"/>
                <w:i w:val="0"/>
                <w:sz w:val="14"/>
              </w:rPr>
              <w:t>0.813</w:t>
            </w:r>
          </w:p>
        </w:tc>
      </w:tr>
      <w:tr>
        <w:trPr>
          <w:cantSplit w:val="true"/>
        </w:trPr>
        <w:tc>
          <w:tcPr>
            <w:tcW w:type="dxa" w:w="3118"/>
          </w:tcPr>
          <w:p>
            <w:pPr>
              <w:spacing w:before="0" w:after="0" w:line="240" w:lineRule="auto"/>
              <w:ind w:left="170"/>
              <w:jc w:val="left"/>
            </w:pPr>
            <w:r/>
            <w:r>
              <w:rPr>
                <w:rFonts w:ascii="Arial" w:hAnsi="Arial" w:eastAsia="Arial"/>
                <w:b w:val="0"/>
                <w:i w:val="0"/>
                <w:sz w:val="14"/>
              </w:rPr>
              <w:t>Per-stage increment</w:t>
            </w:r>
          </w:p>
        </w:tc>
        <w:tc>
          <w:tcPr>
            <w:tcW w:type="dxa" w:w="2438"/>
          </w:tcPr>
          <w:p>
            <w:pPr>
              <w:spacing w:before="0" w:after="0" w:line="240" w:lineRule="auto"/>
              <w:jc w:val="center"/>
            </w:pPr>
            <w:r/>
            <w:r>
              <w:rPr>
                <w:rFonts w:ascii="Arial" w:hAnsi="Arial" w:eastAsia="Arial"/>
                <w:b/>
                <w:i w:val="0"/>
                <w:sz w:val="14"/>
              </w:rPr>
              <w:t>−0.017 (−0.023 to −0.012)</w:t>
            </w:r>
          </w:p>
        </w:tc>
        <w:tc>
          <w:tcPr>
            <w:tcW w:type="dxa" w:w="1134"/>
          </w:tcPr>
          <w:p>
            <w:pPr>
              <w:spacing w:before="0" w:after="0" w:line="240" w:lineRule="auto"/>
              <w:jc w:val="center"/>
            </w:pPr>
            <w:r/>
            <w:r>
              <w:rPr>
                <w:rFonts w:ascii="Arial" w:hAnsi="Arial" w:eastAsia="Arial"/>
                <w:b/>
                <w:i w:val="0"/>
                <w:sz w:val="14"/>
              </w:rPr>
              <w:t>1.3 × 10⁻⁹</w:t>
            </w:r>
          </w:p>
        </w:tc>
        <w:tc>
          <w:tcPr>
            <w:tcW w:type="dxa" w:w="2438"/>
          </w:tcPr>
          <w:p>
            <w:pPr>
              <w:spacing w:before="0" w:after="0" w:line="240" w:lineRule="auto"/>
              <w:jc w:val="center"/>
            </w:pPr>
            <w:r/>
            <w:r>
              <w:rPr>
                <w:rFonts w:ascii="Arial" w:hAnsi="Arial" w:eastAsia="Arial"/>
                <w:b/>
                <w:i w:val="0"/>
                <w:sz w:val="14"/>
              </w:rPr>
              <w:t>−0.014 (−0.019 to −0.008)</w:t>
            </w:r>
          </w:p>
        </w:tc>
        <w:tc>
          <w:tcPr>
            <w:tcW w:type="dxa" w:w="1134"/>
          </w:tcPr>
          <w:p>
            <w:pPr>
              <w:spacing w:before="0" w:after="0" w:line="240" w:lineRule="auto"/>
              <w:jc w:val="center"/>
            </w:pPr>
            <w:r/>
            <w:r>
              <w:rPr>
                <w:rFonts w:ascii="Arial" w:hAnsi="Arial" w:eastAsia="Arial"/>
                <w:b/>
                <w:i w:val="0"/>
                <w:sz w:val="14"/>
              </w:rPr>
              <w:t>9.9 × 10⁻⁶</w:t>
            </w:r>
          </w:p>
        </w:tc>
        <w:tc>
          <w:tcPr>
            <w:tcW w:type="dxa" w:w="2438"/>
          </w:tcPr>
          <w:p>
            <w:pPr>
              <w:spacing w:before="0" w:after="0" w:line="240" w:lineRule="auto"/>
              <w:jc w:val="center"/>
            </w:pPr>
            <w:r/>
            <w:r>
              <w:rPr>
                <w:rFonts w:ascii="Arial" w:hAnsi="Arial" w:eastAsia="Arial"/>
                <w:b/>
                <w:i w:val="0"/>
                <w:sz w:val="14"/>
              </w:rPr>
              <w:t>−0.013 (−0.019 to −0.007)</w:t>
            </w:r>
          </w:p>
        </w:tc>
        <w:tc>
          <w:tcPr>
            <w:tcW w:type="dxa" w:w="1077"/>
          </w:tcPr>
          <w:p>
            <w:pPr>
              <w:spacing w:before="0" w:after="0" w:line="240" w:lineRule="auto"/>
              <w:jc w:val="center"/>
            </w:pPr>
            <w:r/>
            <w:r>
              <w:rPr>
                <w:rFonts w:ascii="Arial" w:hAnsi="Arial" w:eastAsia="Arial"/>
                <w:b/>
                <w:i w:val="0"/>
                <w:sz w:val="14"/>
              </w:rPr>
              <w:t>6.3 × 10⁻⁵</w:t>
            </w:r>
          </w:p>
        </w:tc>
      </w:tr>
      <w:tr>
        <w:trPr>
          <w:cantSplit w:val="true"/>
        </w:trPr>
        <w:tc>
          <w:tcPr>
            <w:tcW w:type="dxa" w:w="13777"/>
            <w:gridSpan w:val="7"/>
          </w:tcPr>
          <w:p>
            <w:pPr>
              <w:spacing w:before="0" w:after="0" w:line="240" w:lineRule="auto"/>
              <w:jc w:val="left"/>
            </w:pPr>
            <w:r/>
            <w:r>
              <w:rPr>
                <w:rFonts w:ascii="Arial" w:hAnsi="Arial" w:eastAsia="Arial"/>
                <w:b/>
                <w:i w:val="0"/>
                <w:sz w:val="14"/>
              </w:rPr>
              <w:t>Trail making (executive function; n = 30,955 in the primary and medication-adjusted analyses; 27,870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4"/>
              </w:rPr>
              <w:t>Stage 1</w:t>
            </w:r>
          </w:p>
        </w:tc>
        <w:tc>
          <w:tcPr>
            <w:tcW w:type="dxa" w:w="2438"/>
          </w:tcPr>
          <w:p>
            <w:pPr>
              <w:spacing w:before="0" w:after="0" w:line="240" w:lineRule="auto"/>
              <w:jc w:val="center"/>
            </w:pPr>
            <w:r/>
            <w:r>
              <w:rPr>
                <w:rFonts w:ascii="Arial" w:hAnsi="Arial" w:eastAsia="Arial"/>
                <w:b w:val="0"/>
                <w:i w:val="0"/>
                <w:sz w:val="14"/>
              </w:rPr>
              <w:t>−0.013 (−0.042 to 0.016)</w:t>
            </w:r>
          </w:p>
        </w:tc>
        <w:tc>
          <w:tcPr>
            <w:tcW w:type="dxa" w:w="1134"/>
          </w:tcPr>
          <w:p>
            <w:pPr>
              <w:spacing w:before="0" w:after="0" w:line="240" w:lineRule="auto"/>
              <w:jc w:val="center"/>
            </w:pPr>
            <w:r/>
            <w:r>
              <w:rPr>
                <w:rFonts w:ascii="Arial" w:hAnsi="Arial" w:eastAsia="Arial"/>
                <w:b w:val="0"/>
                <w:i w:val="0"/>
                <w:sz w:val="14"/>
              </w:rPr>
              <w:t>0.481</w:t>
            </w:r>
          </w:p>
        </w:tc>
        <w:tc>
          <w:tcPr>
            <w:tcW w:type="dxa" w:w="2438"/>
          </w:tcPr>
          <w:p>
            <w:pPr>
              <w:spacing w:before="0" w:after="0" w:line="240" w:lineRule="auto"/>
              <w:jc w:val="center"/>
            </w:pPr>
            <w:r/>
            <w:r>
              <w:rPr>
                <w:rFonts w:ascii="Arial" w:hAnsi="Arial" w:eastAsia="Arial"/>
                <w:b w:val="0"/>
                <w:i w:val="0"/>
                <w:sz w:val="14"/>
              </w:rPr>
              <w:t>−0.014 (−0.043 to 0.015)</w:t>
            </w:r>
          </w:p>
        </w:tc>
        <w:tc>
          <w:tcPr>
            <w:tcW w:type="dxa" w:w="1134"/>
          </w:tcPr>
          <w:p>
            <w:pPr>
              <w:spacing w:before="0" w:after="0" w:line="240" w:lineRule="auto"/>
              <w:jc w:val="center"/>
            </w:pPr>
            <w:r/>
            <w:r>
              <w:rPr>
                <w:rFonts w:ascii="Arial" w:hAnsi="Arial" w:eastAsia="Arial"/>
                <w:b w:val="0"/>
                <w:i w:val="0"/>
                <w:sz w:val="14"/>
              </w:rPr>
              <w:t>0.450</w:t>
            </w:r>
          </w:p>
        </w:tc>
        <w:tc>
          <w:tcPr>
            <w:tcW w:type="dxa" w:w="2438"/>
          </w:tcPr>
          <w:p>
            <w:pPr>
              <w:spacing w:before="0" w:after="0" w:line="240" w:lineRule="auto"/>
              <w:jc w:val="center"/>
            </w:pPr>
            <w:r/>
            <w:r>
              <w:rPr>
                <w:rFonts w:ascii="Arial" w:hAnsi="Arial" w:eastAsia="Arial"/>
                <w:b w:val="0"/>
                <w:i w:val="0"/>
                <w:sz w:val="14"/>
              </w:rPr>
              <w:t>−0.015 (−0.044 to 0.015)</w:t>
            </w:r>
          </w:p>
        </w:tc>
        <w:tc>
          <w:tcPr>
            <w:tcW w:type="dxa" w:w="1077"/>
          </w:tcPr>
          <w:p>
            <w:pPr>
              <w:spacing w:before="0" w:after="0" w:line="240" w:lineRule="auto"/>
              <w:jc w:val="center"/>
            </w:pPr>
            <w:r/>
            <w:r>
              <w:rPr>
                <w:rFonts w:ascii="Arial" w:hAnsi="Arial" w:eastAsia="Arial"/>
                <w:b w:val="0"/>
                <w:i w:val="0"/>
                <w:sz w:val="14"/>
              </w:rPr>
              <w:t>0.415</w:t>
            </w:r>
          </w:p>
        </w:tc>
      </w:tr>
      <w:tr>
        <w:trPr>
          <w:cantSplit w:val="true"/>
        </w:trPr>
        <w:tc>
          <w:tcPr>
            <w:tcW w:type="dxa" w:w="3118"/>
          </w:tcPr>
          <w:p>
            <w:pPr>
              <w:spacing w:before="0" w:after="0" w:line="240" w:lineRule="auto"/>
              <w:ind w:left="170"/>
              <w:jc w:val="left"/>
            </w:pPr>
            <w:r/>
            <w:r>
              <w:rPr>
                <w:rFonts w:ascii="Arial" w:hAnsi="Arial" w:eastAsia="Arial"/>
                <w:b w:val="0"/>
                <w:i w:val="0"/>
                <w:sz w:val="14"/>
              </w:rPr>
              <w:t>Stage 2</w:t>
            </w:r>
          </w:p>
        </w:tc>
        <w:tc>
          <w:tcPr>
            <w:tcW w:type="dxa" w:w="2438"/>
          </w:tcPr>
          <w:p>
            <w:pPr>
              <w:spacing w:before="0" w:after="0" w:line="240" w:lineRule="auto"/>
              <w:jc w:val="center"/>
            </w:pPr>
            <w:r/>
            <w:r>
              <w:rPr>
                <w:rFonts w:ascii="Arial" w:hAnsi="Arial" w:eastAsia="Arial"/>
                <w:b/>
                <w:i w:val="0"/>
                <w:sz w:val="14"/>
              </w:rPr>
              <w:t>−0.054 (−0.084 to −0.024)</w:t>
            </w:r>
          </w:p>
        </w:tc>
        <w:tc>
          <w:tcPr>
            <w:tcW w:type="dxa" w:w="1134"/>
          </w:tcPr>
          <w:p>
            <w:pPr>
              <w:spacing w:before="0" w:after="0" w:line="240" w:lineRule="auto"/>
              <w:jc w:val="center"/>
            </w:pPr>
            <w:r/>
            <w:r>
              <w:rPr>
                <w:rFonts w:ascii="Arial" w:hAnsi="Arial" w:eastAsia="Arial"/>
                <w:b/>
                <w:i w:val="0"/>
                <w:sz w:val="14"/>
              </w:rPr>
              <w:t>5.7 × 10⁻⁴</w:t>
            </w:r>
          </w:p>
        </w:tc>
        <w:tc>
          <w:tcPr>
            <w:tcW w:type="dxa" w:w="2438"/>
          </w:tcPr>
          <w:p>
            <w:pPr>
              <w:spacing w:before="0" w:after="0" w:line="240" w:lineRule="auto"/>
              <w:jc w:val="center"/>
            </w:pPr>
            <w:r/>
            <w:r>
              <w:rPr>
                <w:rFonts w:ascii="Arial" w:hAnsi="Arial" w:eastAsia="Arial"/>
                <w:b/>
                <w:i w:val="0"/>
                <w:sz w:val="14"/>
              </w:rPr>
              <w:t>−0.051 (−0.082 to −0.020)</w:t>
            </w:r>
          </w:p>
        </w:tc>
        <w:tc>
          <w:tcPr>
            <w:tcW w:type="dxa" w:w="1134"/>
          </w:tcPr>
          <w:p>
            <w:pPr>
              <w:spacing w:before="0" w:after="0" w:line="240" w:lineRule="auto"/>
              <w:jc w:val="center"/>
            </w:pPr>
            <w:r/>
            <w:r>
              <w:rPr>
                <w:rFonts w:ascii="Arial" w:hAnsi="Arial" w:eastAsia="Arial"/>
                <w:b/>
                <w:i w:val="0"/>
                <w:sz w:val="14"/>
              </w:rPr>
              <w:t>0.0017</w:t>
            </w:r>
          </w:p>
        </w:tc>
        <w:tc>
          <w:tcPr>
            <w:tcW w:type="dxa" w:w="2438"/>
          </w:tcPr>
          <w:p>
            <w:pPr>
              <w:spacing w:before="0" w:after="0" w:line="240" w:lineRule="auto"/>
              <w:jc w:val="center"/>
            </w:pPr>
            <w:r/>
            <w:r>
              <w:rPr>
                <w:rFonts w:ascii="Arial" w:hAnsi="Arial" w:eastAsia="Arial"/>
                <w:b/>
                <w:i w:val="0"/>
                <w:sz w:val="14"/>
              </w:rPr>
              <w:t>−0.053 (−0.084 to −0.021)</w:t>
            </w:r>
          </w:p>
        </w:tc>
        <w:tc>
          <w:tcPr>
            <w:tcW w:type="dxa" w:w="1077"/>
          </w:tcPr>
          <w:p>
            <w:pPr>
              <w:spacing w:before="0" w:after="0" w:line="240" w:lineRule="auto"/>
              <w:jc w:val="center"/>
            </w:pPr>
            <w:r/>
            <w:r>
              <w:rPr>
                <w:rFonts w:ascii="Arial" w:hAnsi="Arial" w:eastAsia="Arial"/>
                <w:b/>
                <w:i w:val="0"/>
                <w:sz w:val="14"/>
              </w:rPr>
              <w:t>0.0013</w:t>
            </w:r>
          </w:p>
        </w:tc>
      </w:tr>
      <w:tr>
        <w:trPr>
          <w:cantSplit w:val="true"/>
        </w:trPr>
        <w:tc>
          <w:tcPr>
            <w:tcW w:type="dxa" w:w="3118"/>
          </w:tcPr>
          <w:p>
            <w:pPr>
              <w:spacing w:before="0" w:after="0" w:line="240" w:lineRule="auto"/>
              <w:ind w:left="170"/>
              <w:jc w:val="left"/>
            </w:pPr>
            <w:r/>
            <w:r>
              <w:rPr>
                <w:rFonts w:ascii="Arial" w:hAnsi="Arial" w:eastAsia="Arial"/>
                <w:b w:val="0"/>
                <w:i w:val="0"/>
                <w:sz w:val="14"/>
              </w:rPr>
              <w:t>Stage 3</w:t>
            </w:r>
          </w:p>
        </w:tc>
        <w:tc>
          <w:tcPr>
            <w:tcW w:type="dxa" w:w="2438"/>
          </w:tcPr>
          <w:p>
            <w:pPr>
              <w:spacing w:before="0" w:after="0" w:line="240" w:lineRule="auto"/>
              <w:jc w:val="center"/>
            </w:pPr>
            <w:r/>
            <w:r>
              <w:rPr>
                <w:rFonts w:ascii="Arial" w:hAnsi="Arial" w:eastAsia="Arial"/>
                <w:b w:val="0"/>
                <w:i w:val="0"/>
                <w:sz w:val="14"/>
              </w:rPr>
              <w:t>−0.099 (−0.216 to 0.019)</w:t>
            </w:r>
          </w:p>
        </w:tc>
        <w:tc>
          <w:tcPr>
            <w:tcW w:type="dxa" w:w="1134"/>
          </w:tcPr>
          <w:p>
            <w:pPr>
              <w:spacing w:before="0" w:after="0" w:line="240" w:lineRule="auto"/>
              <w:jc w:val="center"/>
            </w:pPr>
            <w:r/>
            <w:r>
              <w:rPr>
                <w:rFonts w:ascii="Arial" w:hAnsi="Arial" w:eastAsia="Arial"/>
                <w:b w:val="0"/>
                <w:i w:val="0"/>
                <w:sz w:val="14"/>
              </w:rPr>
              <w:t>0.149</w:t>
            </w:r>
          </w:p>
        </w:tc>
        <w:tc>
          <w:tcPr>
            <w:tcW w:type="dxa" w:w="2438"/>
          </w:tcPr>
          <w:p>
            <w:pPr>
              <w:spacing w:before="0" w:after="0" w:line="240" w:lineRule="auto"/>
              <w:jc w:val="center"/>
            </w:pPr>
            <w:r/>
            <w:r>
              <w:rPr>
                <w:rFonts w:ascii="Arial" w:hAnsi="Arial" w:eastAsia="Arial"/>
                <w:b w:val="0"/>
                <w:i w:val="0"/>
                <w:sz w:val="14"/>
              </w:rPr>
              <w:t>−0.098 (−0.217 to 0.021)</w:t>
            </w:r>
          </w:p>
        </w:tc>
        <w:tc>
          <w:tcPr>
            <w:tcW w:type="dxa" w:w="1134"/>
          </w:tcPr>
          <w:p>
            <w:pPr>
              <w:spacing w:before="0" w:after="0" w:line="240" w:lineRule="auto"/>
              <w:jc w:val="center"/>
            </w:pPr>
            <w:r/>
            <w:r>
              <w:rPr>
                <w:rFonts w:ascii="Arial" w:hAnsi="Arial" w:eastAsia="Arial"/>
                <w:b w:val="0"/>
                <w:i w:val="0"/>
                <w:sz w:val="14"/>
              </w:rPr>
              <w:t>0.190</w:t>
            </w:r>
          </w:p>
        </w:tc>
        <w:tc>
          <w:tcPr>
            <w:tcW w:type="dxa" w:w="2438"/>
          </w:tcPr>
          <w:p>
            <w:pPr>
              <w:spacing w:before="0" w:after="0" w:line="240" w:lineRule="auto"/>
              <w:jc w:val="center"/>
            </w:pPr>
            <w:r/>
            <w:r>
              <w:rPr>
                <w:rFonts w:ascii="Arial" w:hAnsi="Arial" w:eastAsia="Arial"/>
                <w:b w:val="0"/>
                <w:i w:val="0"/>
                <w:sz w:val="14"/>
              </w:rPr>
              <w:t>−0.033 (−0.202 to 0.135)</w:t>
            </w:r>
          </w:p>
        </w:tc>
        <w:tc>
          <w:tcPr>
            <w:tcW w:type="dxa" w:w="1077"/>
          </w:tcPr>
          <w:p>
            <w:pPr>
              <w:spacing w:before="0" w:after="0" w:line="240" w:lineRule="auto"/>
              <w:jc w:val="center"/>
            </w:pPr>
            <w:r/>
            <w:r>
              <w:rPr>
                <w:rFonts w:ascii="Arial" w:hAnsi="Arial" w:eastAsia="Arial"/>
                <w:b w:val="0"/>
                <w:i w:val="0"/>
                <w:sz w:val="14"/>
              </w:rPr>
              <w:t>0.813</w:t>
            </w:r>
          </w:p>
        </w:tc>
      </w:tr>
      <w:tr>
        <w:trPr>
          <w:cantSplit w:val="true"/>
        </w:trPr>
        <w:tc>
          <w:tcPr>
            <w:tcW w:type="dxa" w:w="3118"/>
          </w:tcPr>
          <w:p>
            <w:pPr>
              <w:spacing w:before="0" w:after="0" w:line="240" w:lineRule="auto"/>
              <w:ind w:left="170"/>
              <w:jc w:val="left"/>
            </w:pPr>
            <w:r/>
            <w:r>
              <w:rPr>
                <w:rFonts w:ascii="Arial" w:hAnsi="Arial" w:eastAsia="Arial"/>
                <w:b w:val="0"/>
                <w:i w:val="0"/>
                <w:sz w:val="14"/>
              </w:rPr>
              <w:t>Per-stage increment</w:t>
            </w:r>
          </w:p>
        </w:tc>
        <w:tc>
          <w:tcPr>
            <w:tcW w:type="dxa" w:w="2438"/>
          </w:tcPr>
          <w:p>
            <w:pPr>
              <w:spacing w:before="0" w:after="0" w:line="240" w:lineRule="auto"/>
              <w:jc w:val="center"/>
            </w:pPr>
            <w:r/>
            <w:r>
              <w:rPr>
                <w:rFonts w:ascii="Arial" w:hAnsi="Arial" w:eastAsia="Arial"/>
                <w:b/>
                <w:i w:val="0"/>
                <w:sz w:val="14"/>
              </w:rPr>
              <w:t>−0.030 (−0.044 to −0.015)</w:t>
            </w:r>
          </w:p>
        </w:tc>
        <w:tc>
          <w:tcPr>
            <w:tcW w:type="dxa" w:w="1134"/>
          </w:tcPr>
          <w:p>
            <w:pPr>
              <w:spacing w:before="0" w:after="0" w:line="240" w:lineRule="auto"/>
              <w:jc w:val="center"/>
            </w:pPr>
            <w:r/>
            <w:r>
              <w:rPr>
                <w:rFonts w:ascii="Arial" w:hAnsi="Arial" w:eastAsia="Arial"/>
                <w:b/>
                <w:i w:val="0"/>
                <w:sz w:val="14"/>
              </w:rPr>
              <w:t>1.0 × 10⁻⁴</w:t>
            </w:r>
          </w:p>
        </w:tc>
        <w:tc>
          <w:tcPr>
            <w:tcW w:type="dxa" w:w="2438"/>
          </w:tcPr>
          <w:p>
            <w:pPr>
              <w:spacing w:before="0" w:after="0" w:line="240" w:lineRule="auto"/>
              <w:jc w:val="center"/>
            </w:pPr>
            <w:r/>
            <w:r>
              <w:rPr>
                <w:rFonts w:ascii="Arial" w:hAnsi="Arial" w:eastAsia="Arial"/>
                <w:b/>
                <w:i w:val="0"/>
                <w:sz w:val="14"/>
              </w:rPr>
              <w:t>−0.027 (−0.042 to −0.012)</w:t>
            </w:r>
          </w:p>
        </w:tc>
        <w:tc>
          <w:tcPr>
            <w:tcW w:type="dxa" w:w="1134"/>
          </w:tcPr>
          <w:p>
            <w:pPr>
              <w:spacing w:before="0" w:after="0" w:line="240" w:lineRule="auto"/>
              <w:jc w:val="center"/>
            </w:pPr>
            <w:r/>
            <w:r>
              <w:rPr>
                <w:rFonts w:ascii="Arial" w:hAnsi="Arial" w:eastAsia="Arial"/>
                <w:b/>
                <w:i w:val="0"/>
                <w:sz w:val="14"/>
              </w:rPr>
              <w:t>7.0 × 10⁻⁴</w:t>
            </w:r>
          </w:p>
        </w:tc>
        <w:tc>
          <w:tcPr>
            <w:tcW w:type="dxa" w:w="2438"/>
          </w:tcPr>
          <w:p>
            <w:pPr>
              <w:spacing w:before="0" w:after="0" w:line="240" w:lineRule="auto"/>
              <w:jc w:val="center"/>
            </w:pPr>
            <w:r/>
            <w:r>
              <w:rPr>
                <w:rFonts w:ascii="Arial" w:hAnsi="Arial" w:eastAsia="Arial"/>
                <w:b/>
                <w:i w:val="0"/>
                <w:sz w:val="14"/>
              </w:rPr>
              <w:t>−0.027 (−0.042 to −0.012)</w:t>
            </w:r>
          </w:p>
        </w:tc>
        <w:tc>
          <w:tcPr>
            <w:tcW w:type="dxa" w:w="1077"/>
          </w:tcPr>
          <w:p>
            <w:pPr>
              <w:spacing w:before="0" w:after="0" w:line="240" w:lineRule="auto"/>
              <w:jc w:val="center"/>
            </w:pPr>
            <w:r/>
            <w:r>
              <w:rPr>
                <w:rFonts w:ascii="Arial" w:hAnsi="Arial" w:eastAsia="Arial"/>
                <w:b/>
                <w:i w:val="0"/>
                <w:sz w:val="14"/>
              </w:rPr>
              <w:t>7.9 × 10⁻⁴</w:t>
            </w:r>
          </w:p>
        </w:tc>
      </w:tr>
      <w:tr>
        <w:trPr>
          <w:cantSplit w:val="true"/>
        </w:trPr>
        <w:tc>
          <w:tcPr>
            <w:tcW w:type="dxa" w:w="13777"/>
            <w:gridSpan w:val="7"/>
          </w:tcPr>
          <w:p>
            <w:pPr>
              <w:spacing w:before="0" w:after="0" w:line="240" w:lineRule="auto"/>
              <w:jc w:val="left"/>
            </w:pPr>
            <w:r/>
            <w:r>
              <w:rPr>
                <w:rFonts w:ascii="Arial" w:hAnsi="Arial" w:eastAsia="Arial"/>
                <w:b/>
                <w:i w:val="0"/>
                <w:sz w:val="14"/>
              </w:rPr>
              <w:t>Tower rearranging (executive function; n = 30,206 in the primary and medication-adjusted analyses; 27,169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4"/>
              </w:rPr>
              <w:t>Stage 1</w:t>
            </w:r>
          </w:p>
        </w:tc>
        <w:tc>
          <w:tcPr>
            <w:tcW w:type="dxa" w:w="2438"/>
          </w:tcPr>
          <w:p>
            <w:pPr>
              <w:spacing w:before="0" w:after="0" w:line="240" w:lineRule="auto"/>
              <w:jc w:val="center"/>
            </w:pPr>
            <w:r/>
            <w:r>
              <w:rPr>
                <w:rFonts w:ascii="Arial" w:hAnsi="Arial" w:eastAsia="Arial"/>
                <w:b w:val="0"/>
                <w:i w:val="0"/>
                <w:sz w:val="14"/>
              </w:rPr>
              <w:t>0.000 (−0.032 to 0.032)</w:t>
            </w:r>
          </w:p>
        </w:tc>
        <w:tc>
          <w:tcPr>
            <w:tcW w:type="dxa" w:w="1134"/>
          </w:tcPr>
          <w:p>
            <w:pPr>
              <w:spacing w:before="0" w:after="0" w:line="240" w:lineRule="auto"/>
              <w:jc w:val="center"/>
            </w:pPr>
            <w:r/>
            <w:r>
              <w:rPr>
                <w:rFonts w:ascii="Arial" w:hAnsi="Arial" w:eastAsia="Arial"/>
                <w:b w:val="0"/>
                <w:i w:val="0"/>
                <w:sz w:val="14"/>
              </w:rPr>
              <w:t>0.985</w:t>
            </w:r>
          </w:p>
        </w:tc>
        <w:tc>
          <w:tcPr>
            <w:tcW w:type="dxa" w:w="2438"/>
          </w:tcPr>
          <w:p>
            <w:pPr>
              <w:spacing w:before="0" w:after="0" w:line="240" w:lineRule="auto"/>
              <w:jc w:val="center"/>
            </w:pPr>
            <w:r/>
            <w:r>
              <w:rPr>
                <w:rFonts w:ascii="Arial" w:hAnsi="Arial" w:eastAsia="Arial"/>
                <w:b w:val="0"/>
                <w:i w:val="0"/>
                <w:sz w:val="14"/>
              </w:rPr>
              <w:t>−0.001 (−0.033 to 0.031)</w:t>
            </w:r>
          </w:p>
        </w:tc>
        <w:tc>
          <w:tcPr>
            <w:tcW w:type="dxa" w:w="1134"/>
          </w:tcPr>
          <w:p>
            <w:pPr>
              <w:spacing w:before="0" w:after="0" w:line="240" w:lineRule="auto"/>
              <w:jc w:val="center"/>
            </w:pPr>
            <w:r/>
            <w:r>
              <w:rPr>
                <w:rFonts w:ascii="Arial" w:hAnsi="Arial" w:eastAsia="Arial"/>
                <w:b w:val="0"/>
                <w:i w:val="0"/>
                <w:sz w:val="14"/>
              </w:rPr>
              <w:t>0.958</w:t>
            </w:r>
          </w:p>
        </w:tc>
        <w:tc>
          <w:tcPr>
            <w:tcW w:type="dxa" w:w="2438"/>
          </w:tcPr>
          <w:p>
            <w:pPr>
              <w:spacing w:before="0" w:after="0" w:line="240" w:lineRule="auto"/>
              <w:jc w:val="center"/>
            </w:pPr>
            <w:r/>
            <w:r>
              <w:rPr>
                <w:rFonts w:ascii="Arial" w:hAnsi="Arial" w:eastAsia="Arial"/>
                <w:b w:val="0"/>
                <w:i w:val="0"/>
                <w:sz w:val="14"/>
              </w:rPr>
              <w:t>0.001 (−0.032 to 0.033)</w:t>
            </w:r>
          </w:p>
        </w:tc>
        <w:tc>
          <w:tcPr>
            <w:tcW w:type="dxa" w:w="1077"/>
          </w:tcPr>
          <w:p>
            <w:pPr>
              <w:spacing w:before="0" w:after="0" w:line="240" w:lineRule="auto"/>
              <w:jc w:val="center"/>
            </w:pPr>
            <w:r/>
            <w:r>
              <w:rPr>
                <w:rFonts w:ascii="Arial" w:hAnsi="Arial" w:eastAsia="Arial"/>
                <w:b w:val="0"/>
                <w:i w:val="0"/>
                <w:sz w:val="14"/>
              </w:rPr>
              <w:t>0.965</w:t>
            </w:r>
          </w:p>
        </w:tc>
      </w:tr>
      <w:tr>
        <w:trPr>
          <w:cantSplit w:val="true"/>
        </w:trPr>
        <w:tc>
          <w:tcPr>
            <w:tcW w:type="dxa" w:w="3118"/>
          </w:tcPr>
          <w:p>
            <w:pPr>
              <w:spacing w:before="0" w:after="0" w:line="240" w:lineRule="auto"/>
              <w:ind w:left="170"/>
              <w:jc w:val="left"/>
            </w:pPr>
            <w:r/>
            <w:r>
              <w:rPr>
                <w:rFonts w:ascii="Arial" w:hAnsi="Arial" w:eastAsia="Arial"/>
                <w:b w:val="0"/>
                <w:i w:val="0"/>
                <w:sz w:val="14"/>
              </w:rPr>
              <w:t>Stage 2</w:t>
            </w:r>
          </w:p>
        </w:tc>
        <w:tc>
          <w:tcPr>
            <w:tcW w:type="dxa" w:w="2438"/>
          </w:tcPr>
          <w:p>
            <w:pPr>
              <w:spacing w:before="0" w:after="0" w:line="240" w:lineRule="auto"/>
              <w:jc w:val="center"/>
            </w:pPr>
            <w:r/>
            <w:r>
              <w:rPr>
                <w:rFonts w:ascii="Arial" w:hAnsi="Arial" w:eastAsia="Arial"/>
                <w:b/>
                <w:i w:val="0"/>
                <w:sz w:val="14"/>
              </w:rPr>
              <w:t>−0.033 (−0.067 to 0.000)</w:t>
            </w:r>
          </w:p>
        </w:tc>
        <w:tc>
          <w:tcPr>
            <w:tcW w:type="dxa" w:w="1134"/>
          </w:tcPr>
          <w:p>
            <w:pPr>
              <w:spacing w:before="0" w:after="0" w:line="240" w:lineRule="auto"/>
              <w:jc w:val="center"/>
            </w:pPr>
            <w:r/>
            <w:r>
              <w:rPr>
                <w:rFonts w:ascii="Arial" w:hAnsi="Arial" w:eastAsia="Arial"/>
                <w:b/>
                <w:i w:val="0"/>
                <w:sz w:val="14"/>
              </w:rPr>
              <w:t>0.049</w:t>
            </w:r>
          </w:p>
        </w:tc>
        <w:tc>
          <w:tcPr>
            <w:tcW w:type="dxa" w:w="2438"/>
          </w:tcPr>
          <w:p>
            <w:pPr>
              <w:spacing w:before="0" w:after="0" w:line="240" w:lineRule="auto"/>
              <w:jc w:val="center"/>
            </w:pPr>
            <w:r/>
            <w:r>
              <w:rPr>
                <w:rFonts w:ascii="Arial" w:hAnsi="Arial" w:eastAsia="Arial"/>
                <w:b w:val="0"/>
                <w:i w:val="0"/>
                <w:sz w:val="14"/>
              </w:rPr>
              <w:t>−0.031 (−0.065 to 0.003)</w:t>
            </w:r>
          </w:p>
        </w:tc>
        <w:tc>
          <w:tcPr>
            <w:tcW w:type="dxa" w:w="1134"/>
          </w:tcPr>
          <w:p>
            <w:pPr>
              <w:spacing w:before="0" w:after="0" w:line="240" w:lineRule="auto"/>
              <w:jc w:val="center"/>
            </w:pPr>
            <w:r/>
            <w:r>
              <w:rPr>
                <w:rFonts w:ascii="Arial" w:hAnsi="Arial" w:eastAsia="Arial"/>
                <w:b w:val="0"/>
                <w:i w:val="0"/>
                <w:sz w:val="14"/>
              </w:rPr>
              <w:t>0.074</w:t>
            </w:r>
          </w:p>
        </w:tc>
        <w:tc>
          <w:tcPr>
            <w:tcW w:type="dxa" w:w="2438"/>
          </w:tcPr>
          <w:p>
            <w:pPr>
              <w:spacing w:before="0" w:after="0" w:line="240" w:lineRule="auto"/>
              <w:jc w:val="center"/>
            </w:pPr>
            <w:r/>
            <w:r>
              <w:rPr>
                <w:rFonts w:ascii="Arial" w:hAnsi="Arial" w:eastAsia="Arial"/>
                <w:b w:val="0"/>
                <w:i w:val="0"/>
                <w:sz w:val="14"/>
              </w:rPr>
              <w:t>−0.032 (−0.067 to 0.003)</w:t>
            </w:r>
          </w:p>
        </w:tc>
        <w:tc>
          <w:tcPr>
            <w:tcW w:type="dxa" w:w="1077"/>
          </w:tcPr>
          <w:p>
            <w:pPr>
              <w:spacing w:before="0" w:after="0" w:line="240" w:lineRule="auto"/>
              <w:jc w:val="center"/>
            </w:pPr>
            <w:r/>
            <w:r>
              <w:rPr>
                <w:rFonts w:ascii="Arial" w:hAnsi="Arial" w:eastAsia="Arial"/>
                <w:b w:val="0"/>
                <w:i w:val="0"/>
                <w:sz w:val="14"/>
              </w:rPr>
              <w:t>0.070</w:t>
            </w:r>
          </w:p>
        </w:tc>
      </w:tr>
      <w:tr>
        <w:trPr>
          <w:cantSplit w:val="true"/>
        </w:trPr>
        <w:tc>
          <w:tcPr>
            <w:tcW w:type="dxa" w:w="3118"/>
          </w:tcPr>
          <w:p>
            <w:pPr>
              <w:spacing w:before="0" w:after="0" w:line="240" w:lineRule="auto"/>
              <w:ind w:left="170"/>
              <w:jc w:val="left"/>
            </w:pPr>
            <w:r/>
            <w:r>
              <w:rPr>
                <w:rFonts w:ascii="Arial" w:hAnsi="Arial" w:eastAsia="Arial"/>
                <w:b w:val="0"/>
                <w:i w:val="0"/>
                <w:sz w:val="14"/>
              </w:rPr>
              <w:t>Stage 3</w:t>
            </w:r>
          </w:p>
        </w:tc>
        <w:tc>
          <w:tcPr>
            <w:tcW w:type="dxa" w:w="2438"/>
          </w:tcPr>
          <w:p>
            <w:pPr>
              <w:spacing w:before="0" w:after="0" w:line="240" w:lineRule="auto"/>
              <w:jc w:val="center"/>
            </w:pPr>
            <w:r/>
            <w:r>
              <w:rPr>
                <w:rFonts w:ascii="Arial" w:hAnsi="Arial" w:eastAsia="Arial"/>
                <w:b w:val="0"/>
                <w:i w:val="0"/>
                <w:sz w:val="14"/>
              </w:rPr>
              <w:t>0.013 (−0.117 to 0.142)</w:t>
            </w:r>
          </w:p>
        </w:tc>
        <w:tc>
          <w:tcPr>
            <w:tcW w:type="dxa" w:w="1134"/>
          </w:tcPr>
          <w:p>
            <w:pPr>
              <w:spacing w:before="0" w:after="0" w:line="240" w:lineRule="auto"/>
              <w:jc w:val="center"/>
            </w:pPr>
            <w:r/>
            <w:r>
              <w:rPr>
                <w:rFonts w:ascii="Arial" w:hAnsi="Arial" w:eastAsia="Arial"/>
                <w:b w:val="0"/>
                <w:i w:val="0"/>
                <w:sz w:val="14"/>
              </w:rPr>
              <w:t>0.850</w:t>
            </w:r>
          </w:p>
        </w:tc>
        <w:tc>
          <w:tcPr>
            <w:tcW w:type="dxa" w:w="2438"/>
          </w:tcPr>
          <w:p>
            <w:pPr>
              <w:spacing w:before="0" w:after="0" w:line="240" w:lineRule="auto"/>
              <w:jc w:val="center"/>
            </w:pPr>
            <w:r/>
            <w:r>
              <w:rPr>
                <w:rFonts w:ascii="Arial" w:hAnsi="Arial" w:eastAsia="Arial"/>
                <w:b w:val="0"/>
                <w:i w:val="0"/>
                <w:sz w:val="14"/>
              </w:rPr>
              <w:t>0.009 (−0.121 to 0.140)</w:t>
            </w:r>
          </w:p>
        </w:tc>
        <w:tc>
          <w:tcPr>
            <w:tcW w:type="dxa" w:w="1134"/>
          </w:tcPr>
          <w:p>
            <w:pPr>
              <w:spacing w:before="0" w:after="0" w:line="240" w:lineRule="auto"/>
              <w:jc w:val="center"/>
            </w:pPr>
            <w:r/>
            <w:r>
              <w:rPr>
                <w:rFonts w:ascii="Arial" w:hAnsi="Arial" w:eastAsia="Arial"/>
                <w:b w:val="0"/>
                <w:i w:val="0"/>
                <w:sz w:val="14"/>
              </w:rPr>
              <w:t>0.888</w:t>
            </w:r>
          </w:p>
        </w:tc>
        <w:tc>
          <w:tcPr>
            <w:tcW w:type="dxa" w:w="2438"/>
          </w:tcPr>
          <w:p>
            <w:pPr>
              <w:spacing w:before="0" w:after="0" w:line="240" w:lineRule="auto"/>
              <w:jc w:val="center"/>
            </w:pPr>
            <w:r/>
            <w:r>
              <w:rPr>
                <w:rFonts w:ascii="Arial" w:hAnsi="Arial" w:eastAsia="Arial"/>
                <w:b w:val="0"/>
                <w:i w:val="0"/>
                <w:sz w:val="14"/>
              </w:rPr>
              <w:t>0.064 (−0.121 to 0.249)</w:t>
            </w:r>
          </w:p>
        </w:tc>
        <w:tc>
          <w:tcPr>
            <w:tcW w:type="dxa" w:w="1077"/>
          </w:tcPr>
          <w:p>
            <w:pPr>
              <w:spacing w:before="0" w:after="0" w:line="240" w:lineRule="auto"/>
              <w:jc w:val="center"/>
            </w:pPr>
            <w:r/>
            <w:r>
              <w:rPr>
                <w:rFonts w:ascii="Arial" w:hAnsi="Arial" w:eastAsia="Arial"/>
                <w:b w:val="0"/>
                <w:i w:val="0"/>
                <w:sz w:val="14"/>
              </w:rPr>
              <w:t>0.813</w:t>
            </w:r>
          </w:p>
        </w:tc>
      </w:tr>
      <w:tr>
        <w:trPr>
          <w:cantSplit w:val="true"/>
        </w:trPr>
        <w:tc>
          <w:tcPr>
            <w:tcW w:type="dxa" w:w="3118"/>
          </w:tcPr>
          <w:p>
            <w:pPr>
              <w:spacing w:before="0" w:after="0" w:line="240" w:lineRule="auto"/>
              <w:ind w:left="170"/>
              <w:jc w:val="left"/>
            </w:pPr>
            <w:r/>
            <w:r>
              <w:rPr>
                <w:rFonts w:ascii="Arial" w:hAnsi="Arial" w:eastAsia="Arial"/>
                <w:b w:val="0"/>
                <w:i w:val="0"/>
                <w:sz w:val="14"/>
              </w:rPr>
              <w:t>Per-stage increment</w:t>
            </w:r>
          </w:p>
        </w:tc>
        <w:tc>
          <w:tcPr>
            <w:tcW w:type="dxa" w:w="2438"/>
          </w:tcPr>
          <w:p>
            <w:pPr>
              <w:spacing w:before="0" w:after="0" w:line="240" w:lineRule="auto"/>
              <w:jc w:val="center"/>
            </w:pPr>
            <w:r/>
            <w:r>
              <w:rPr>
                <w:rFonts w:ascii="Arial" w:hAnsi="Arial" w:eastAsia="Arial"/>
                <w:b/>
                <w:i w:val="0"/>
                <w:sz w:val="14"/>
              </w:rPr>
              <w:t>−0.018 (−0.034 to −0.002)</w:t>
            </w:r>
          </w:p>
        </w:tc>
        <w:tc>
          <w:tcPr>
            <w:tcW w:type="dxa" w:w="1134"/>
          </w:tcPr>
          <w:p>
            <w:pPr>
              <w:spacing w:before="0" w:after="0" w:line="240" w:lineRule="auto"/>
              <w:jc w:val="center"/>
            </w:pPr>
            <w:r/>
            <w:r>
              <w:rPr>
                <w:rFonts w:ascii="Arial" w:hAnsi="Arial" w:eastAsia="Arial"/>
                <w:b/>
                <w:i w:val="0"/>
                <w:sz w:val="14"/>
              </w:rPr>
              <w:t>0.028</w:t>
            </w:r>
          </w:p>
        </w:tc>
        <w:tc>
          <w:tcPr>
            <w:tcW w:type="dxa" w:w="2438"/>
          </w:tcPr>
          <w:p>
            <w:pPr>
              <w:spacing w:before="0" w:after="0" w:line="240" w:lineRule="auto"/>
              <w:jc w:val="center"/>
            </w:pPr>
            <w:r/>
            <w:r>
              <w:rPr>
                <w:rFonts w:ascii="Arial" w:hAnsi="Arial" w:eastAsia="Arial"/>
                <w:b w:val="0"/>
                <w:i w:val="0"/>
                <w:sz w:val="14"/>
              </w:rPr>
              <w:t>−0.016 (−0.033 to 0.001)</w:t>
            </w:r>
          </w:p>
        </w:tc>
        <w:tc>
          <w:tcPr>
            <w:tcW w:type="dxa" w:w="1134"/>
          </w:tcPr>
          <w:p>
            <w:pPr>
              <w:spacing w:before="0" w:after="0" w:line="240" w:lineRule="auto"/>
              <w:jc w:val="center"/>
            </w:pPr>
            <w:r/>
            <w:r>
              <w:rPr>
                <w:rFonts w:ascii="Arial" w:hAnsi="Arial" w:eastAsia="Arial"/>
                <w:b w:val="0"/>
                <w:i w:val="0"/>
                <w:sz w:val="14"/>
              </w:rPr>
              <w:t>0.058</w:t>
            </w:r>
          </w:p>
        </w:tc>
        <w:tc>
          <w:tcPr>
            <w:tcW w:type="dxa" w:w="2438"/>
          </w:tcPr>
          <w:p>
            <w:pPr>
              <w:spacing w:before="0" w:after="0" w:line="240" w:lineRule="auto"/>
              <w:jc w:val="center"/>
            </w:pPr>
            <w:r/>
            <w:r>
              <w:rPr>
                <w:rFonts w:ascii="Arial" w:hAnsi="Arial" w:eastAsia="Arial"/>
                <w:b w:val="0"/>
                <w:i w:val="0"/>
                <w:sz w:val="14"/>
              </w:rPr>
              <w:t>−0.017 (−0.034 to 0.000)</w:t>
            </w:r>
          </w:p>
        </w:tc>
        <w:tc>
          <w:tcPr>
            <w:tcW w:type="dxa" w:w="1077"/>
          </w:tcPr>
          <w:p>
            <w:pPr>
              <w:spacing w:before="0" w:after="0" w:line="240" w:lineRule="auto"/>
              <w:jc w:val="center"/>
            </w:pPr>
            <w:r/>
            <w:r>
              <w:rPr>
                <w:rFonts w:ascii="Arial" w:hAnsi="Arial" w:eastAsia="Arial"/>
                <w:b w:val="0"/>
                <w:i w:val="0"/>
                <w:sz w:val="14"/>
              </w:rPr>
              <w:t>0.053</w:t>
            </w:r>
          </w:p>
        </w:tc>
      </w:tr>
      <w:tr>
        <w:trPr>
          <w:cantSplit w:val="true"/>
        </w:trPr>
        <w:tc>
          <w:tcPr>
            <w:tcW w:type="dxa" w:w="13777"/>
            <w:gridSpan w:val="7"/>
          </w:tcPr>
          <w:p>
            <w:pPr>
              <w:spacing w:before="0" w:after="0" w:line="240" w:lineRule="auto"/>
              <w:jc w:val="left"/>
            </w:pPr>
            <w:r/>
            <w:r>
              <w:rPr>
                <w:rFonts w:ascii="Arial" w:hAnsi="Arial" w:eastAsia="Arial"/>
                <w:b/>
                <w:i w:val="0"/>
                <w:sz w:val="14"/>
              </w:rPr>
              <w:t>Reaction time (processing speed; n = 278,533 in the primary and medication-adjusted analyses; 246,019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4"/>
              </w:rPr>
              <w:t>Stage 1</w:t>
            </w:r>
          </w:p>
        </w:tc>
        <w:tc>
          <w:tcPr>
            <w:tcW w:type="dxa" w:w="2438"/>
          </w:tcPr>
          <w:p>
            <w:pPr>
              <w:spacing w:before="0" w:after="0" w:line="240" w:lineRule="auto"/>
              <w:jc w:val="center"/>
            </w:pPr>
            <w:r/>
            <w:r>
              <w:rPr>
                <w:rFonts w:ascii="Arial" w:hAnsi="Arial" w:eastAsia="Arial"/>
                <w:b/>
                <w:i w:val="0"/>
                <w:sz w:val="14"/>
              </w:rPr>
              <w:t>−0.013 (−0.023 to −0.003)</w:t>
            </w:r>
          </w:p>
        </w:tc>
        <w:tc>
          <w:tcPr>
            <w:tcW w:type="dxa" w:w="1134"/>
          </w:tcPr>
          <w:p>
            <w:pPr>
              <w:spacing w:before="0" w:after="0" w:line="240" w:lineRule="auto"/>
              <w:jc w:val="center"/>
            </w:pPr>
            <w:r/>
            <w:r>
              <w:rPr>
                <w:rFonts w:ascii="Arial" w:hAnsi="Arial" w:eastAsia="Arial"/>
                <w:b/>
                <w:i w:val="0"/>
                <w:sz w:val="14"/>
              </w:rPr>
              <w:t>0.021</w:t>
            </w:r>
          </w:p>
        </w:tc>
        <w:tc>
          <w:tcPr>
            <w:tcW w:type="dxa" w:w="2438"/>
          </w:tcPr>
          <w:p>
            <w:pPr>
              <w:spacing w:before="0" w:after="0" w:line="240" w:lineRule="auto"/>
              <w:jc w:val="center"/>
            </w:pPr>
            <w:r/>
            <w:r>
              <w:rPr>
                <w:rFonts w:ascii="Arial" w:hAnsi="Arial" w:eastAsia="Arial"/>
                <w:b/>
                <w:i w:val="0"/>
                <w:sz w:val="14"/>
              </w:rPr>
              <w:t>−0.015 (−0.024 to −0.005)</w:t>
            </w:r>
          </w:p>
        </w:tc>
        <w:tc>
          <w:tcPr>
            <w:tcW w:type="dxa" w:w="1134"/>
          </w:tcPr>
          <w:p>
            <w:pPr>
              <w:spacing w:before="0" w:after="0" w:line="240" w:lineRule="auto"/>
              <w:jc w:val="center"/>
            </w:pPr>
            <w:r/>
            <w:r>
              <w:rPr>
                <w:rFonts w:ascii="Arial" w:hAnsi="Arial" w:eastAsia="Arial"/>
                <w:b/>
                <w:i w:val="0"/>
                <w:sz w:val="14"/>
              </w:rPr>
              <w:t>0.0097</w:t>
            </w:r>
          </w:p>
        </w:tc>
        <w:tc>
          <w:tcPr>
            <w:tcW w:type="dxa" w:w="2438"/>
          </w:tcPr>
          <w:p>
            <w:pPr>
              <w:spacing w:before="0" w:after="0" w:line="240" w:lineRule="auto"/>
              <w:jc w:val="center"/>
            </w:pPr>
            <w:r/>
            <w:r>
              <w:rPr>
                <w:rFonts w:ascii="Arial" w:hAnsi="Arial" w:eastAsia="Arial"/>
                <w:b/>
                <w:i w:val="0"/>
                <w:sz w:val="14"/>
              </w:rPr>
              <w:t>−0.013 (−0.023 to −0.003)</w:t>
            </w:r>
          </w:p>
        </w:tc>
        <w:tc>
          <w:tcPr>
            <w:tcW w:type="dxa" w:w="1077"/>
          </w:tcPr>
          <w:p>
            <w:pPr>
              <w:spacing w:before="0" w:after="0" w:line="240" w:lineRule="auto"/>
              <w:jc w:val="center"/>
            </w:pPr>
            <w:r/>
            <w:r>
              <w:rPr>
                <w:rFonts w:ascii="Arial" w:hAnsi="Arial" w:eastAsia="Arial"/>
                <w:b/>
                <w:i w:val="0"/>
                <w:sz w:val="14"/>
              </w:rPr>
              <w:t>0.022</w:t>
            </w:r>
          </w:p>
        </w:tc>
      </w:tr>
      <w:tr>
        <w:trPr>
          <w:cantSplit w:val="true"/>
        </w:trPr>
        <w:tc>
          <w:tcPr>
            <w:tcW w:type="dxa" w:w="3118"/>
          </w:tcPr>
          <w:p>
            <w:pPr>
              <w:spacing w:before="0" w:after="0" w:line="240" w:lineRule="auto"/>
              <w:ind w:left="170"/>
              <w:jc w:val="left"/>
            </w:pPr>
            <w:r/>
            <w:r>
              <w:rPr>
                <w:rFonts w:ascii="Arial" w:hAnsi="Arial" w:eastAsia="Arial"/>
                <w:b w:val="0"/>
                <w:i w:val="0"/>
                <w:sz w:val="14"/>
              </w:rPr>
              <w:t>Stage 2</w:t>
            </w:r>
          </w:p>
        </w:tc>
        <w:tc>
          <w:tcPr>
            <w:tcW w:type="dxa" w:w="2438"/>
          </w:tcPr>
          <w:p>
            <w:pPr>
              <w:spacing w:before="0" w:after="0" w:line="240" w:lineRule="auto"/>
              <w:jc w:val="center"/>
            </w:pPr>
            <w:r/>
            <w:r>
              <w:rPr>
                <w:rFonts w:ascii="Arial" w:hAnsi="Arial" w:eastAsia="Arial"/>
                <w:b/>
                <w:i w:val="0"/>
                <w:sz w:val="14"/>
              </w:rPr>
              <w:t>−0.045 (−0.056 to −0.034)</w:t>
            </w:r>
          </w:p>
        </w:tc>
        <w:tc>
          <w:tcPr>
            <w:tcW w:type="dxa" w:w="1134"/>
          </w:tcPr>
          <w:p>
            <w:pPr>
              <w:spacing w:before="0" w:after="0" w:line="240" w:lineRule="auto"/>
              <w:jc w:val="center"/>
            </w:pPr>
            <w:r/>
            <w:r>
              <w:rPr>
                <w:rFonts w:ascii="Arial" w:hAnsi="Arial" w:eastAsia="Arial"/>
                <w:b/>
                <w:i w:val="0"/>
                <w:sz w:val="14"/>
              </w:rPr>
              <w:t>2.6 × 10⁻¹⁵</w:t>
            </w:r>
          </w:p>
        </w:tc>
        <w:tc>
          <w:tcPr>
            <w:tcW w:type="dxa" w:w="2438"/>
          </w:tcPr>
          <w:p>
            <w:pPr>
              <w:spacing w:before="0" w:after="0" w:line="240" w:lineRule="auto"/>
              <w:jc w:val="center"/>
            </w:pPr>
            <w:r/>
            <w:r>
              <w:rPr>
                <w:rFonts w:ascii="Arial" w:hAnsi="Arial" w:eastAsia="Arial"/>
                <w:b/>
                <w:i w:val="0"/>
                <w:sz w:val="14"/>
              </w:rPr>
              <w:t>−0.036 (−0.047 to −0.024)</w:t>
            </w:r>
          </w:p>
        </w:tc>
        <w:tc>
          <w:tcPr>
            <w:tcW w:type="dxa" w:w="1134"/>
          </w:tcPr>
          <w:p>
            <w:pPr>
              <w:spacing w:before="0" w:after="0" w:line="240" w:lineRule="auto"/>
              <w:jc w:val="center"/>
            </w:pPr>
            <w:r/>
            <w:r>
              <w:rPr>
                <w:rFonts w:ascii="Arial" w:hAnsi="Arial" w:eastAsia="Arial"/>
                <w:b/>
                <w:i w:val="0"/>
                <w:sz w:val="14"/>
              </w:rPr>
              <w:t>4.9 × 10⁻⁹</w:t>
            </w:r>
          </w:p>
        </w:tc>
        <w:tc>
          <w:tcPr>
            <w:tcW w:type="dxa" w:w="2438"/>
          </w:tcPr>
          <w:p>
            <w:pPr>
              <w:spacing w:before="0" w:after="0" w:line="240" w:lineRule="auto"/>
              <w:jc w:val="center"/>
            </w:pPr>
            <w:r/>
            <w:r>
              <w:rPr>
                <w:rFonts w:ascii="Arial" w:hAnsi="Arial" w:eastAsia="Arial"/>
                <w:b/>
                <w:i w:val="0"/>
                <w:sz w:val="14"/>
              </w:rPr>
              <w:t>−0.035 (−0.046 to −0.023)</w:t>
            </w:r>
          </w:p>
        </w:tc>
        <w:tc>
          <w:tcPr>
            <w:tcW w:type="dxa" w:w="1077"/>
          </w:tcPr>
          <w:p>
            <w:pPr>
              <w:spacing w:before="0" w:after="0" w:line="240" w:lineRule="auto"/>
              <w:jc w:val="center"/>
            </w:pPr>
            <w:r/>
            <w:r>
              <w:rPr>
                <w:rFonts w:ascii="Arial" w:hAnsi="Arial" w:eastAsia="Arial"/>
                <w:b/>
                <w:i w:val="0"/>
                <w:sz w:val="14"/>
              </w:rPr>
              <w:t>2.4 × 10⁻⁸</w:t>
            </w:r>
          </w:p>
        </w:tc>
      </w:tr>
      <w:tr>
        <w:trPr>
          <w:cantSplit w:val="true"/>
        </w:trPr>
        <w:tc>
          <w:tcPr>
            <w:tcW w:type="dxa" w:w="3118"/>
          </w:tcPr>
          <w:p>
            <w:pPr>
              <w:spacing w:before="0" w:after="0" w:line="240" w:lineRule="auto"/>
              <w:ind w:left="170"/>
              <w:jc w:val="left"/>
            </w:pPr>
            <w:r/>
            <w:r>
              <w:rPr>
                <w:rFonts w:ascii="Arial" w:hAnsi="Arial" w:eastAsia="Arial"/>
                <w:b w:val="0"/>
                <w:i w:val="0"/>
                <w:sz w:val="14"/>
              </w:rPr>
              <w:t>Stage 3</w:t>
            </w:r>
          </w:p>
        </w:tc>
        <w:tc>
          <w:tcPr>
            <w:tcW w:type="dxa" w:w="2438"/>
          </w:tcPr>
          <w:p>
            <w:pPr>
              <w:spacing w:before="0" w:after="0" w:line="240" w:lineRule="auto"/>
              <w:jc w:val="center"/>
            </w:pPr>
            <w:r/>
            <w:r>
              <w:rPr>
                <w:rFonts w:ascii="Arial" w:hAnsi="Arial" w:eastAsia="Arial"/>
                <w:b/>
                <w:i w:val="0"/>
                <w:sz w:val="14"/>
              </w:rPr>
              <w:t>−0.077 (−0.106 to −0.048)</w:t>
            </w:r>
          </w:p>
        </w:tc>
        <w:tc>
          <w:tcPr>
            <w:tcW w:type="dxa" w:w="1134"/>
          </w:tcPr>
          <w:p>
            <w:pPr>
              <w:spacing w:before="0" w:after="0" w:line="240" w:lineRule="auto"/>
              <w:jc w:val="center"/>
            </w:pPr>
            <w:r/>
            <w:r>
              <w:rPr>
                <w:rFonts w:ascii="Arial" w:hAnsi="Arial" w:eastAsia="Arial"/>
                <w:b/>
                <w:i w:val="0"/>
                <w:sz w:val="14"/>
              </w:rPr>
              <w:t>5.7 × 10⁻⁷</w:t>
            </w:r>
          </w:p>
        </w:tc>
        <w:tc>
          <w:tcPr>
            <w:tcW w:type="dxa" w:w="2438"/>
          </w:tcPr>
          <w:p>
            <w:pPr>
              <w:spacing w:before="0" w:after="0" w:line="240" w:lineRule="auto"/>
              <w:jc w:val="center"/>
            </w:pPr>
            <w:r/>
            <w:r>
              <w:rPr>
                <w:rFonts w:ascii="Arial" w:hAnsi="Arial" w:eastAsia="Arial"/>
                <w:b/>
                <w:i w:val="0"/>
                <w:sz w:val="14"/>
              </w:rPr>
              <w:t>−0.064 (−0.093 to −0.035)</w:t>
            </w:r>
          </w:p>
        </w:tc>
        <w:tc>
          <w:tcPr>
            <w:tcW w:type="dxa" w:w="1134"/>
          </w:tcPr>
          <w:p>
            <w:pPr>
              <w:spacing w:before="0" w:after="0" w:line="240" w:lineRule="auto"/>
              <w:jc w:val="center"/>
            </w:pPr>
            <w:r/>
            <w:r>
              <w:rPr>
                <w:rFonts w:ascii="Arial" w:hAnsi="Arial" w:eastAsia="Arial"/>
                <w:b/>
                <w:i w:val="0"/>
                <w:sz w:val="14"/>
              </w:rPr>
              <w:t>8.2 × 10⁻⁵</w:t>
            </w:r>
          </w:p>
        </w:tc>
        <w:tc>
          <w:tcPr>
            <w:tcW w:type="dxa" w:w="2438"/>
          </w:tcPr>
          <w:p>
            <w:pPr>
              <w:spacing w:before="0" w:after="0" w:line="240" w:lineRule="auto"/>
              <w:jc w:val="center"/>
            </w:pPr>
            <w:r/>
            <w:r>
              <w:rPr>
                <w:rFonts w:ascii="Arial" w:hAnsi="Arial" w:eastAsia="Arial"/>
                <w:b w:val="0"/>
                <w:i w:val="0"/>
                <w:sz w:val="14"/>
              </w:rPr>
              <w:t>−0.032 (−0.072 to 0.008)</w:t>
            </w:r>
          </w:p>
        </w:tc>
        <w:tc>
          <w:tcPr>
            <w:tcW w:type="dxa" w:w="1077"/>
          </w:tcPr>
          <w:p>
            <w:pPr>
              <w:spacing w:before="0" w:after="0" w:line="240" w:lineRule="auto"/>
              <w:jc w:val="center"/>
            </w:pPr>
            <w:r/>
            <w:r>
              <w:rPr>
                <w:rFonts w:ascii="Arial" w:hAnsi="Arial" w:eastAsia="Arial"/>
                <w:b w:val="0"/>
                <w:i w:val="0"/>
                <w:sz w:val="14"/>
              </w:rPr>
              <w:t>0.265</w:t>
            </w:r>
          </w:p>
        </w:tc>
      </w:tr>
      <w:tr>
        <w:trPr>
          <w:cantSplit w:val="true"/>
        </w:trPr>
        <w:tc>
          <w:tcPr>
            <w:tcW w:type="dxa" w:w="3118"/>
          </w:tcPr>
          <w:p>
            <w:pPr>
              <w:spacing w:before="0" w:after="0" w:line="240" w:lineRule="auto"/>
              <w:ind w:left="170"/>
              <w:jc w:val="left"/>
            </w:pPr>
            <w:r/>
            <w:r>
              <w:rPr>
                <w:rFonts w:ascii="Arial" w:hAnsi="Arial" w:eastAsia="Arial"/>
                <w:b w:val="0"/>
                <w:i w:val="0"/>
                <w:sz w:val="14"/>
              </w:rPr>
              <w:t>Per-stage increment</w:t>
            </w:r>
          </w:p>
        </w:tc>
        <w:tc>
          <w:tcPr>
            <w:tcW w:type="dxa" w:w="2438"/>
          </w:tcPr>
          <w:p>
            <w:pPr>
              <w:spacing w:before="0" w:after="0" w:line="240" w:lineRule="auto"/>
              <w:jc w:val="center"/>
            </w:pPr>
            <w:r/>
            <w:r>
              <w:rPr>
                <w:rFonts w:ascii="Arial" w:hAnsi="Arial" w:eastAsia="Arial"/>
                <w:b/>
                <w:i w:val="0"/>
                <w:sz w:val="14"/>
              </w:rPr>
              <w:t>−0.025 (−0.030 to −0.019)</w:t>
            </w:r>
          </w:p>
        </w:tc>
        <w:tc>
          <w:tcPr>
            <w:tcW w:type="dxa" w:w="1134"/>
          </w:tcPr>
          <w:p>
            <w:pPr>
              <w:spacing w:before="0" w:after="0" w:line="240" w:lineRule="auto"/>
              <w:jc w:val="center"/>
            </w:pPr>
            <w:r/>
            <w:r>
              <w:rPr>
                <w:rFonts w:ascii="Arial" w:hAnsi="Arial" w:eastAsia="Arial"/>
                <w:b/>
                <w:i w:val="0"/>
                <w:sz w:val="14"/>
              </w:rPr>
              <w:t>2.3 × 10⁻²⁰</w:t>
            </w:r>
          </w:p>
        </w:tc>
        <w:tc>
          <w:tcPr>
            <w:tcW w:type="dxa" w:w="2438"/>
          </w:tcPr>
          <w:p>
            <w:pPr>
              <w:spacing w:before="0" w:after="0" w:line="240" w:lineRule="auto"/>
              <w:jc w:val="center"/>
            </w:pPr>
            <w:r/>
            <w:r>
              <w:rPr>
                <w:rFonts w:ascii="Arial" w:hAnsi="Arial" w:eastAsia="Arial"/>
                <w:b/>
                <w:i w:val="0"/>
                <w:sz w:val="14"/>
              </w:rPr>
              <w:t>−0.019 (−0.024 to −0.013)</w:t>
            </w:r>
          </w:p>
        </w:tc>
        <w:tc>
          <w:tcPr>
            <w:tcW w:type="dxa" w:w="1134"/>
          </w:tcPr>
          <w:p>
            <w:pPr>
              <w:spacing w:before="0" w:after="0" w:line="240" w:lineRule="auto"/>
              <w:jc w:val="center"/>
            </w:pPr>
            <w:r/>
            <w:r>
              <w:rPr>
                <w:rFonts w:ascii="Arial" w:hAnsi="Arial" w:eastAsia="Arial"/>
                <w:b/>
                <w:i w:val="0"/>
                <w:sz w:val="14"/>
              </w:rPr>
              <w:t>1.7 × 10⁻¹⁰</w:t>
            </w:r>
          </w:p>
        </w:tc>
        <w:tc>
          <w:tcPr>
            <w:tcW w:type="dxa" w:w="2438"/>
          </w:tcPr>
          <w:p>
            <w:pPr>
              <w:spacing w:before="0" w:after="0" w:line="240" w:lineRule="auto"/>
              <w:jc w:val="center"/>
            </w:pPr>
            <w:r/>
            <w:r>
              <w:rPr>
                <w:rFonts w:ascii="Arial" w:hAnsi="Arial" w:eastAsia="Arial"/>
                <w:b/>
                <w:i w:val="0"/>
                <w:sz w:val="14"/>
              </w:rPr>
              <w:t>−0.017 (−0.023 to −0.011)</w:t>
            </w:r>
          </w:p>
        </w:tc>
        <w:tc>
          <w:tcPr>
            <w:tcW w:type="dxa" w:w="1077"/>
          </w:tcPr>
          <w:p>
            <w:pPr>
              <w:spacing w:before="0" w:after="0" w:line="240" w:lineRule="auto"/>
              <w:jc w:val="center"/>
            </w:pPr>
            <w:r/>
            <w:r>
              <w:rPr>
                <w:rFonts w:ascii="Arial" w:hAnsi="Arial" w:eastAsia="Arial"/>
                <w:b/>
                <w:i w:val="0"/>
                <w:sz w:val="14"/>
              </w:rPr>
              <w:t>1.3 × 10⁻⁸</w:t>
            </w:r>
          </w:p>
        </w:tc>
      </w:tr>
      <w:tr>
        <w:trPr>
          <w:cantSplit w:val="true"/>
        </w:trPr>
        <w:tc>
          <w:tcPr>
            <w:tcW w:type="dxa" w:w="13777"/>
            <w:gridSpan w:val="7"/>
          </w:tcPr>
          <w:p>
            <w:pPr>
              <w:spacing w:before="0" w:after="0" w:line="240" w:lineRule="auto"/>
              <w:jc w:val="left"/>
            </w:pPr>
            <w:r/>
            <w:r>
              <w:rPr>
                <w:rFonts w:ascii="Arial" w:hAnsi="Arial" w:eastAsia="Arial"/>
                <w:b/>
                <w:i w:val="0"/>
                <w:sz w:val="14"/>
              </w:rPr>
              <w:t>Symbol–digit substitution (processing speed; n = 32,421 in the primary and medication-adjusted analyses; 29,172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4"/>
              </w:rPr>
              <w:t>Stage 1</w:t>
            </w:r>
          </w:p>
        </w:tc>
        <w:tc>
          <w:tcPr>
            <w:tcW w:type="dxa" w:w="2438"/>
          </w:tcPr>
          <w:p>
            <w:pPr>
              <w:spacing w:before="0" w:after="0" w:line="240" w:lineRule="auto"/>
              <w:jc w:val="center"/>
            </w:pPr>
            <w:r/>
            <w:r>
              <w:rPr>
                <w:rFonts w:ascii="Arial" w:hAnsi="Arial" w:eastAsia="Arial"/>
                <w:b w:val="0"/>
                <w:i w:val="0"/>
                <w:sz w:val="14"/>
              </w:rPr>
              <w:t>−0.001 (−0.029 to 0.028)</w:t>
            </w:r>
          </w:p>
        </w:tc>
        <w:tc>
          <w:tcPr>
            <w:tcW w:type="dxa" w:w="1134"/>
          </w:tcPr>
          <w:p>
            <w:pPr>
              <w:spacing w:before="0" w:after="0" w:line="240" w:lineRule="auto"/>
              <w:jc w:val="center"/>
            </w:pPr>
            <w:r/>
            <w:r>
              <w:rPr>
                <w:rFonts w:ascii="Arial" w:hAnsi="Arial" w:eastAsia="Arial"/>
                <w:b w:val="0"/>
                <w:i w:val="0"/>
                <w:sz w:val="14"/>
              </w:rPr>
              <w:t>0.985</w:t>
            </w:r>
          </w:p>
        </w:tc>
        <w:tc>
          <w:tcPr>
            <w:tcW w:type="dxa" w:w="2438"/>
          </w:tcPr>
          <w:p>
            <w:pPr>
              <w:spacing w:before="0" w:after="0" w:line="240" w:lineRule="auto"/>
              <w:jc w:val="center"/>
            </w:pPr>
            <w:r/>
            <w:r>
              <w:rPr>
                <w:rFonts w:ascii="Arial" w:hAnsi="Arial" w:eastAsia="Arial"/>
                <w:b w:val="0"/>
                <w:i w:val="0"/>
                <w:sz w:val="14"/>
              </w:rPr>
              <w:t>−0.002 (−0.030 to 0.026)</w:t>
            </w:r>
          </w:p>
        </w:tc>
        <w:tc>
          <w:tcPr>
            <w:tcW w:type="dxa" w:w="1134"/>
          </w:tcPr>
          <w:p>
            <w:pPr>
              <w:spacing w:before="0" w:after="0" w:line="240" w:lineRule="auto"/>
              <w:jc w:val="center"/>
            </w:pPr>
            <w:r/>
            <w:r>
              <w:rPr>
                <w:rFonts w:ascii="Arial" w:hAnsi="Arial" w:eastAsia="Arial"/>
                <w:b w:val="0"/>
                <w:i w:val="0"/>
                <w:sz w:val="14"/>
              </w:rPr>
              <w:t>0.958</w:t>
            </w:r>
          </w:p>
        </w:tc>
        <w:tc>
          <w:tcPr>
            <w:tcW w:type="dxa" w:w="2438"/>
          </w:tcPr>
          <w:p>
            <w:pPr>
              <w:spacing w:before="0" w:after="0" w:line="240" w:lineRule="auto"/>
              <w:jc w:val="center"/>
            </w:pPr>
            <w:r/>
            <w:r>
              <w:rPr>
                <w:rFonts w:ascii="Arial" w:hAnsi="Arial" w:eastAsia="Arial"/>
                <w:b w:val="0"/>
                <w:i w:val="0"/>
                <w:sz w:val="14"/>
              </w:rPr>
              <w:t>−0.002 (−0.031 to 0.026)</w:t>
            </w:r>
          </w:p>
        </w:tc>
        <w:tc>
          <w:tcPr>
            <w:tcW w:type="dxa" w:w="1077"/>
          </w:tcPr>
          <w:p>
            <w:pPr>
              <w:spacing w:before="0" w:after="0" w:line="240" w:lineRule="auto"/>
              <w:jc w:val="center"/>
            </w:pPr>
            <w:r/>
            <w:r>
              <w:rPr>
                <w:rFonts w:ascii="Arial" w:hAnsi="Arial" w:eastAsia="Arial"/>
                <w:b w:val="0"/>
                <w:i w:val="0"/>
                <w:sz w:val="14"/>
              </w:rPr>
              <w:t>0.965</w:t>
            </w:r>
          </w:p>
        </w:tc>
      </w:tr>
      <w:tr>
        <w:trPr>
          <w:cantSplit w:val="true"/>
        </w:trPr>
        <w:tc>
          <w:tcPr>
            <w:tcW w:type="dxa" w:w="3118"/>
          </w:tcPr>
          <w:p>
            <w:pPr>
              <w:spacing w:before="0" w:after="0" w:line="240" w:lineRule="auto"/>
              <w:ind w:left="170"/>
              <w:jc w:val="left"/>
            </w:pPr>
            <w:r/>
            <w:r>
              <w:rPr>
                <w:rFonts w:ascii="Arial" w:hAnsi="Arial" w:eastAsia="Arial"/>
                <w:b w:val="0"/>
                <w:i w:val="0"/>
                <w:sz w:val="14"/>
              </w:rPr>
              <w:t>Stage 2</w:t>
            </w:r>
          </w:p>
        </w:tc>
        <w:tc>
          <w:tcPr>
            <w:tcW w:type="dxa" w:w="2438"/>
          </w:tcPr>
          <w:p>
            <w:pPr>
              <w:spacing w:before="0" w:after="0" w:line="240" w:lineRule="auto"/>
              <w:jc w:val="center"/>
            </w:pPr>
            <w:r/>
            <w:r>
              <w:rPr>
                <w:rFonts w:ascii="Arial" w:hAnsi="Arial" w:eastAsia="Arial"/>
                <w:b/>
                <w:i w:val="0"/>
                <w:sz w:val="14"/>
              </w:rPr>
              <w:t>−0.049 (−0.079 to −0.020)</w:t>
            </w:r>
          </w:p>
        </w:tc>
        <w:tc>
          <w:tcPr>
            <w:tcW w:type="dxa" w:w="1134"/>
          </w:tcPr>
          <w:p>
            <w:pPr>
              <w:spacing w:before="0" w:after="0" w:line="240" w:lineRule="auto"/>
              <w:jc w:val="center"/>
            </w:pPr>
            <w:r/>
            <w:r>
              <w:rPr>
                <w:rFonts w:ascii="Arial" w:hAnsi="Arial" w:eastAsia="Arial"/>
                <w:b/>
                <w:i w:val="0"/>
                <w:sz w:val="14"/>
              </w:rPr>
              <w:t>0.0011</w:t>
            </w:r>
          </w:p>
        </w:tc>
        <w:tc>
          <w:tcPr>
            <w:tcW w:type="dxa" w:w="2438"/>
          </w:tcPr>
          <w:p>
            <w:pPr>
              <w:spacing w:before="0" w:after="0" w:line="240" w:lineRule="auto"/>
              <w:jc w:val="center"/>
            </w:pPr>
            <w:r/>
            <w:r>
              <w:rPr>
                <w:rFonts w:ascii="Arial" w:hAnsi="Arial" w:eastAsia="Arial"/>
                <w:b/>
                <w:i w:val="0"/>
                <w:sz w:val="14"/>
              </w:rPr>
              <w:t>−0.044 (−0.075 to −0.014)</w:t>
            </w:r>
          </w:p>
        </w:tc>
        <w:tc>
          <w:tcPr>
            <w:tcW w:type="dxa" w:w="1134"/>
          </w:tcPr>
          <w:p>
            <w:pPr>
              <w:spacing w:before="0" w:after="0" w:line="240" w:lineRule="auto"/>
              <w:jc w:val="center"/>
            </w:pPr>
            <w:r/>
            <w:r>
              <w:rPr>
                <w:rFonts w:ascii="Arial" w:hAnsi="Arial" w:eastAsia="Arial"/>
                <w:b/>
                <w:i w:val="0"/>
                <w:sz w:val="14"/>
              </w:rPr>
              <w:t>0.0045</w:t>
            </w:r>
          </w:p>
        </w:tc>
        <w:tc>
          <w:tcPr>
            <w:tcW w:type="dxa" w:w="2438"/>
          </w:tcPr>
          <w:p>
            <w:pPr>
              <w:spacing w:before="0" w:after="0" w:line="240" w:lineRule="auto"/>
              <w:jc w:val="center"/>
            </w:pPr>
            <w:r/>
            <w:r>
              <w:rPr>
                <w:rFonts w:ascii="Arial" w:hAnsi="Arial" w:eastAsia="Arial"/>
                <w:b/>
                <w:i w:val="0"/>
                <w:sz w:val="14"/>
              </w:rPr>
              <w:t>−0.046 (−0.076 to −0.015)</w:t>
            </w:r>
          </w:p>
        </w:tc>
        <w:tc>
          <w:tcPr>
            <w:tcW w:type="dxa" w:w="1077"/>
          </w:tcPr>
          <w:p>
            <w:pPr>
              <w:spacing w:before="0" w:after="0" w:line="240" w:lineRule="auto"/>
              <w:jc w:val="center"/>
            </w:pPr>
            <w:r/>
            <w:r>
              <w:rPr>
                <w:rFonts w:ascii="Arial" w:hAnsi="Arial" w:eastAsia="Arial"/>
                <w:b/>
                <w:i w:val="0"/>
                <w:sz w:val="14"/>
              </w:rPr>
              <w:t>0.0040</w:t>
            </w:r>
          </w:p>
        </w:tc>
      </w:tr>
      <w:tr>
        <w:trPr>
          <w:cantSplit w:val="true"/>
        </w:trPr>
        <w:tc>
          <w:tcPr>
            <w:tcW w:type="dxa" w:w="3118"/>
          </w:tcPr>
          <w:p>
            <w:pPr>
              <w:spacing w:before="0" w:after="0" w:line="240" w:lineRule="auto"/>
              <w:ind w:left="170"/>
              <w:jc w:val="left"/>
            </w:pPr>
            <w:r/>
            <w:r>
              <w:rPr>
                <w:rFonts w:ascii="Arial" w:hAnsi="Arial" w:eastAsia="Arial"/>
                <w:b w:val="0"/>
                <w:i w:val="0"/>
                <w:sz w:val="14"/>
              </w:rPr>
              <w:t>Stage 3</w:t>
            </w:r>
          </w:p>
        </w:tc>
        <w:tc>
          <w:tcPr>
            <w:tcW w:type="dxa" w:w="2438"/>
          </w:tcPr>
          <w:p>
            <w:pPr>
              <w:spacing w:before="0" w:after="0" w:line="240" w:lineRule="auto"/>
              <w:jc w:val="center"/>
            </w:pPr>
            <w:r/>
            <w:r>
              <w:rPr>
                <w:rFonts w:ascii="Arial" w:hAnsi="Arial" w:eastAsia="Arial"/>
                <w:b w:val="0"/>
                <w:i w:val="0"/>
                <w:sz w:val="14"/>
              </w:rPr>
              <w:t>−0.077 (−0.191 to 0.037)</w:t>
            </w:r>
          </w:p>
        </w:tc>
        <w:tc>
          <w:tcPr>
            <w:tcW w:type="dxa" w:w="1134"/>
          </w:tcPr>
          <w:p>
            <w:pPr>
              <w:spacing w:before="0" w:after="0" w:line="240" w:lineRule="auto"/>
              <w:jc w:val="center"/>
            </w:pPr>
            <w:r/>
            <w:r>
              <w:rPr>
                <w:rFonts w:ascii="Arial" w:hAnsi="Arial" w:eastAsia="Arial"/>
                <w:b w:val="0"/>
                <w:i w:val="0"/>
                <w:sz w:val="14"/>
              </w:rPr>
              <w:t>0.238</w:t>
            </w:r>
          </w:p>
        </w:tc>
        <w:tc>
          <w:tcPr>
            <w:tcW w:type="dxa" w:w="2438"/>
          </w:tcPr>
          <w:p>
            <w:pPr>
              <w:spacing w:before="0" w:after="0" w:line="240" w:lineRule="auto"/>
              <w:jc w:val="center"/>
            </w:pPr>
            <w:r/>
            <w:r>
              <w:rPr>
                <w:rFonts w:ascii="Arial" w:hAnsi="Arial" w:eastAsia="Arial"/>
                <w:b w:val="0"/>
                <w:i w:val="0"/>
                <w:sz w:val="14"/>
              </w:rPr>
              <w:t>−0.069 (−0.184 to 0.046)</w:t>
            </w:r>
          </w:p>
        </w:tc>
        <w:tc>
          <w:tcPr>
            <w:tcW w:type="dxa" w:w="1134"/>
          </w:tcPr>
          <w:p>
            <w:pPr>
              <w:spacing w:before="0" w:after="0" w:line="240" w:lineRule="auto"/>
              <w:jc w:val="center"/>
            </w:pPr>
            <w:r/>
            <w:r>
              <w:rPr>
                <w:rFonts w:ascii="Arial" w:hAnsi="Arial" w:eastAsia="Arial"/>
                <w:b w:val="0"/>
                <w:i w:val="0"/>
                <w:sz w:val="14"/>
              </w:rPr>
              <w:t>0.345</w:t>
            </w:r>
          </w:p>
        </w:tc>
        <w:tc>
          <w:tcPr>
            <w:tcW w:type="dxa" w:w="2438"/>
          </w:tcPr>
          <w:p>
            <w:pPr>
              <w:spacing w:before="0" w:after="0" w:line="240" w:lineRule="auto"/>
              <w:jc w:val="center"/>
            </w:pPr>
            <w:r/>
            <w:r>
              <w:rPr>
                <w:rFonts w:ascii="Arial" w:hAnsi="Arial" w:eastAsia="Arial"/>
                <w:b w:val="0"/>
                <w:i w:val="0"/>
                <w:sz w:val="14"/>
              </w:rPr>
              <w:t>−0.023 (−0.185 to 0.139)</w:t>
            </w:r>
          </w:p>
        </w:tc>
        <w:tc>
          <w:tcPr>
            <w:tcW w:type="dxa" w:w="1077"/>
          </w:tcPr>
          <w:p>
            <w:pPr>
              <w:spacing w:before="0" w:after="0" w:line="240" w:lineRule="auto"/>
              <w:jc w:val="center"/>
            </w:pPr>
            <w:r/>
            <w:r>
              <w:rPr>
                <w:rFonts w:ascii="Arial" w:hAnsi="Arial" w:eastAsia="Arial"/>
                <w:b w:val="0"/>
                <w:i w:val="0"/>
                <w:sz w:val="14"/>
              </w:rPr>
              <w:t>0.813</w:t>
            </w:r>
          </w:p>
        </w:tc>
      </w:tr>
      <w:tr>
        <w:trPr>
          <w:cantSplit w:val="true"/>
        </w:trPr>
        <w:tc>
          <w:tcPr>
            <w:tcW w:type="dxa" w:w="3118"/>
          </w:tcPr>
          <w:p>
            <w:pPr>
              <w:spacing w:before="0" w:after="0" w:line="240" w:lineRule="auto"/>
              <w:ind w:left="170"/>
              <w:jc w:val="left"/>
            </w:pPr>
            <w:r/>
            <w:r>
              <w:rPr>
                <w:rFonts w:ascii="Arial" w:hAnsi="Arial" w:eastAsia="Arial"/>
                <w:b w:val="0"/>
                <w:i w:val="0"/>
                <w:sz w:val="14"/>
              </w:rPr>
              <w:t>Per-stage increment</w:t>
            </w:r>
          </w:p>
        </w:tc>
        <w:tc>
          <w:tcPr>
            <w:tcW w:type="dxa" w:w="2438"/>
          </w:tcPr>
          <w:p>
            <w:pPr>
              <w:spacing w:before="0" w:after="0" w:line="240" w:lineRule="auto"/>
              <w:jc w:val="center"/>
            </w:pPr>
            <w:r/>
            <w:r>
              <w:rPr>
                <w:rFonts w:ascii="Arial" w:hAnsi="Arial" w:eastAsia="Arial"/>
                <w:b/>
                <w:i w:val="0"/>
                <w:sz w:val="14"/>
              </w:rPr>
              <w:t>−0.028 (−0.043 to −0.014)</w:t>
            </w:r>
          </w:p>
        </w:tc>
        <w:tc>
          <w:tcPr>
            <w:tcW w:type="dxa" w:w="1134"/>
          </w:tcPr>
          <w:p>
            <w:pPr>
              <w:spacing w:before="0" w:after="0" w:line="240" w:lineRule="auto"/>
              <w:jc w:val="center"/>
            </w:pPr>
            <w:r/>
            <w:r>
              <w:rPr>
                <w:rFonts w:ascii="Arial" w:hAnsi="Arial" w:eastAsia="Arial"/>
                <w:b/>
                <w:i w:val="0"/>
                <w:sz w:val="14"/>
              </w:rPr>
              <w:t>1.1 × 10⁻⁴</w:t>
            </w:r>
          </w:p>
        </w:tc>
        <w:tc>
          <w:tcPr>
            <w:tcW w:type="dxa" w:w="2438"/>
          </w:tcPr>
          <w:p>
            <w:pPr>
              <w:spacing w:before="0" w:after="0" w:line="240" w:lineRule="auto"/>
              <w:jc w:val="center"/>
            </w:pPr>
            <w:r/>
            <w:r>
              <w:rPr>
                <w:rFonts w:ascii="Arial" w:hAnsi="Arial" w:eastAsia="Arial"/>
                <w:b/>
                <w:i w:val="0"/>
                <w:sz w:val="14"/>
              </w:rPr>
              <w:t>−0.024 (−0.039 to −0.010)</w:t>
            </w:r>
          </w:p>
        </w:tc>
        <w:tc>
          <w:tcPr>
            <w:tcW w:type="dxa" w:w="1134"/>
          </w:tcPr>
          <w:p>
            <w:pPr>
              <w:spacing w:before="0" w:after="0" w:line="240" w:lineRule="auto"/>
              <w:jc w:val="center"/>
            </w:pPr>
            <w:r/>
            <w:r>
              <w:rPr>
                <w:rFonts w:ascii="Arial" w:hAnsi="Arial" w:eastAsia="Arial"/>
                <w:b/>
                <w:i w:val="0"/>
                <w:sz w:val="14"/>
              </w:rPr>
              <w:t>0.0014</w:t>
            </w:r>
          </w:p>
        </w:tc>
        <w:tc>
          <w:tcPr>
            <w:tcW w:type="dxa" w:w="2438"/>
          </w:tcPr>
          <w:p>
            <w:pPr>
              <w:spacing w:before="0" w:after="0" w:line="240" w:lineRule="auto"/>
              <w:jc w:val="center"/>
            </w:pPr>
            <w:r/>
            <w:r>
              <w:rPr>
                <w:rFonts w:ascii="Arial" w:hAnsi="Arial" w:eastAsia="Arial"/>
                <w:b/>
                <w:i w:val="0"/>
                <w:sz w:val="14"/>
              </w:rPr>
              <w:t>−0.025 (−0.040 to −0.010)</w:t>
            </w:r>
          </w:p>
        </w:tc>
        <w:tc>
          <w:tcPr>
            <w:tcW w:type="dxa" w:w="1077"/>
          </w:tcPr>
          <w:p>
            <w:pPr>
              <w:spacing w:before="0" w:after="0" w:line="240" w:lineRule="auto"/>
              <w:jc w:val="center"/>
            </w:pPr>
            <w:r/>
            <w:r>
              <w:rPr>
                <w:rFonts w:ascii="Arial" w:hAnsi="Arial" w:eastAsia="Arial"/>
                <w:b/>
                <w:i w:val="0"/>
                <w:sz w:val="14"/>
              </w:rPr>
              <w:t>0.0016</w:t>
            </w:r>
          </w:p>
        </w:tc>
      </w:tr>
      <w:tr>
        <w:trPr>
          <w:cantSplit w:val="true"/>
        </w:trPr>
        <w:tc>
          <w:tcPr>
            <w:tcW w:type="dxa" w:w="13777"/>
            <w:gridSpan w:val="7"/>
          </w:tcPr>
          <w:p>
            <w:pPr>
              <w:spacing w:before="0" w:after="0" w:line="240" w:lineRule="auto"/>
              <w:jc w:val="left"/>
            </w:pPr>
            <w:r/>
            <w:r>
              <w:rPr>
                <w:rFonts w:ascii="Arial" w:hAnsi="Arial" w:eastAsia="Arial"/>
                <w:b/>
                <w:i w:val="0"/>
                <w:sz w:val="14"/>
              </w:rPr>
              <w:t>Prospective memory, odds ratio (95% CI) (n = 134,488 in the primary and medication-adjusted analyses; 118,319 in the medication-excluded analysis)</w:t>
            </w:r>
          </w:p>
        </w:tc>
      </w:tr>
      <w:tr>
        <w:trPr>
          <w:cantSplit w:val="true"/>
        </w:trPr>
        <w:tc>
          <w:tcPr>
            <w:tcW w:type="dxa" w:w="3118"/>
          </w:tcPr>
          <w:p>
            <w:pPr>
              <w:spacing w:before="0" w:after="0" w:line="240" w:lineRule="auto"/>
              <w:ind w:left="170"/>
              <w:jc w:val="left"/>
            </w:pPr>
            <w:r/>
            <w:r>
              <w:rPr>
                <w:rFonts w:ascii="Arial" w:hAnsi="Arial" w:eastAsia="Arial"/>
                <w:b w:val="0"/>
                <w:i w:val="0"/>
                <w:sz w:val="14"/>
              </w:rPr>
              <w:t>Stage 1</w:t>
            </w:r>
          </w:p>
        </w:tc>
        <w:tc>
          <w:tcPr>
            <w:tcW w:type="dxa" w:w="2438"/>
          </w:tcPr>
          <w:p>
            <w:pPr>
              <w:spacing w:before="0" w:after="0" w:line="240" w:lineRule="auto"/>
              <w:jc w:val="center"/>
            </w:pPr>
            <w:r/>
            <w:r>
              <w:rPr>
                <w:rFonts w:ascii="Arial" w:hAnsi="Arial" w:eastAsia="Arial"/>
                <w:b w:val="0"/>
                <w:i w:val="0"/>
                <w:sz w:val="14"/>
              </w:rPr>
              <w:t>1.03 (0.99–1.08)</w:t>
            </w:r>
          </w:p>
        </w:tc>
        <w:tc>
          <w:tcPr>
            <w:tcW w:type="dxa" w:w="1134"/>
          </w:tcPr>
          <w:p>
            <w:pPr>
              <w:spacing w:before="0" w:after="0" w:line="240" w:lineRule="auto"/>
              <w:jc w:val="center"/>
            </w:pPr>
            <w:r/>
            <w:r>
              <w:rPr>
                <w:rFonts w:ascii="Arial" w:hAnsi="Arial" w:eastAsia="Arial"/>
                <w:b w:val="0"/>
                <w:i w:val="0"/>
                <w:sz w:val="14"/>
              </w:rPr>
              <w:t>0.188</w:t>
            </w:r>
          </w:p>
        </w:tc>
        <w:tc>
          <w:tcPr>
            <w:tcW w:type="dxa" w:w="2438"/>
          </w:tcPr>
          <w:p>
            <w:pPr>
              <w:spacing w:before="0" w:after="0" w:line="240" w:lineRule="auto"/>
              <w:jc w:val="center"/>
            </w:pPr>
            <w:r/>
            <w:r>
              <w:rPr>
                <w:rFonts w:ascii="Arial" w:hAnsi="Arial" w:eastAsia="Arial"/>
                <w:b w:val="0"/>
                <w:i w:val="0"/>
                <w:sz w:val="14"/>
              </w:rPr>
              <w:t>1.03 (0.99–1.08)</w:t>
            </w:r>
          </w:p>
        </w:tc>
        <w:tc>
          <w:tcPr>
            <w:tcW w:type="dxa" w:w="1134"/>
          </w:tcPr>
          <w:p>
            <w:pPr>
              <w:spacing w:before="0" w:after="0" w:line="240" w:lineRule="auto"/>
              <w:jc w:val="center"/>
            </w:pPr>
            <w:r/>
            <w:r>
              <w:rPr>
                <w:rFonts w:ascii="Arial" w:hAnsi="Arial" w:eastAsia="Arial"/>
                <w:b w:val="0"/>
                <w:i w:val="0"/>
                <w:sz w:val="14"/>
              </w:rPr>
              <w:t>0.194</w:t>
            </w:r>
          </w:p>
        </w:tc>
        <w:tc>
          <w:tcPr>
            <w:tcW w:type="dxa" w:w="2438"/>
          </w:tcPr>
          <w:p>
            <w:pPr>
              <w:spacing w:before="0" w:after="0" w:line="240" w:lineRule="auto"/>
              <w:jc w:val="center"/>
            </w:pPr>
            <w:r/>
            <w:r>
              <w:rPr>
                <w:rFonts w:ascii="Arial" w:hAnsi="Arial" w:eastAsia="Arial"/>
                <w:b w:val="0"/>
                <w:i w:val="0"/>
                <w:sz w:val="14"/>
              </w:rPr>
              <w:t>1.03 (0.99–1.08)</w:t>
            </w:r>
          </w:p>
        </w:tc>
        <w:tc>
          <w:tcPr>
            <w:tcW w:type="dxa" w:w="1077"/>
          </w:tcPr>
          <w:p>
            <w:pPr>
              <w:spacing w:before="0" w:after="0" w:line="240" w:lineRule="auto"/>
              <w:jc w:val="center"/>
            </w:pPr>
            <w:r/>
            <w:r>
              <w:rPr>
                <w:rFonts w:ascii="Arial" w:hAnsi="Arial" w:eastAsia="Arial"/>
                <w:b w:val="0"/>
                <w:i w:val="0"/>
                <w:sz w:val="14"/>
              </w:rPr>
              <w:t>0.205</w:t>
            </w:r>
          </w:p>
        </w:tc>
      </w:tr>
      <w:tr>
        <w:trPr>
          <w:cantSplit w:val="true"/>
        </w:trPr>
        <w:tc>
          <w:tcPr>
            <w:tcW w:type="dxa" w:w="3118"/>
          </w:tcPr>
          <w:p>
            <w:pPr>
              <w:spacing w:before="0" w:after="0" w:line="240" w:lineRule="auto"/>
              <w:ind w:left="170"/>
              <w:jc w:val="left"/>
            </w:pPr>
            <w:r/>
            <w:r>
              <w:rPr>
                <w:rFonts w:ascii="Arial" w:hAnsi="Arial" w:eastAsia="Arial"/>
                <w:b w:val="0"/>
                <w:i w:val="0"/>
                <w:sz w:val="14"/>
              </w:rPr>
              <w:t>Stage 2</w:t>
            </w:r>
          </w:p>
        </w:tc>
        <w:tc>
          <w:tcPr>
            <w:tcW w:type="dxa" w:w="2438"/>
          </w:tcPr>
          <w:p>
            <w:pPr>
              <w:spacing w:before="0" w:after="0" w:line="240" w:lineRule="auto"/>
              <w:jc w:val="center"/>
            </w:pPr>
            <w:r/>
            <w:r>
              <w:rPr>
                <w:rFonts w:ascii="Arial" w:hAnsi="Arial" w:eastAsia="Arial"/>
                <w:b/>
                <w:i w:val="0"/>
                <w:sz w:val="14"/>
              </w:rPr>
              <w:t>1.08 (1.03–1.12)</w:t>
            </w:r>
          </w:p>
        </w:tc>
        <w:tc>
          <w:tcPr>
            <w:tcW w:type="dxa" w:w="1134"/>
          </w:tcPr>
          <w:p>
            <w:pPr>
              <w:spacing w:before="0" w:after="0" w:line="240" w:lineRule="auto"/>
              <w:jc w:val="center"/>
            </w:pPr>
            <w:r/>
            <w:r>
              <w:rPr>
                <w:rFonts w:ascii="Arial" w:hAnsi="Arial" w:eastAsia="Arial"/>
                <w:b/>
                <w:i w:val="0"/>
                <w:sz w:val="14"/>
              </w:rPr>
              <w:t>0.0034</w:t>
            </w:r>
          </w:p>
        </w:tc>
        <w:tc>
          <w:tcPr>
            <w:tcW w:type="dxa" w:w="2438"/>
          </w:tcPr>
          <w:p>
            <w:pPr>
              <w:spacing w:before="0" w:after="0" w:line="240" w:lineRule="auto"/>
              <w:jc w:val="center"/>
            </w:pPr>
            <w:r/>
            <w:r>
              <w:rPr>
                <w:rFonts w:ascii="Arial" w:hAnsi="Arial" w:eastAsia="Arial"/>
                <w:b/>
                <w:i w:val="0"/>
                <w:sz w:val="14"/>
              </w:rPr>
              <w:t>1.07 (1.03–1.12)</w:t>
            </w:r>
          </w:p>
        </w:tc>
        <w:tc>
          <w:tcPr>
            <w:tcW w:type="dxa" w:w="1134"/>
          </w:tcPr>
          <w:p>
            <w:pPr>
              <w:spacing w:before="0" w:after="0" w:line="240" w:lineRule="auto"/>
              <w:jc w:val="center"/>
            </w:pPr>
            <w:r/>
            <w:r>
              <w:rPr>
                <w:rFonts w:ascii="Arial" w:hAnsi="Arial" w:eastAsia="Arial"/>
                <w:b/>
                <w:i w:val="0"/>
                <w:sz w:val="14"/>
              </w:rPr>
              <w:t>0.0068</w:t>
            </w:r>
          </w:p>
        </w:tc>
        <w:tc>
          <w:tcPr>
            <w:tcW w:type="dxa" w:w="2438"/>
          </w:tcPr>
          <w:p>
            <w:pPr>
              <w:spacing w:before="0" w:after="0" w:line="240" w:lineRule="auto"/>
              <w:jc w:val="center"/>
            </w:pPr>
            <w:r/>
            <w:r>
              <w:rPr>
                <w:rFonts w:ascii="Arial" w:hAnsi="Arial" w:eastAsia="Arial"/>
                <w:b/>
                <w:i w:val="0"/>
                <w:sz w:val="14"/>
              </w:rPr>
              <w:t>1.08 (1.03–1.13)</w:t>
            </w:r>
          </w:p>
        </w:tc>
        <w:tc>
          <w:tcPr>
            <w:tcW w:type="dxa" w:w="1077"/>
          </w:tcPr>
          <w:p>
            <w:pPr>
              <w:spacing w:before="0" w:after="0" w:line="240" w:lineRule="auto"/>
              <w:jc w:val="center"/>
            </w:pPr>
            <w:r/>
            <w:r>
              <w:rPr>
                <w:rFonts w:ascii="Arial" w:hAnsi="Arial" w:eastAsia="Arial"/>
                <w:b/>
                <w:i w:val="0"/>
                <w:sz w:val="14"/>
              </w:rPr>
              <w:t>0.0074</w:t>
            </w:r>
          </w:p>
        </w:tc>
      </w:tr>
      <w:tr>
        <w:trPr>
          <w:cantSplit w:val="true"/>
        </w:trPr>
        <w:tc>
          <w:tcPr>
            <w:tcW w:type="dxa" w:w="3118"/>
            <w:tcBorders>
              <w:bottom w:val="single" w:sz="12" w:space="0" w:color="000000"/>
            </w:tcBorders>
          </w:tcPr>
          <w:p>
            <w:pPr>
              <w:spacing w:before="0" w:after="0" w:line="240" w:lineRule="auto"/>
              <w:ind w:left="170"/>
              <w:jc w:val="left"/>
            </w:pPr>
            <w:r/>
            <w:r>
              <w:rPr>
                <w:rFonts w:ascii="Arial" w:hAnsi="Arial" w:eastAsia="Arial"/>
                <w:b w:val="0"/>
                <w:i w:val="0"/>
                <w:sz w:val="14"/>
              </w:rPr>
              <w:t>Stage 3</w:t>
            </w:r>
          </w:p>
        </w:tc>
        <w:tc>
          <w:tcPr>
            <w:tcW w:type="dxa" w:w="2438"/>
            <w:tcBorders>
              <w:bottom w:val="single" w:sz="12" w:space="0" w:color="000000"/>
            </w:tcBorders>
          </w:tcPr>
          <w:p>
            <w:pPr>
              <w:spacing w:before="0" w:after="0" w:line="240" w:lineRule="auto"/>
              <w:jc w:val="center"/>
            </w:pPr>
            <w:r/>
            <w:r>
              <w:rPr>
                <w:rFonts w:ascii="Arial" w:hAnsi="Arial" w:eastAsia="Arial"/>
                <w:b w:val="0"/>
                <w:i w:val="0"/>
                <w:sz w:val="14"/>
              </w:rPr>
              <w:t>0.95 (0.84–1.08)</w:t>
            </w:r>
          </w:p>
        </w:tc>
        <w:tc>
          <w:tcPr>
            <w:tcW w:type="dxa" w:w="1134"/>
            <w:tcBorders>
              <w:bottom w:val="single" w:sz="12" w:space="0" w:color="000000"/>
            </w:tcBorders>
          </w:tcPr>
          <w:p>
            <w:pPr>
              <w:spacing w:before="0" w:after="0" w:line="240" w:lineRule="auto"/>
              <w:jc w:val="center"/>
            </w:pPr>
            <w:r/>
            <w:r>
              <w:rPr>
                <w:rFonts w:ascii="Arial" w:hAnsi="Arial" w:eastAsia="Arial"/>
                <w:b w:val="0"/>
                <w:i w:val="0"/>
                <w:sz w:val="14"/>
              </w:rPr>
              <w:t>0.455</w:t>
            </w:r>
          </w:p>
        </w:tc>
        <w:tc>
          <w:tcPr>
            <w:tcW w:type="dxa" w:w="2438"/>
            <w:tcBorders>
              <w:bottom w:val="single" w:sz="12" w:space="0" w:color="000000"/>
            </w:tcBorders>
          </w:tcPr>
          <w:p>
            <w:pPr>
              <w:spacing w:before="0" w:after="0" w:line="240" w:lineRule="auto"/>
              <w:jc w:val="center"/>
            </w:pPr>
            <w:r/>
            <w:r>
              <w:rPr>
                <w:rFonts w:ascii="Arial" w:hAnsi="Arial" w:eastAsia="Arial"/>
                <w:b w:val="0"/>
                <w:i w:val="0"/>
                <w:sz w:val="14"/>
              </w:rPr>
              <w:t>0.95 (0.84–1.08)</w:t>
            </w:r>
          </w:p>
        </w:tc>
        <w:tc>
          <w:tcPr>
            <w:tcW w:type="dxa" w:w="1134"/>
            <w:tcBorders>
              <w:bottom w:val="single" w:sz="12" w:space="0" w:color="000000"/>
            </w:tcBorders>
          </w:tcPr>
          <w:p>
            <w:pPr>
              <w:spacing w:before="0" w:after="0" w:line="240" w:lineRule="auto"/>
              <w:jc w:val="center"/>
            </w:pPr>
            <w:r/>
            <w:r>
              <w:rPr>
                <w:rFonts w:ascii="Arial" w:hAnsi="Arial" w:eastAsia="Arial"/>
                <w:b w:val="0"/>
                <w:i w:val="0"/>
                <w:sz w:val="14"/>
              </w:rPr>
              <w:t>0.450</w:t>
            </w:r>
          </w:p>
        </w:tc>
        <w:tc>
          <w:tcPr>
            <w:tcW w:type="dxa" w:w="2438"/>
            <w:tcBorders>
              <w:bottom w:val="single" w:sz="12" w:space="0" w:color="000000"/>
            </w:tcBorders>
          </w:tcPr>
          <w:p>
            <w:pPr>
              <w:spacing w:before="0" w:after="0" w:line="240" w:lineRule="auto"/>
              <w:jc w:val="center"/>
            </w:pPr>
            <w:r/>
            <w:r>
              <w:rPr>
                <w:rFonts w:ascii="Arial" w:hAnsi="Arial" w:eastAsia="Arial"/>
                <w:b w:val="0"/>
                <w:i w:val="0"/>
                <w:sz w:val="14"/>
              </w:rPr>
              <w:t>0.93 (0.78–1.12)</w:t>
            </w:r>
          </w:p>
        </w:tc>
        <w:tc>
          <w:tcPr>
            <w:tcW w:type="dxa" w:w="1077"/>
            <w:tcBorders>
              <w:bottom w:val="single" w:sz="12" w:space="0" w:color="000000"/>
            </w:tcBorders>
          </w:tcPr>
          <w:p>
            <w:pPr>
              <w:spacing w:before="0" w:after="0" w:line="240" w:lineRule="auto"/>
              <w:jc w:val="center"/>
            </w:pPr>
            <w:r/>
            <w:r>
              <w:rPr>
                <w:rFonts w:ascii="Arial" w:hAnsi="Arial" w:eastAsia="Arial"/>
                <w:b w:val="0"/>
                <w:i w:val="0"/>
                <w:sz w:val="14"/>
              </w:rPr>
              <w:t>0.457</w:t>
            </w:r>
          </w:p>
        </w:tc>
      </w:tr>
    </w:tbl>
    <w:p>
      <w:pPr>
        <w:keepNext w:val="0"/>
        <w:spacing w:before="60" w:after="0" w:line="259" w:lineRule="auto"/>
      </w:pPr>
      <w:r>
        <w:rPr>
          <w:rFonts w:ascii="Arial" w:hAnsi="Arial" w:eastAsia="Arial"/>
          <w:b w:val="0"/>
          <w:i w:val="0"/>
          <w:sz w:val="15"/>
        </w:rPr>
        <w:t xml:space="preserve">β denotes the difference in standardised test score (SD units; higher = better performance) relative to CKM stage 0, estimated by linear regression; the per-stage increment models coded CKM stage as 0–3. Models were adjusted for age, sex, smoking status, alcohol intake, race/ethnicity, educational qualification, Townsend deprivation index and BMI; medication analyses were defined as in Supplementary Table 8. Prospective memory was analysed by ordinal logistic regression; odds ratios &gt;1 denote higher odds of a better category. </w:t>
      </w:r>
      <w:r>
        <w:rPr>
          <w:rFonts w:ascii="Arial" w:hAnsi="Arial" w:eastAsia="Arial"/>
          <w:b w:val="0"/>
          <w:i/>
          <w:sz w:val="15"/>
        </w:rPr>
        <w:t>q</w:t>
      </w:r>
      <w:r>
        <w:rPr>
          <w:rFonts w:ascii="Arial" w:hAnsi="Arial" w:eastAsia="Arial"/>
          <w:b w:val="0"/>
          <w:i w:val="0"/>
          <w:sz w:val="15"/>
        </w:rPr>
        <w:t xml:space="preserve">, Benjamini–Hochberg-adjusted </w:t>
      </w:r>
      <w:r>
        <w:rPr>
          <w:rFonts w:ascii="Arial" w:hAnsi="Arial" w:eastAsia="Arial"/>
          <w:b w:val="0"/>
          <w:i/>
          <w:sz w:val="15"/>
        </w:rPr>
        <w:t>P</w:t>
      </w:r>
      <w:r>
        <w:rPr>
          <w:rFonts w:ascii="Arial" w:hAnsi="Arial" w:eastAsia="Arial"/>
          <w:b w:val="0"/>
          <w:i w:val="0"/>
          <w:sz w:val="15"/>
        </w:rPr>
        <w:t xml:space="preserve"> across the nine continuous tests within each stage contrast and analysis (across the three stage contrasts for prospective memory); bold, </w:t>
      </w:r>
      <w:r>
        <w:rPr>
          <w:rFonts w:ascii="Arial" w:hAnsi="Arial" w:eastAsia="Arial"/>
          <w:b w:val="0"/>
          <w:i/>
          <w:sz w:val="15"/>
        </w:rPr>
        <w:t>q</w:t>
      </w:r>
      <w:r>
        <w:rPr>
          <w:rFonts w:ascii="Arial" w:hAnsi="Arial" w:eastAsia="Arial"/>
          <w:b w:val="0"/>
          <w:i w:val="0"/>
          <w:sz w:val="15"/>
        </w:rPr>
        <w:t xml:space="preserve"> &lt; 0.05.</w:t>
      </w:r>
    </w:p>
    <w:p>
      <w:pPr>
        <w:sectPr>
          <w:pgSz w:w="15840" w:h="12240" w:orient="landscape"/>
          <w:pgMar w:top="1020" w:right="1020" w:bottom="1020" w:left="1020" w:header="720" w:footer="720" w:gutter="0"/>
          <w:cols w:space="720"/>
          <w:docGrid w:linePitch="360"/>
        </w:sectPr>
      </w:pPr>
    </w:p>
    <w:p>
      <w:pPr>
        <w:keepNext/>
        <w:spacing w:before="0" w:after="80" w:line="259" w:lineRule="auto"/>
      </w:pPr>
      <w:r>
        <w:rPr>
          <w:rFonts w:ascii="Arial" w:hAnsi="Arial" w:eastAsia="Arial"/>
          <w:b/>
          <w:sz w:val="19"/>
        </w:rPr>
        <w:t xml:space="preserve">Supplementary Table 10. </w:t>
      </w:r>
      <w:r>
        <w:rPr>
          <w:rFonts w:ascii="Arial" w:hAnsi="Arial" w:eastAsia="Arial"/>
          <w:b w:val="0"/>
          <w:i w:val="0"/>
          <w:sz w:val="19"/>
        </w:rPr>
        <w:t>Associations of CKM stage with global brain volumes and summary of regional imaging-derived phenotypes.</w:t>
      </w:r>
    </w:p>
    <w:p>
      <w:pPr>
        <w:keepNext/>
        <w:spacing w:before="80" w:after="40" w:line="259" w:lineRule="auto"/>
      </w:pPr>
      <w:r>
        <w:rPr>
          <w:rFonts w:ascii="Arial" w:hAnsi="Arial" w:eastAsia="Arial"/>
          <w:b/>
          <w:sz w:val="16"/>
        </w:rPr>
        <w:t xml:space="preserve">a </w:t>
      </w:r>
      <w:r>
        <w:rPr>
          <w:rFonts w:ascii="Arial" w:hAnsi="Arial" w:eastAsia="Arial"/>
          <w:b w:val="0"/>
          <w:i w:val="0"/>
          <w:sz w:val="16"/>
        </w:rPr>
        <w:t>Global brain volumes.</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776" w:type="dxa"/>
      </w:tblPr>
      <w:tblGrid>
        <w:gridCol w:w="3118"/>
        <w:gridCol w:w="2381"/>
        <w:gridCol w:w="1191"/>
        <w:gridCol w:w="2381"/>
        <w:gridCol w:w="1191"/>
        <w:gridCol w:w="2381"/>
        <w:gridCol w:w="1134"/>
      </w:tblGrid>
      <w:tr>
        <w:trPr>
          <w:tblHeader w:val="true"/>
          <w:cantSplit w:val="true"/>
        </w:trPr>
        <w:tc>
          <w:tcPr>
            <w:tcW w:type="dxa" w:w="3118"/>
            <w:tcBorders>
              <w:top w:val="single" w:sz="12" w:space="0" w:color="000000"/>
            </w:tcBorders>
          </w:tcPr>
          <w:p>
            <w:pPr>
              <w:spacing w:before="0" w:after="0" w:line="240" w:lineRule="auto"/>
              <w:jc w:val="left"/>
            </w:pPr>
            <w:r/>
          </w:p>
        </w:tc>
        <w:tc>
          <w:tcPr>
            <w:tcW w:type="dxa" w:w="3572"/>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5"/>
              </w:rPr>
              <w:t>Stage 1 vs stage 0</w:t>
            </w:r>
          </w:p>
        </w:tc>
        <w:tc>
          <w:tcPr>
            <w:tcW w:type="dxa" w:w="3572"/>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5"/>
              </w:rPr>
              <w:t>Stage 2 vs stage 0</w:t>
            </w:r>
          </w:p>
        </w:tc>
        <w:tc>
          <w:tcPr>
            <w:tcW w:type="dxa" w:w="3515"/>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5"/>
              </w:rPr>
              <w:t>Stage 3 vs stage 0</w:t>
            </w:r>
          </w:p>
        </w:tc>
      </w:tr>
      <w:tr>
        <w:trPr>
          <w:tblHeader w:val="true"/>
          <w:cantSplit w:val="true"/>
        </w:trPr>
        <w:tc>
          <w:tcPr>
            <w:tcW w:type="dxa" w:w="3118"/>
            <w:tcBorders>
              <w:bottom w:val="single" w:sz="6" w:space="0" w:color="000000"/>
            </w:tcBorders>
          </w:tcPr>
          <w:p>
            <w:pPr>
              <w:spacing w:before="0" w:after="0" w:line="240" w:lineRule="auto"/>
              <w:jc w:val="left"/>
            </w:pPr>
            <w:r/>
            <w:r>
              <w:rPr>
                <w:rFonts w:ascii="Arial" w:hAnsi="Arial" w:eastAsia="Arial"/>
                <w:b/>
                <w:i w:val="0"/>
                <w:sz w:val="15"/>
              </w:rPr>
              <w:t>Measure</w:t>
            </w:r>
          </w:p>
        </w:tc>
        <w:tc>
          <w:tcPr>
            <w:tcW w:type="dxa" w:w="2381"/>
            <w:tcBorders>
              <w:bottom w:val="single" w:sz="6" w:space="0" w:color="000000"/>
            </w:tcBorders>
          </w:tcPr>
          <w:p>
            <w:pPr>
              <w:spacing w:before="0" w:after="0" w:line="240" w:lineRule="auto"/>
              <w:jc w:val="center"/>
            </w:pPr>
            <w:r/>
            <w:r>
              <w:rPr>
                <w:rFonts w:ascii="Arial" w:hAnsi="Arial" w:eastAsia="Arial"/>
                <w:b/>
                <w:i w:val="0"/>
                <w:sz w:val="15"/>
              </w:rPr>
              <w:t>β (95% CI)</w:t>
            </w:r>
          </w:p>
        </w:tc>
        <w:tc>
          <w:tcPr>
            <w:tcW w:type="dxa" w:w="1191"/>
            <w:tcBorders>
              <w:bottom w:val="single" w:sz="6" w:space="0" w:color="000000"/>
            </w:tcBorders>
          </w:tcPr>
          <w:p>
            <w:pPr>
              <w:spacing w:before="0" w:after="0" w:line="240" w:lineRule="auto"/>
              <w:jc w:val="center"/>
            </w:pPr>
            <w:r/>
            <w:r>
              <w:rPr>
                <w:rFonts w:ascii="Arial" w:hAnsi="Arial" w:eastAsia="Arial"/>
                <w:b/>
                <w:i/>
                <w:sz w:val="15"/>
              </w:rPr>
              <w:t>q</w:t>
            </w:r>
          </w:p>
        </w:tc>
        <w:tc>
          <w:tcPr>
            <w:tcW w:type="dxa" w:w="2381"/>
            <w:tcBorders>
              <w:bottom w:val="single" w:sz="6" w:space="0" w:color="000000"/>
            </w:tcBorders>
          </w:tcPr>
          <w:p>
            <w:pPr>
              <w:spacing w:before="0" w:after="0" w:line="240" w:lineRule="auto"/>
              <w:jc w:val="center"/>
            </w:pPr>
            <w:r/>
            <w:r>
              <w:rPr>
                <w:rFonts w:ascii="Arial" w:hAnsi="Arial" w:eastAsia="Arial"/>
                <w:b/>
                <w:i w:val="0"/>
                <w:sz w:val="15"/>
              </w:rPr>
              <w:t>β (95% CI)</w:t>
            </w:r>
          </w:p>
        </w:tc>
        <w:tc>
          <w:tcPr>
            <w:tcW w:type="dxa" w:w="1191"/>
            <w:tcBorders>
              <w:bottom w:val="single" w:sz="6" w:space="0" w:color="000000"/>
            </w:tcBorders>
          </w:tcPr>
          <w:p>
            <w:pPr>
              <w:spacing w:before="0" w:after="0" w:line="240" w:lineRule="auto"/>
              <w:jc w:val="center"/>
            </w:pPr>
            <w:r/>
            <w:r>
              <w:rPr>
                <w:rFonts w:ascii="Arial" w:hAnsi="Arial" w:eastAsia="Arial"/>
                <w:b/>
                <w:i/>
                <w:sz w:val="15"/>
              </w:rPr>
              <w:t>q</w:t>
            </w:r>
          </w:p>
        </w:tc>
        <w:tc>
          <w:tcPr>
            <w:tcW w:type="dxa" w:w="2381"/>
            <w:tcBorders>
              <w:bottom w:val="single" w:sz="6" w:space="0" w:color="000000"/>
            </w:tcBorders>
          </w:tcPr>
          <w:p>
            <w:pPr>
              <w:spacing w:before="0" w:after="0" w:line="240" w:lineRule="auto"/>
              <w:jc w:val="center"/>
            </w:pPr>
            <w:r/>
            <w:r>
              <w:rPr>
                <w:rFonts w:ascii="Arial" w:hAnsi="Arial" w:eastAsia="Arial"/>
                <w:b/>
                <w:i w:val="0"/>
                <w:sz w:val="15"/>
              </w:rPr>
              <w:t>β (95% CI)</w:t>
            </w:r>
          </w:p>
        </w:tc>
        <w:tc>
          <w:tcPr>
            <w:tcW w:type="dxa" w:w="1134"/>
            <w:tcBorders>
              <w:bottom w:val="single" w:sz="6" w:space="0" w:color="000000"/>
            </w:tcBorders>
          </w:tcPr>
          <w:p>
            <w:pPr>
              <w:spacing w:before="0" w:after="0" w:line="240" w:lineRule="auto"/>
              <w:jc w:val="center"/>
            </w:pPr>
            <w:r/>
            <w:r>
              <w:rPr>
                <w:rFonts w:ascii="Arial" w:hAnsi="Arial" w:eastAsia="Arial"/>
                <w:b/>
                <w:i/>
                <w:sz w:val="15"/>
              </w:rPr>
              <w:t>q</w:t>
            </w:r>
          </w:p>
        </w:tc>
      </w:tr>
      <w:tr>
        <w:trPr>
          <w:cantSplit w:val="true"/>
        </w:trPr>
        <w:tc>
          <w:tcPr>
            <w:tcW w:type="dxa" w:w="3118"/>
          </w:tcPr>
          <w:p>
            <w:pPr>
              <w:spacing w:before="0" w:after="0" w:line="240" w:lineRule="auto"/>
              <w:jc w:val="left"/>
            </w:pPr>
            <w:r/>
            <w:r>
              <w:rPr>
                <w:rFonts w:ascii="Arial" w:hAnsi="Arial" w:eastAsia="Arial"/>
                <w:b w:val="0"/>
                <w:i w:val="0"/>
                <w:sz w:val="15"/>
              </w:rPr>
              <w:t>Total grey-matter volume</w:t>
            </w:r>
          </w:p>
        </w:tc>
        <w:tc>
          <w:tcPr>
            <w:tcW w:type="dxa" w:w="2381"/>
          </w:tcPr>
          <w:p>
            <w:pPr>
              <w:spacing w:before="0" w:after="0" w:line="240" w:lineRule="auto"/>
              <w:jc w:val="center"/>
            </w:pPr>
            <w:r/>
            <w:r>
              <w:rPr>
                <w:rFonts w:ascii="Arial" w:hAnsi="Arial" w:eastAsia="Arial"/>
                <w:b/>
                <w:i w:val="0"/>
                <w:sz w:val="15"/>
              </w:rPr>
              <w:t>−0.049 (−0.073 to −0.025)</w:t>
            </w:r>
          </w:p>
        </w:tc>
        <w:tc>
          <w:tcPr>
            <w:tcW w:type="dxa" w:w="1191"/>
          </w:tcPr>
          <w:p>
            <w:pPr>
              <w:spacing w:before="0" w:after="0" w:line="240" w:lineRule="auto"/>
              <w:jc w:val="center"/>
            </w:pPr>
            <w:r/>
            <w:r>
              <w:rPr>
                <w:rFonts w:ascii="Arial" w:hAnsi="Arial" w:eastAsia="Arial"/>
                <w:b/>
                <w:i w:val="0"/>
                <w:sz w:val="15"/>
              </w:rPr>
              <w:t>1.3 × 10⁻⁴</w:t>
            </w:r>
          </w:p>
        </w:tc>
        <w:tc>
          <w:tcPr>
            <w:tcW w:type="dxa" w:w="2381"/>
          </w:tcPr>
          <w:p>
            <w:pPr>
              <w:spacing w:before="0" w:after="0" w:line="240" w:lineRule="auto"/>
              <w:jc w:val="center"/>
            </w:pPr>
            <w:r/>
            <w:r>
              <w:rPr>
                <w:rFonts w:ascii="Arial" w:hAnsi="Arial" w:eastAsia="Arial"/>
                <w:b/>
                <w:i w:val="0"/>
                <w:sz w:val="15"/>
              </w:rPr>
              <w:t>−0.113 (−0.138 to −0.087)</w:t>
            </w:r>
          </w:p>
        </w:tc>
        <w:tc>
          <w:tcPr>
            <w:tcW w:type="dxa" w:w="1191"/>
          </w:tcPr>
          <w:p>
            <w:pPr>
              <w:spacing w:before="0" w:after="0" w:line="240" w:lineRule="auto"/>
              <w:jc w:val="center"/>
            </w:pPr>
            <w:r/>
            <w:r>
              <w:rPr>
                <w:rFonts w:ascii="Arial" w:hAnsi="Arial" w:eastAsia="Arial"/>
                <w:b/>
                <w:i w:val="0"/>
                <w:sz w:val="15"/>
              </w:rPr>
              <w:t>1.8 × 10⁻¹⁷</w:t>
            </w:r>
          </w:p>
        </w:tc>
        <w:tc>
          <w:tcPr>
            <w:tcW w:type="dxa" w:w="2381"/>
          </w:tcPr>
          <w:p>
            <w:pPr>
              <w:spacing w:before="0" w:after="0" w:line="240" w:lineRule="auto"/>
              <w:jc w:val="center"/>
            </w:pPr>
            <w:r/>
            <w:r>
              <w:rPr>
                <w:rFonts w:ascii="Arial" w:hAnsi="Arial" w:eastAsia="Arial"/>
                <w:b/>
                <w:i w:val="0"/>
                <w:sz w:val="15"/>
              </w:rPr>
              <w:t>−0.276 (−0.398 to −0.154)</w:t>
            </w:r>
          </w:p>
        </w:tc>
        <w:tc>
          <w:tcPr>
            <w:tcW w:type="dxa" w:w="1134"/>
          </w:tcPr>
          <w:p>
            <w:pPr>
              <w:spacing w:before="0" w:after="0" w:line="240" w:lineRule="auto"/>
              <w:jc w:val="center"/>
            </w:pPr>
            <w:r/>
            <w:r>
              <w:rPr>
                <w:rFonts w:ascii="Arial" w:hAnsi="Arial" w:eastAsia="Arial"/>
                <w:b/>
                <w:i w:val="0"/>
                <w:sz w:val="15"/>
              </w:rPr>
              <w:t>1.9 × 10⁻⁵</w:t>
            </w:r>
          </w:p>
        </w:tc>
      </w:tr>
      <w:tr>
        <w:trPr>
          <w:cantSplit w:val="true"/>
        </w:trPr>
        <w:tc>
          <w:tcPr>
            <w:tcW w:type="dxa" w:w="3118"/>
          </w:tcPr>
          <w:p>
            <w:pPr>
              <w:spacing w:before="0" w:after="0" w:line="240" w:lineRule="auto"/>
              <w:jc w:val="left"/>
            </w:pPr>
            <w:r/>
            <w:r>
              <w:rPr>
                <w:rFonts w:ascii="Arial" w:hAnsi="Arial" w:eastAsia="Arial"/>
                <w:b w:val="0"/>
                <w:i w:val="0"/>
                <w:sz w:val="15"/>
              </w:rPr>
              <w:t>Peripheral cortical grey-matter volume</w:t>
            </w:r>
          </w:p>
        </w:tc>
        <w:tc>
          <w:tcPr>
            <w:tcW w:type="dxa" w:w="2381"/>
          </w:tcPr>
          <w:p>
            <w:pPr>
              <w:spacing w:before="0" w:after="0" w:line="240" w:lineRule="auto"/>
              <w:jc w:val="center"/>
            </w:pPr>
            <w:r/>
            <w:r>
              <w:rPr>
                <w:rFonts w:ascii="Arial" w:hAnsi="Arial" w:eastAsia="Arial"/>
                <w:b w:val="0"/>
                <w:i w:val="0"/>
                <w:sz w:val="15"/>
              </w:rPr>
              <w:t>0.003 (−0.021 to 0.028)</w:t>
            </w:r>
          </w:p>
        </w:tc>
        <w:tc>
          <w:tcPr>
            <w:tcW w:type="dxa" w:w="1191"/>
          </w:tcPr>
          <w:p>
            <w:pPr>
              <w:spacing w:before="0" w:after="0" w:line="240" w:lineRule="auto"/>
              <w:jc w:val="center"/>
            </w:pPr>
            <w:r/>
            <w:r>
              <w:rPr>
                <w:rFonts w:ascii="Arial" w:hAnsi="Arial" w:eastAsia="Arial"/>
                <w:b w:val="0"/>
                <w:i w:val="0"/>
                <w:sz w:val="15"/>
              </w:rPr>
              <w:t>0.790</w:t>
            </w:r>
          </w:p>
        </w:tc>
        <w:tc>
          <w:tcPr>
            <w:tcW w:type="dxa" w:w="2381"/>
          </w:tcPr>
          <w:p>
            <w:pPr>
              <w:spacing w:before="0" w:after="0" w:line="240" w:lineRule="auto"/>
              <w:jc w:val="center"/>
            </w:pPr>
            <w:r/>
            <w:r>
              <w:rPr>
                <w:rFonts w:ascii="Arial" w:hAnsi="Arial" w:eastAsia="Arial"/>
                <w:b/>
                <w:i w:val="0"/>
                <w:sz w:val="15"/>
              </w:rPr>
              <w:t>−0.073 (−0.099 to −0.047)</w:t>
            </w:r>
          </w:p>
        </w:tc>
        <w:tc>
          <w:tcPr>
            <w:tcW w:type="dxa" w:w="1191"/>
          </w:tcPr>
          <w:p>
            <w:pPr>
              <w:spacing w:before="0" w:after="0" w:line="240" w:lineRule="auto"/>
              <w:jc w:val="center"/>
            </w:pPr>
            <w:r/>
            <w:r>
              <w:rPr>
                <w:rFonts w:ascii="Arial" w:hAnsi="Arial" w:eastAsia="Arial"/>
                <w:b/>
                <w:i w:val="0"/>
                <w:sz w:val="15"/>
              </w:rPr>
              <w:t>7.2 × 10⁻⁸</w:t>
            </w:r>
          </w:p>
        </w:tc>
        <w:tc>
          <w:tcPr>
            <w:tcW w:type="dxa" w:w="2381"/>
          </w:tcPr>
          <w:p>
            <w:pPr>
              <w:spacing w:before="0" w:after="0" w:line="240" w:lineRule="auto"/>
              <w:jc w:val="center"/>
            </w:pPr>
            <w:r/>
            <w:r>
              <w:rPr>
                <w:rFonts w:ascii="Arial" w:hAnsi="Arial" w:eastAsia="Arial"/>
                <w:b/>
                <w:i w:val="0"/>
                <w:sz w:val="15"/>
              </w:rPr>
              <w:t>−0.179 (−0.302 to −0.056)</w:t>
            </w:r>
          </w:p>
        </w:tc>
        <w:tc>
          <w:tcPr>
            <w:tcW w:type="dxa" w:w="1134"/>
          </w:tcPr>
          <w:p>
            <w:pPr>
              <w:spacing w:before="0" w:after="0" w:line="240" w:lineRule="auto"/>
              <w:jc w:val="center"/>
            </w:pPr>
            <w:r/>
            <w:r>
              <w:rPr>
                <w:rFonts w:ascii="Arial" w:hAnsi="Arial" w:eastAsia="Arial"/>
                <w:b/>
                <w:i w:val="0"/>
                <w:sz w:val="15"/>
              </w:rPr>
              <w:t>0.0056</w:t>
            </w:r>
          </w:p>
        </w:tc>
      </w:tr>
      <w:tr>
        <w:trPr>
          <w:cantSplit w:val="true"/>
        </w:trPr>
        <w:tc>
          <w:tcPr>
            <w:tcW w:type="dxa" w:w="3118"/>
          </w:tcPr>
          <w:p>
            <w:pPr>
              <w:spacing w:before="0" w:after="0" w:line="240" w:lineRule="auto"/>
              <w:jc w:val="left"/>
            </w:pPr>
            <w:r/>
            <w:r>
              <w:rPr>
                <w:rFonts w:ascii="Arial" w:hAnsi="Arial" w:eastAsia="Arial"/>
                <w:b w:val="0"/>
                <w:i w:val="0"/>
                <w:sz w:val="15"/>
              </w:rPr>
              <w:t>White-matter volume</w:t>
            </w:r>
          </w:p>
        </w:tc>
        <w:tc>
          <w:tcPr>
            <w:tcW w:type="dxa" w:w="2381"/>
          </w:tcPr>
          <w:p>
            <w:pPr>
              <w:spacing w:before="0" w:after="0" w:line="240" w:lineRule="auto"/>
              <w:jc w:val="center"/>
            </w:pPr>
            <w:r/>
            <w:r>
              <w:rPr>
                <w:rFonts w:ascii="Arial" w:hAnsi="Arial" w:eastAsia="Arial"/>
                <w:b/>
                <w:i w:val="0"/>
                <w:sz w:val="15"/>
              </w:rPr>
              <w:t>0.068 (0.043 to 0.094)</w:t>
            </w:r>
          </w:p>
        </w:tc>
        <w:tc>
          <w:tcPr>
            <w:tcW w:type="dxa" w:w="1191"/>
          </w:tcPr>
          <w:p>
            <w:pPr>
              <w:spacing w:before="0" w:after="0" w:line="240" w:lineRule="auto"/>
              <w:jc w:val="center"/>
            </w:pPr>
            <w:r/>
            <w:r>
              <w:rPr>
                <w:rFonts w:ascii="Arial" w:hAnsi="Arial" w:eastAsia="Arial"/>
                <w:b/>
                <w:i w:val="0"/>
                <w:sz w:val="15"/>
              </w:rPr>
              <w:t>6.9 × 10⁻⁷</w:t>
            </w:r>
          </w:p>
        </w:tc>
        <w:tc>
          <w:tcPr>
            <w:tcW w:type="dxa" w:w="2381"/>
          </w:tcPr>
          <w:p>
            <w:pPr>
              <w:spacing w:before="0" w:after="0" w:line="240" w:lineRule="auto"/>
              <w:jc w:val="center"/>
            </w:pPr>
            <w:r/>
            <w:r>
              <w:rPr>
                <w:rFonts w:ascii="Arial" w:hAnsi="Arial" w:eastAsia="Arial"/>
                <w:b/>
                <w:i w:val="0"/>
                <w:sz w:val="15"/>
              </w:rPr>
              <w:t>0.062 (0.034 to 0.089)</w:t>
            </w:r>
          </w:p>
        </w:tc>
        <w:tc>
          <w:tcPr>
            <w:tcW w:type="dxa" w:w="1191"/>
          </w:tcPr>
          <w:p>
            <w:pPr>
              <w:spacing w:before="0" w:after="0" w:line="240" w:lineRule="auto"/>
              <w:jc w:val="center"/>
            </w:pPr>
            <w:r/>
            <w:r>
              <w:rPr>
                <w:rFonts w:ascii="Arial" w:hAnsi="Arial" w:eastAsia="Arial"/>
                <w:b/>
                <w:i w:val="0"/>
                <w:sz w:val="15"/>
              </w:rPr>
              <w:t>9.1 × 10⁻⁶</w:t>
            </w:r>
          </w:p>
        </w:tc>
        <w:tc>
          <w:tcPr>
            <w:tcW w:type="dxa" w:w="2381"/>
          </w:tcPr>
          <w:p>
            <w:pPr>
              <w:spacing w:before="0" w:after="0" w:line="240" w:lineRule="auto"/>
              <w:jc w:val="center"/>
            </w:pPr>
            <w:r/>
            <w:r>
              <w:rPr>
                <w:rFonts w:ascii="Arial" w:hAnsi="Arial" w:eastAsia="Arial"/>
                <w:b w:val="0"/>
                <w:i w:val="0"/>
                <w:sz w:val="15"/>
              </w:rPr>
              <w:t>0.055 (−0.075 to 0.185)</w:t>
            </w:r>
          </w:p>
        </w:tc>
        <w:tc>
          <w:tcPr>
            <w:tcW w:type="dxa" w:w="1134"/>
          </w:tcPr>
          <w:p>
            <w:pPr>
              <w:spacing w:before="0" w:after="0" w:line="240" w:lineRule="auto"/>
              <w:jc w:val="center"/>
            </w:pPr>
            <w:r/>
            <w:r>
              <w:rPr>
                <w:rFonts w:ascii="Arial" w:hAnsi="Arial" w:eastAsia="Arial"/>
                <w:b w:val="0"/>
                <w:i w:val="0"/>
                <w:sz w:val="15"/>
              </w:rPr>
              <w:t>0.405</w:t>
            </w:r>
          </w:p>
        </w:tc>
      </w:tr>
      <w:tr>
        <w:trPr>
          <w:cantSplit w:val="true"/>
        </w:trPr>
        <w:tc>
          <w:tcPr>
            <w:tcW w:type="dxa" w:w="3118"/>
            <w:tcBorders>
              <w:bottom w:val="single" w:sz="12" w:space="0" w:color="000000"/>
            </w:tcBorders>
          </w:tcPr>
          <w:p>
            <w:pPr>
              <w:spacing w:before="0" w:after="0" w:line="240" w:lineRule="auto"/>
              <w:jc w:val="left"/>
            </w:pPr>
            <w:r/>
            <w:r>
              <w:rPr>
                <w:rFonts w:ascii="Arial" w:hAnsi="Arial" w:eastAsia="Arial"/>
                <w:b w:val="0"/>
                <w:i w:val="0"/>
                <w:sz w:val="15"/>
              </w:rPr>
              <w:t>Ventricular cerebrospinal fluid volume</w:t>
            </w:r>
          </w:p>
        </w:tc>
        <w:tc>
          <w:tcPr>
            <w:tcW w:type="dxa" w:w="2381"/>
            <w:tcBorders>
              <w:bottom w:val="single" w:sz="12" w:space="0" w:color="000000"/>
            </w:tcBorders>
          </w:tcPr>
          <w:p>
            <w:pPr>
              <w:spacing w:before="0" w:after="0" w:line="240" w:lineRule="auto"/>
              <w:jc w:val="center"/>
            </w:pPr>
            <w:r/>
            <w:r>
              <w:rPr>
                <w:rFonts w:ascii="Arial" w:hAnsi="Arial" w:eastAsia="Arial"/>
                <w:b w:val="0"/>
                <w:i w:val="0"/>
                <w:sz w:val="15"/>
              </w:rPr>
              <w:t>−0.024 (−0.048 to 0.000)</w:t>
            </w:r>
          </w:p>
        </w:tc>
        <w:tc>
          <w:tcPr>
            <w:tcW w:type="dxa" w:w="1191"/>
            <w:tcBorders>
              <w:bottom w:val="single" w:sz="12" w:space="0" w:color="000000"/>
            </w:tcBorders>
          </w:tcPr>
          <w:p>
            <w:pPr>
              <w:spacing w:before="0" w:after="0" w:line="240" w:lineRule="auto"/>
              <w:jc w:val="center"/>
            </w:pPr>
            <w:r/>
            <w:r>
              <w:rPr>
                <w:rFonts w:ascii="Arial" w:hAnsi="Arial" w:eastAsia="Arial"/>
                <w:b w:val="0"/>
                <w:i w:val="0"/>
                <w:sz w:val="15"/>
              </w:rPr>
              <w:t>0.067</w:t>
            </w:r>
          </w:p>
        </w:tc>
        <w:tc>
          <w:tcPr>
            <w:tcW w:type="dxa" w:w="2381"/>
            <w:tcBorders>
              <w:bottom w:val="single" w:sz="12" w:space="0" w:color="000000"/>
            </w:tcBorders>
          </w:tcPr>
          <w:p>
            <w:pPr>
              <w:spacing w:before="0" w:after="0" w:line="240" w:lineRule="auto"/>
              <w:jc w:val="center"/>
            </w:pPr>
            <w:r/>
            <w:r>
              <w:rPr>
                <w:rFonts w:ascii="Arial" w:hAnsi="Arial" w:eastAsia="Arial"/>
                <w:b/>
                <w:i w:val="0"/>
                <w:sz w:val="15"/>
              </w:rPr>
              <w:t>0.066 (0.040 to 0.092)</w:t>
            </w:r>
          </w:p>
        </w:tc>
        <w:tc>
          <w:tcPr>
            <w:tcW w:type="dxa" w:w="1191"/>
            <w:tcBorders>
              <w:bottom w:val="single" w:sz="12" w:space="0" w:color="000000"/>
            </w:tcBorders>
          </w:tcPr>
          <w:p>
            <w:pPr>
              <w:spacing w:before="0" w:after="0" w:line="240" w:lineRule="auto"/>
              <w:jc w:val="center"/>
            </w:pPr>
            <w:r/>
            <w:r>
              <w:rPr>
                <w:rFonts w:ascii="Arial" w:hAnsi="Arial" w:eastAsia="Arial"/>
                <w:b/>
                <w:i w:val="0"/>
                <w:sz w:val="15"/>
              </w:rPr>
              <w:t>8.1 × 10⁻⁷</w:t>
            </w:r>
          </w:p>
        </w:tc>
        <w:tc>
          <w:tcPr>
            <w:tcW w:type="dxa" w:w="2381"/>
            <w:tcBorders>
              <w:bottom w:val="single" w:sz="12" w:space="0" w:color="000000"/>
            </w:tcBorders>
          </w:tcPr>
          <w:p>
            <w:pPr>
              <w:spacing w:before="0" w:after="0" w:line="240" w:lineRule="auto"/>
              <w:jc w:val="center"/>
            </w:pPr>
            <w:r/>
            <w:r>
              <w:rPr>
                <w:rFonts w:ascii="Arial" w:hAnsi="Arial" w:eastAsia="Arial"/>
                <w:b/>
                <w:i w:val="0"/>
                <w:sz w:val="15"/>
              </w:rPr>
              <w:t>0.284 (0.160 to 0.409)</w:t>
            </w:r>
          </w:p>
        </w:tc>
        <w:tc>
          <w:tcPr>
            <w:tcW w:type="dxa" w:w="1134"/>
            <w:tcBorders>
              <w:bottom w:val="single" w:sz="12" w:space="0" w:color="000000"/>
            </w:tcBorders>
          </w:tcPr>
          <w:p>
            <w:pPr>
              <w:spacing w:before="0" w:after="0" w:line="240" w:lineRule="auto"/>
              <w:jc w:val="center"/>
            </w:pPr>
            <w:r/>
            <w:r>
              <w:rPr>
                <w:rFonts w:ascii="Arial" w:hAnsi="Arial" w:eastAsia="Arial"/>
                <w:b/>
                <w:i w:val="0"/>
                <w:sz w:val="15"/>
              </w:rPr>
              <w:t>1.9 × 10⁻⁵</w:t>
            </w:r>
          </w:p>
        </w:tc>
      </w:tr>
    </w:tbl>
    <w:p>
      <w:pPr>
        <w:keepNext/>
        <w:spacing w:before="80" w:after="40" w:line="259" w:lineRule="auto"/>
      </w:pPr>
      <w:r>
        <w:rPr>
          <w:rFonts w:ascii="Arial" w:hAnsi="Arial" w:eastAsia="Arial"/>
          <w:b/>
          <w:sz w:val="16"/>
        </w:rPr>
        <w:t xml:space="preserve">b </w:t>
      </w:r>
      <w:r>
        <w:rPr>
          <w:rFonts w:ascii="Arial" w:hAnsi="Arial" w:eastAsia="Arial"/>
          <w:b w:val="0"/>
          <w:i w:val="0"/>
          <w:sz w:val="16"/>
        </w:rPr>
        <w:t>Regional imaging-derived phenotypes with q &lt; 0.05, by phenotype family.</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776" w:type="dxa"/>
      </w:tblPr>
      <w:tblGrid>
        <w:gridCol w:w="3515"/>
        <w:gridCol w:w="1077"/>
        <w:gridCol w:w="794"/>
        <w:gridCol w:w="794"/>
        <w:gridCol w:w="1474"/>
        <w:gridCol w:w="794"/>
        <w:gridCol w:w="794"/>
        <w:gridCol w:w="1474"/>
        <w:gridCol w:w="794"/>
        <w:gridCol w:w="794"/>
        <w:gridCol w:w="1474"/>
      </w:tblGrid>
      <w:tr>
        <w:trPr>
          <w:tblHeader w:val="true"/>
          <w:cantSplit w:val="true"/>
        </w:trPr>
        <w:tc>
          <w:tcPr>
            <w:tcW w:type="dxa" w:w="3515"/>
            <w:tcBorders>
              <w:top w:val="single" w:sz="12" w:space="0" w:color="000000"/>
            </w:tcBorders>
          </w:tcPr>
          <w:p>
            <w:pPr>
              <w:spacing w:before="0" w:after="0" w:line="240" w:lineRule="auto"/>
              <w:jc w:val="left"/>
            </w:pPr>
            <w:r/>
          </w:p>
        </w:tc>
        <w:tc>
          <w:tcPr>
            <w:tcW w:type="dxa" w:w="1077"/>
            <w:tcBorders>
              <w:top w:val="single" w:sz="12" w:space="0" w:color="000000"/>
            </w:tcBorders>
          </w:tcPr>
          <w:p>
            <w:pPr>
              <w:spacing w:before="0" w:after="0" w:line="240" w:lineRule="auto"/>
              <w:jc w:val="left"/>
            </w:pPr>
            <w:r/>
          </w:p>
        </w:tc>
        <w:tc>
          <w:tcPr>
            <w:tcW w:type="dxa" w:w="3062"/>
            <w:gridSpan w:val="3"/>
            <w:tcBorders>
              <w:bottom w:val="single" w:sz="4" w:space="0" w:color="000000"/>
              <w:top w:val="single" w:sz="12" w:space="0" w:color="000000"/>
            </w:tcBorders>
          </w:tcPr>
          <w:p>
            <w:pPr>
              <w:spacing w:before="0" w:after="0" w:line="240" w:lineRule="auto"/>
              <w:jc w:val="center"/>
            </w:pPr>
            <w:r/>
            <w:r>
              <w:rPr>
                <w:rFonts w:ascii="Arial" w:hAnsi="Arial" w:eastAsia="Arial"/>
                <w:b/>
                <w:i w:val="0"/>
                <w:sz w:val="15"/>
              </w:rPr>
              <w:t>Stage 1 vs stage 0</w:t>
            </w:r>
          </w:p>
        </w:tc>
        <w:tc>
          <w:tcPr>
            <w:tcW w:type="dxa" w:w="3062"/>
            <w:gridSpan w:val="3"/>
            <w:tcBorders>
              <w:bottom w:val="single" w:sz="4" w:space="0" w:color="000000"/>
              <w:top w:val="single" w:sz="12" w:space="0" w:color="000000"/>
            </w:tcBorders>
          </w:tcPr>
          <w:p>
            <w:pPr>
              <w:spacing w:before="0" w:after="0" w:line="240" w:lineRule="auto"/>
              <w:jc w:val="center"/>
            </w:pPr>
            <w:r/>
            <w:r>
              <w:rPr>
                <w:rFonts w:ascii="Arial" w:hAnsi="Arial" w:eastAsia="Arial"/>
                <w:b/>
                <w:i w:val="0"/>
                <w:sz w:val="15"/>
              </w:rPr>
              <w:t>Stage 2 vs stage 0</w:t>
            </w:r>
          </w:p>
        </w:tc>
        <w:tc>
          <w:tcPr>
            <w:tcW w:type="dxa" w:w="3062"/>
            <w:gridSpan w:val="3"/>
            <w:tcBorders>
              <w:bottom w:val="single" w:sz="4" w:space="0" w:color="000000"/>
              <w:top w:val="single" w:sz="12" w:space="0" w:color="000000"/>
            </w:tcBorders>
          </w:tcPr>
          <w:p>
            <w:pPr>
              <w:spacing w:before="0" w:after="0" w:line="240" w:lineRule="auto"/>
              <w:jc w:val="center"/>
            </w:pPr>
            <w:r/>
            <w:r>
              <w:rPr>
                <w:rFonts w:ascii="Arial" w:hAnsi="Arial" w:eastAsia="Arial"/>
                <w:b/>
                <w:i w:val="0"/>
                <w:sz w:val="15"/>
              </w:rPr>
              <w:t>Stage 3 vs stage 0</w:t>
            </w:r>
          </w:p>
        </w:tc>
      </w:tr>
      <w:tr>
        <w:trPr>
          <w:tblHeader w:val="true"/>
          <w:cantSplit w:val="true"/>
        </w:trPr>
        <w:tc>
          <w:tcPr>
            <w:tcW w:type="dxa" w:w="3515"/>
            <w:tcBorders>
              <w:bottom w:val="single" w:sz="6" w:space="0" w:color="000000"/>
            </w:tcBorders>
          </w:tcPr>
          <w:p>
            <w:pPr>
              <w:spacing w:before="0" w:after="0" w:line="240" w:lineRule="auto"/>
              <w:jc w:val="left"/>
            </w:pPr>
            <w:r/>
            <w:r>
              <w:rPr>
                <w:rFonts w:ascii="Arial" w:hAnsi="Arial" w:eastAsia="Arial"/>
                <w:b/>
                <w:i w:val="0"/>
                <w:sz w:val="15"/>
              </w:rPr>
              <w:t>Phenotype family</w:t>
            </w:r>
          </w:p>
        </w:tc>
        <w:tc>
          <w:tcPr>
            <w:tcW w:type="dxa" w:w="1077"/>
            <w:tcBorders>
              <w:bottom w:val="single" w:sz="6" w:space="0" w:color="000000"/>
            </w:tcBorders>
          </w:tcPr>
          <w:p>
            <w:pPr>
              <w:spacing w:before="0" w:after="0" w:line="240" w:lineRule="auto"/>
              <w:jc w:val="center"/>
            </w:pPr>
            <w:r/>
            <w:r>
              <w:rPr>
                <w:rFonts w:ascii="Arial" w:hAnsi="Arial" w:eastAsia="Arial"/>
                <w:b/>
                <w:i w:val="0"/>
                <w:sz w:val="15"/>
              </w:rPr>
              <w:t>Phenotypes (n)</w:t>
            </w:r>
          </w:p>
        </w:tc>
        <w:tc>
          <w:tcPr>
            <w:tcW w:type="dxa" w:w="794"/>
            <w:tcBorders>
              <w:bottom w:val="single" w:sz="6" w:space="0" w:color="000000"/>
            </w:tcBorders>
          </w:tcPr>
          <w:p>
            <w:pPr>
              <w:spacing w:before="0" w:after="0" w:line="240" w:lineRule="auto"/>
              <w:jc w:val="center"/>
            </w:pPr>
            <w:r/>
            <w:r>
              <w:rPr>
                <w:rFonts w:ascii="Arial" w:hAnsi="Arial" w:eastAsia="Arial"/>
                <w:b/>
                <w:i w:val="0"/>
                <w:sz w:val="15"/>
              </w:rPr>
              <w:t>Lower</w:t>
            </w:r>
          </w:p>
        </w:tc>
        <w:tc>
          <w:tcPr>
            <w:tcW w:type="dxa" w:w="794"/>
            <w:tcBorders>
              <w:bottom w:val="single" w:sz="6" w:space="0" w:color="000000"/>
            </w:tcBorders>
          </w:tcPr>
          <w:p>
            <w:pPr>
              <w:spacing w:before="0" w:after="0" w:line="240" w:lineRule="auto"/>
              <w:jc w:val="center"/>
            </w:pPr>
            <w:r/>
            <w:r>
              <w:rPr>
                <w:rFonts w:ascii="Arial" w:hAnsi="Arial" w:eastAsia="Arial"/>
                <w:b/>
                <w:i w:val="0"/>
                <w:sz w:val="15"/>
              </w:rPr>
              <w:t>Higher</w:t>
            </w:r>
          </w:p>
        </w:tc>
        <w:tc>
          <w:tcPr>
            <w:tcW w:type="dxa" w:w="1474"/>
            <w:tcBorders>
              <w:bottom w:val="single" w:sz="6" w:space="0" w:color="000000"/>
            </w:tcBorders>
          </w:tcPr>
          <w:p>
            <w:pPr>
              <w:spacing w:before="0" w:after="0" w:line="240" w:lineRule="auto"/>
              <w:jc w:val="center"/>
            </w:pPr>
            <w:r/>
            <w:r>
              <w:rPr>
                <w:rFonts w:ascii="Arial" w:hAnsi="Arial" w:eastAsia="Arial"/>
                <w:b/>
                <w:i w:val="0"/>
                <w:sz w:val="15"/>
              </w:rPr>
              <w:t>β range</w:t>
            </w:r>
          </w:p>
        </w:tc>
        <w:tc>
          <w:tcPr>
            <w:tcW w:type="dxa" w:w="794"/>
            <w:tcBorders>
              <w:bottom w:val="single" w:sz="6" w:space="0" w:color="000000"/>
            </w:tcBorders>
          </w:tcPr>
          <w:p>
            <w:pPr>
              <w:spacing w:before="0" w:after="0" w:line="240" w:lineRule="auto"/>
              <w:jc w:val="center"/>
            </w:pPr>
            <w:r/>
            <w:r>
              <w:rPr>
                <w:rFonts w:ascii="Arial" w:hAnsi="Arial" w:eastAsia="Arial"/>
                <w:b/>
                <w:i w:val="0"/>
                <w:sz w:val="15"/>
              </w:rPr>
              <w:t>Lower</w:t>
            </w:r>
          </w:p>
        </w:tc>
        <w:tc>
          <w:tcPr>
            <w:tcW w:type="dxa" w:w="794"/>
            <w:tcBorders>
              <w:bottom w:val="single" w:sz="6" w:space="0" w:color="000000"/>
            </w:tcBorders>
          </w:tcPr>
          <w:p>
            <w:pPr>
              <w:spacing w:before="0" w:after="0" w:line="240" w:lineRule="auto"/>
              <w:jc w:val="center"/>
            </w:pPr>
            <w:r/>
            <w:r>
              <w:rPr>
                <w:rFonts w:ascii="Arial" w:hAnsi="Arial" w:eastAsia="Arial"/>
                <w:b/>
                <w:i w:val="0"/>
                <w:sz w:val="15"/>
              </w:rPr>
              <w:t>Higher</w:t>
            </w:r>
          </w:p>
        </w:tc>
        <w:tc>
          <w:tcPr>
            <w:tcW w:type="dxa" w:w="1474"/>
            <w:tcBorders>
              <w:bottom w:val="single" w:sz="6" w:space="0" w:color="000000"/>
            </w:tcBorders>
          </w:tcPr>
          <w:p>
            <w:pPr>
              <w:spacing w:before="0" w:after="0" w:line="240" w:lineRule="auto"/>
              <w:jc w:val="center"/>
            </w:pPr>
            <w:r/>
            <w:r>
              <w:rPr>
                <w:rFonts w:ascii="Arial" w:hAnsi="Arial" w:eastAsia="Arial"/>
                <w:b/>
                <w:i w:val="0"/>
                <w:sz w:val="15"/>
              </w:rPr>
              <w:t>β range</w:t>
            </w:r>
          </w:p>
        </w:tc>
        <w:tc>
          <w:tcPr>
            <w:tcW w:type="dxa" w:w="794"/>
            <w:tcBorders>
              <w:bottom w:val="single" w:sz="6" w:space="0" w:color="000000"/>
            </w:tcBorders>
          </w:tcPr>
          <w:p>
            <w:pPr>
              <w:spacing w:before="0" w:after="0" w:line="240" w:lineRule="auto"/>
              <w:jc w:val="center"/>
            </w:pPr>
            <w:r/>
            <w:r>
              <w:rPr>
                <w:rFonts w:ascii="Arial" w:hAnsi="Arial" w:eastAsia="Arial"/>
                <w:b/>
                <w:i w:val="0"/>
                <w:sz w:val="15"/>
              </w:rPr>
              <w:t>Lower</w:t>
            </w:r>
          </w:p>
        </w:tc>
        <w:tc>
          <w:tcPr>
            <w:tcW w:type="dxa" w:w="794"/>
            <w:tcBorders>
              <w:bottom w:val="single" w:sz="6" w:space="0" w:color="000000"/>
            </w:tcBorders>
          </w:tcPr>
          <w:p>
            <w:pPr>
              <w:spacing w:before="0" w:after="0" w:line="240" w:lineRule="auto"/>
              <w:jc w:val="center"/>
            </w:pPr>
            <w:r/>
            <w:r>
              <w:rPr>
                <w:rFonts w:ascii="Arial" w:hAnsi="Arial" w:eastAsia="Arial"/>
                <w:b/>
                <w:i w:val="0"/>
                <w:sz w:val="15"/>
              </w:rPr>
              <w:t>Higher</w:t>
            </w:r>
          </w:p>
        </w:tc>
        <w:tc>
          <w:tcPr>
            <w:tcW w:type="dxa" w:w="1474"/>
            <w:tcBorders>
              <w:bottom w:val="single" w:sz="6" w:space="0" w:color="000000"/>
            </w:tcBorders>
          </w:tcPr>
          <w:p>
            <w:pPr>
              <w:spacing w:before="0" w:after="0" w:line="240" w:lineRule="auto"/>
              <w:jc w:val="center"/>
            </w:pPr>
            <w:r/>
            <w:r>
              <w:rPr>
                <w:rFonts w:ascii="Arial" w:hAnsi="Arial" w:eastAsia="Arial"/>
                <w:b/>
                <w:i w:val="0"/>
                <w:sz w:val="15"/>
              </w:rPr>
              <w:t>β range</w:t>
            </w:r>
          </w:p>
        </w:tc>
      </w:tr>
      <w:tr>
        <w:trPr>
          <w:cantSplit w:val="true"/>
        </w:trPr>
        <w:tc>
          <w:tcPr>
            <w:tcW w:type="dxa" w:w="3515"/>
          </w:tcPr>
          <w:p>
            <w:pPr>
              <w:spacing w:before="0" w:after="0" w:line="240" w:lineRule="auto"/>
              <w:jc w:val="left"/>
            </w:pPr>
            <w:r/>
            <w:r>
              <w:rPr>
                <w:rFonts w:ascii="Arial" w:hAnsi="Arial" w:eastAsia="Arial"/>
                <w:b w:val="0"/>
                <w:i w:val="0"/>
                <w:sz w:val="15"/>
              </w:rPr>
              <w:t>All regional phenotypes</w:t>
            </w:r>
          </w:p>
        </w:tc>
        <w:tc>
          <w:tcPr>
            <w:tcW w:type="dxa" w:w="1077"/>
          </w:tcPr>
          <w:p>
            <w:pPr>
              <w:spacing w:before="0" w:after="0" w:line="240" w:lineRule="auto"/>
              <w:jc w:val="center"/>
            </w:pPr>
            <w:r/>
            <w:r>
              <w:rPr>
                <w:rFonts w:ascii="Arial" w:hAnsi="Arial" w:eastAsia="Arial"/>
                <w:b w:val="0"/>
                <w:i w:val="0"/>
                <w:sz w:val="15"/>
              </w:rPr>
              <w:t>159</w:t>
            </w:r>
          </w:p>
        </w:tc>
        <w:tc>
          <w:tcPr>
            <w:tcW w:type="dxa" w:w="794"/>
          </w:tcPr>
          <w:p>
            <w:pPr>
              <w:spacing w:before="0" w:after="0" w:line="240" w:lineRule="auto"/>
              <w:jc w:val="center"/>
            </w:pPr>
            <w:r/>
            <w:r>
              <w:rPr>
                <w:rFonts w:ascii="Arial" w:hAnsi="Arial" w:eastAsia="Arial"/>
                <w:b w:val="0"/>
                <w:i w:val="0"/>
                <w:sz w:val="15"/>
              </w:rPr>
              <w:t>41</w:t>
            </w:r>
          </w:p>
        </w:tc>
        <w:tc>
          <w:tcPr>
            <w:tcW w:type="dxa" w:w="794"/>
          </w:tcPr>
          <w:p>
            <w:pPr>
              <w:spacing w:before="0" w:after="0" w:line="240" w:lineRule="auto"/>
              <w:jc w:val="center"/>
            </w:pPr>
            <w:r/>
            <w:r>
              <w:rPr>
                <w:rFonts w:ascii="Arial" w:hAnsi="Arial" w:eastAsia="Arial"/>
                <w:b w:val="0"/>
                <w:i w:val="0"/>
                <w:sz w:val="15"/>
              </w:rPr>
              <w:t>7</w:t>
            </w:r>
          </w:p>
        </w:tc>
        <w:tc>
          <w:tcPr>
            <w:tcW w:type="dxa" w:w="1474"/>
          </w:tcPr>
          <w:p>
            <w:pPr>
              <w:spacing w:before="0" w:after="0" w:line="240" w:lineRule="auto"/>
              <w:jc w:val="center"/>
            </w:pPr>
            <w:r/>
            <w:r>
              <w:rPr>
                <w:rFonts w:ascii="Arial" w:hAnsi="Arial" w:eastAsia="Arial"/>
                <w:b w:val="0"/>
                <w:i w:val="0"/>
                <w:sz w:val="15"/>
              </w:rPr>
              <w:t>−0.07 to 0.07</w:t>
            </w:r>
          </w:p>
        </w:tc>
        <w:tc>
          <w:tcPr>
            <w:tcW w:type="dxa" w:w="794"/>
          </w:tcPr>
          <w:p>
            <w:pPr>
              <w:spacing w:before="0" w:after="0" w:line="240" w:lineRule="auto"/>
              <w:jc w:val="center"/>
            </w:pPr>
            <w:r/>
            <w:r>
              <w:rPr>
                <w:rFonts w:ascii="Arial" w:hAnsi="Arial" w:eastAsia="Arial"/>
                <w:b w:val="0"/>
                <w:i w:val="0"/>
                <w:sz w:val="15"/>
              </w:rPr>
              <w:t>106</w:t>
            </w:r>
          </w:p>
        </w:tc>
        <w:tc>
          <w:tcPr>
            <w:tcW w:type="dxa" w:w="794"/>
          </w:tcPr>
          <w:p>
            <w:pPr>
              <w:spacing w:before="0" w:after="0" w:line="240" w:lineRule="auto"/>
              <w:jc w:val="center"/>
            </w:pPr>
            <w:r/>
            <w:r>
              <w:rPr>
                <w:rFonts w:ascii="Arial" w:hAnsi="Arial" w:eastAsia="Arial"/>
                <w:b w:val="0"/>
                <w:i w:val="0"/>
                <w:sz w:val="15"/>
              </w:rPr>
              <w:t>9</w:t>
            </w:r>
          </w:p>
        </w:tc>
        <w:tc>
          <w:tcPr>
            <w:tcW w:type="dxa" w:w="1474"/>
          </w:tcPr>
          <w:p>
            <w:pPr>
              <w:spacing w:before="0" w:after="0" w:line="240" w:lineRule="auto"/>
              <w:jc w:val="center"/>
            </w:pPr>
            <w:r/>
            <w:r>
              <w:rPr>
                <w:rFonts w:ascii="Arial" w:hAnsi="Arial" w:eastAsia="Arial"/>
                <w:b w:val="0"/>
                <w:i w:val="0"/>
                <w:sz w:val="15"/>
              </w:rPr>
              <w:t>−0.18 to 0.17</w:t>
            </w:r>
          </w:p>
        </w:tc>
        <w:tc>
          <w:tcPr>
            <w:tcW w:type="dxa" w:w="794"/>
          </w:tcPr>
          <w:p>
            <w:pPr>
              <w:spacing w:before="0" w:after="0" w:line="240" w:lineRule="auto"/>
              <w:jc w:val="center"/>
            </w:pPr>
            <w:r/>
            <w:r>
              <w:rPr>
                <w:rFonts w:ascii="Arial" w:hAnsi="Arial" w:eastAsia="Arial"/>
                <w:b w:val="0"/>
                <w:i w:val="0"/>
                <w:sz w:val="15"/>
              </w:rPr>
              <w:t>87</w:t>
            </w:r>
          </w:p>
        </w:tc>
        <w:tc>
          <w:tcPr>
            <w:tcW w:type="dxa" w:w="794"/>
          </w:tcPr>
          <w:p>
            <w:pPr>
              <w:spacing w:before="0" w:after="0" w:line="240" w:lineRule="auto"/>
              <w:jc w:val="center"/>
            </w:pPr>
            <w:r/>
            <w:r>
              <w:rPr>
                <w:rFonts w:ascii="Arial" w:hAnsi="Arial" w:eastAsia="Arial"/>
                <w:b w:val="0"/>
                <w:i w:val="0"/>
                <w:sz w:val="15"/>
              </w:rPr>
              <w:t>5</w:t>
            </w:r>
          </w:p>
        </w:tc>
        <w:tc>
          <w:tcPr>
            <w:tcW w:type="dxa" w:w="1474"/>
          </w:tcPr>
          <w:p>
            <w:pPr>
              <w:spacing w:before="0" w:after="0" w:line="240" w:lineRule="auto"/>
              <w:jc w:val="center"/>
            </w:pPr>
            <w:r/>
            <w:r>
              <w:rPr>
                <w:rFonts w:ascii="Arial" w:hAnsi="Arial" w:eastAsia="Arial"/>
                <w:b w:val="0"/>
                <w:i w:val="0"/>
                <w:sz w:val="15"/>
              </w:rPr>
              <w:t>−0.50 to 0.59</w:t>
            </w:r>
          </w:p>
        </w:tc>
      </w:tr>
      <w:tr>
        <w:trPr>
          <w:cantSplit w:val="true"/>
        </w:trPr>
        <w:tc>
          <w:tcPr>
            <w:tcW w:type="dxa" w:w="3515"/>
          </w:tcPr>
          <w:p>
            <w:pPr>
              <w:spacing w:before="0" w:after="0" w:line="240" w:lineRule="auto"/>
              <w:jc w:val="left"/>
            </w:pPr>
            <w:r/>
            <w:r>
              <w:rPr>
                <w:rFonts w:ascii="Arial" w:hAnsi="Arial" w:eastAsia="Arial"/>
                <w:b w:val="0"/>
                <w:i w:val="0"/>
                <w:sz w:val="15"/>
              </w:rPr>
              <w:t>Cortical volume (Desikan–Killiany)</w:t>
            </w:r>
          </w:p>
        </w:tc>
        <w:tc>
          <w:tcPr>
            <w:tcW w:type="dxa" w:w="1077"/>
          </w:tcPr>
          <w:p>
            <w:pPr>
              <w:spacing w:before="0" w:after="0" w:line="240" w:lineRule="auto"/>
              <w:jc w:val="center"/>
            </w:pPr>
            <w:r/>
            <w:r>
              <w:rPr>
                <w:rFonts w:ascii="Arial" w:hAnsi="Arial" w:eastAsia="Arial"/>
                <w:b w:val="0"/>
                <w:i w:val="0"/>
                <w:sz w:val="15"/>
              </w:rPr>
              <w:t>66</w:t>
            </w:r>
          </w:p>
        </w:tc>
        <w:tc>
          <w:tcPr>
            <w:tcW w:type="dxa" w:w="794"/>
          </w:tcPr>
          <w:p>
            <w:pPr>
              <w:spacing w:before="0" w:after="0" w:line="240" w:lineRule="auto"/>
              <w:jc w:val="center"/>
            </w:pPr>
            <w:r/>
            <w:r>
              <w:rPr>
                <w:rFonts w:ascii="Arial" w:hAnsi="Arial" w:eastAsia="Arial"/>
                <w:b w:val="0"/>
                <w:i w:val="0"/>
                <w:sz w:val="15"/>
              </w:rPr>
              <w:t>9</w:t>
            </w:r>
          </w:p>
        </w:tc>
        <w:tc>
          <w:tcPr>
            <w:tcW w:type="dxa" w:w="794"/>
          </w:tcPr>
          <w:p>
            <w:pPr>
              <w:spacing w:before="0" w:after="0" w:line="240" w:lineRule="auto"/>
              <w:jc w:val="center"/>
            </w:pPr>
            <w:r/>
            <w:r>
              <w:rPr>
                <w:rFonts w:ascii="Arial" w:hAnsi="Arial" w:eastAsia="Arial"/>
                <w:b w:val="0"/>
                <w:i w:val="0"/>
                <w:sz w:val="15"/>
              </w:rPr>
              <w:t>4</w:t>
            </w:r>
          </w:p>
        </w:tc>
        <w:tc>
          <w:tcPr>
            <w:tcW w:type="dxa" w:w="1474"/>
          </w:tcPr>
          <w:p>
            <w:pPr>
              <w:spacing w:before="0" w:after="0" w:line="240" w:lineRule="auto"/>
              <w:jc w:val="center"/>
            </w:pPr>
            <w:r/>
            <w:r>
              <w:rPr>
                <w:rFonts w:ascii="Arial" w:hAnsi="Arial" w:eastAsia="Arial"/>
                <w:b w:val="0"/>
                <w:i w:val="0"/>
                <w:sz w:val="15"/>
              </w:rPr>
              <w:t>−0.06 to 0.07</w:t>
            </w:r>
          </w:p>
        </w:tc>
        <w:tc>
          <w:tcPr>
            <w:tcW w:type="dxa" w:w="794"/>
          </w:tcPr>
          <w:p>
            <w:pPr>
              <w:spacing w:before="0" w:after="0" w:line="240" w:lineRule="auto"/>
              <w:jc w:val="center"/>
            </w:pPr>
            <w:r/>
            <w:r>
              <w:rPr>
                <w:rFonts w:ascii="Arial" w:hAnsi="Arial" w:eastAsia="Arial"/>
                <w:b w:val="0"/>
                <w:i w:val="0"/>
                <w:sz w:val="15"/>
              </w:rPr>
              <w:t>43</w:t>
            </w:r>
          </w:p>
        </w:tc>
        <w:tc>
          <w:tcPr>
            <w:tcW w:type="dxa" w:w="794"/>
          </w:tcPr>
          <w:p>
            <w:pPr>
              <w:spacing w:before="0" w:after="0" w:line="240" w:lineRule="auto"/>
              <w:jc w:val="center"/>
            </w:pPr>
            <w:r/>
            <w:r>
              <w:rPr>
                <w:rFonts w:ascii="Arial" w:hAnsi="Arial" w:eastAsia="Arial"/>
                <w:b w:val="0"/>
                <w:i w:val="0"/>
                <w:sz w:val="15"/>
              </w:rPr>
              <w:t>0</w:t>
            </w:r>
          </w:p>
        </w:tc>
        <w:tc>
          <w:tcPr>
            <w:tcW w:type="dxa" w:w="1474"/>
          </w:tcPr>
          <w:p>
            <w:pPr>
              <w:spacing w:before="0" w:after="0" w:line="240" w:lineRule="auto"/>
              <w:jc w:val="center"/>
            </w:pPr>
            <w:r/>
            <w:r>
              <w:rPr>
                <w:rFonts w:ascii="Arial" w:hAnsi="Arial" w:eastAsia="Arial"/>
                <w:b w:val="0"/>
                <w:i w:val="0"/>
                <w:sz w:val="15"/>
              </w:rPr>
              <w:t>−0.18 to 0.02</w:t>
            </w:r>
          </w:p>
        </w:tc>
        <w:tc>
          <w:tcPr>
            <w:tcW w:type="dxa" w:w="794"/>
          </w:tcPr>
          <w:p>
            <w:pPr>
              <w:spacing w:before="0" w:after="0" w:line="240" w:lineRule="auto"/>
              <w:jc w:val="center"/>
            </w:pPr>
            <w:r/>
            <w:r>
              <w:rPr>
                <w:rFonts w:ascii="Arial" w:hAnsi="Arial" w:eastAsia="Arial"/>
                <w:b w:val="0"/>
                <w:i w:val="0"/>
                <w:sz w:val="15"/>
              </w:rPr>
              <w:t>40</w:t>
            </w:r>
          </w:p>
        </w:tc>
        <w:tc>
          <w:tcPr>
            <w:tcW w:type="dxa" w:w="794"/>
          </w:tcPr>
          <w:p>
            <w:pPr>
              <w:spacing w:before="0" w:after="0" w:line="240" w:lineRule="auto"/>
              <w:jc w:val="center"/>
            </w:pPr>
            <w:r/>
            <w:r>
              <w:rPr>
                <w:rFonts w:ascii="Arial" w:hAnsi="Arial" w:eastAsia="Arial"/>
                <w:b w:val="0"/>
                <w:i w:val="0"/>
                <w:sz w:val="15"/>
              </w:rPr>
              <w:t>0</w:t>
            </w:r>
          </w:p>
        </w:tc>
        <w:tc>
          <w:tcPr>
            <w:tcW w:type="dxa" w:w="1474"/>
          </w:tcPr>
          <w:p>
            <w:pPr>
              <w:spacing w:before="0" w:after="0" w:line="240" w:lineRule="auto"/>
              <w:jc w:val="center"/>
            </w:pPr>
            <w:r/>
            <w:r>
              <w:rPr>
                <w:rFonts w:ascii="Arial" w:hAnsi="Arial" w:eastAsia="Arial"/>
                <w:b w:val="0"/>
                <w:i w:val="0"/>
                <w:sz w:val="15"/>
              </w:rPr>
              <w:t>−0.37 to 0.08</w:t>
            </w:r>
          </w:p>
        </w:tc>
      </w:tr>
      <w:tr>
        <w:trPr>
          <w:cantSplit w:val="true"/>
        </w:trPr>
        <w:tc>
          <w:tcPr>
            <w:tcW w:type="dxa" w:w="3515"/>
          </w:tcPr>
          <w:p>
            <w:pPr>
              <w:spacing w:before="0" w:after="0" w:line="240" w:lineRule="auto"/>
              <w:jc w:val="left"/>
            </w:pPr>
            <w:r/>
            <w:r>
              <w:rPr>
                <w:rFonts w:ascii="Arial" w:hAnsi="Arial" w:eastAsia="Arial"/>
                <w:b w:val="0"/>
                <w:i w:val="0"/>
                <w:sz w:val="15"/>
              </w:rPr>
              <w:t>Cortical surface area (Desikan–Killiany)</w:t>
            </w:r>
          </w:p>
        </w:tc>
        <w:tc>
          <w:tcPr>
            <w:tcW w:type="dxa" w:w="1077"/>
          </w:tcPr>
          <w:p>
            <w:pPr>
              <w:spacing w:before="0" w:after="0" w:line="240" w:lineRule="auto"/>
              <w:jc w:val="center"/>
            </w:pPr>
            <w:r/>
            <w:r>
              <w:rPr>
                <w:rFonts w:ascii="Arial" w:hAnsi="Arial" w:eastAsia="Arial"/>
                <w:b w:val="0"/>
                <w:i w:val="0"/>
                <w:sz w:val="15"/>
              </w:rPr>
              <w:t>68</w:t>
            </w:r>
          </w:p>
        </w:tc>
        <w:tc>
          <w:tcPr>
            <w:tcW w:type="dxa" w:w="794"/>
          </w:tcPr>
          <w:p>
            <w:pPr>
              <w:spacing w:before="0" w:after="0" w:line="240" w:lineRule="auto"/>
              <w:jc w:val="center"/>
            </w:pPr>
            <w:r/>
            <w:r>
              <w:rPr>
                <w:rFonts w:ascii="Arial" w:hAnsi="Arial" w:eastAsia="Arial"/>
                <w:b w:val="0"/>
                <w:i w:val="0"/>
                <w:sz w:val="15"/>
              </w:rPr>
              <w:t>24</w:t>
            </w:r>
          </w:p>
        </w:tc>
        <w:tc>
          <w:tcPr>
            <w:tcW w:type="dxa" w:w="794"/>
          </w:tcPr>
          <w:p>
            <w:pPr>
              <w:spacing w:before="0" w:after="0" w:line="240" w:lineRule="auto"/>
              <w:jc w:val="center"/>
            </w:pPr>
            <w:r/>
            <w:r>
              <w:rPr>
                <w:rFonts w:ascii="Arial" w:hAnsi="Arial" w:eastAsia="Arial"/>
                <w:b w:val="0"/>
                <w:i w:val="0"/>
                <w:sz w:val="15"/>
              </w:rPr>
              <w:t>3</w:t>
            </w:r>
          </w:p>
        </w:tc>
        <w:tc>
          <w:tcPr>
            <w:tcW w:type="dxa" w:w="1474"/>
          </w:tcPr>
          <w:p>
            <w:pPr>
              <w:spacing w:before="0" w:after="0" w:line="240" w:lineRule="auto"/>
              <w:jc w:val="center"/>
            </w:pPr>
            <w:r/>
            <w:r>
              <w:rPr>
                <w:rFonts w:ascii="Arial" w:hAnsi="Arial" w:eastAsia="Arial"/>
                <w:b w:val="0"/>
                <w:i w:val="0"/>
                <w:sz w:val="15"/>
              </w:rPr>
              <w:t>−0.07 to 0.06</w:t>
            </w:r>
          </w:p>
        </w:tc>
        <w:tc>
          <w:tcPr>
            <w:tcW w:type="dxa" w:w="794"/>
          </w:tcPr>
          <w:p>
            <w:pPr>
              <w:spacing w:before="0" w:after="0" w:line="240" w:lineRule="auto"/>
              <w:jc w:val="center"/>
            </w:pPr>
            <w:r/>
            <w:r>
              <w:rPr>
                <w:rFonts w:ascii="Arial" w:hAnsi="Arial" w:eastAsia="Arial"/>
                <w:b w:val="0"/>
                <w:i w:val="0"/>
                <w:sz w:val="15"/>
              </w:rPr>
              <w:t>46</w:t>
            </w:r>
          </w:p>
        </w:tc>
        <w:tc>
          <w:tcPr>
            <w:tcW w:type="dxa" w:w="794"/>
          </w:tcPr>
          <w:p>
            <w:pPr>
              <w:spacing w:before="0" w:after="0" w:line="240" w:lineRule="auto"/>
              <w:jc w:val="center"/>
            </w:pPr>
            <w:r/>
            <w:r>
              <w:rPr>
                <w:rFonts w:ascii="Arial" w:hAnsi="Arial" w:eastAsia="Arial"/>
                <w:b w:val="0"/>
                <w:i w:val="0"/>
                <w:sz w:val="15"/>
              </w:rPr>
              <w:t>4</w:t>
            </w:r>
          </w:p>
        </w:tc>
        <w:tc>
          <w:tcPr>
            <w:tcW w:type="dxa" w:w="1474"/>
          </w:tcPr>
          <w:p>
            <w:pPr>
              <w:spacing w:before="0" w:after="0" w:line="240" w:lineRule="auto"/>
              <w:jc w:val="center"/>
            </w:pPr>
            <w:r/>
            <w:r>
              <w:rPr>
                <w:rFonts w:ascii="Arial" w:hAnsi="Arial" w:eastAsia="Arial"/>
                <w:b w:val="0"/>
                <w:i w:val="0"/>
                <w:sz w:val="15"/>
              </w:rPr>
              <w:t>−0.14 to 0.06</w:t>
            </w:r>
          </w:p>
        </w:tc>
        <w:tc>
          <w:tcPr>
            <w:tcW w:type="dxa" w:w="794"/>
          </w:tcPr>
          <w:p>
            <w:pPr>
              <w:spacing w:before="0" w:after="0" w:line="240" w:lineRule="auto"/>
              <w:jc w:val="center"/>
            </w:pPr>
            <w:r/>
            <w:r>
              <w:rPr>
                <w:rFonts w:ascii="Arial" w:hAnsi="Arial" w:eastAsia="Arial"/>
                <w:b w:val="0"/>
                <w:i w:val="0"/>
                <w:sz w:val="15"/>
              </w:rPr>
              <w:t>30</w:t>
            </w:r>
          </w:p>
        </w:tc>
        <w:tc>
          <w:tcPr>
            <w:tcW w:type="dxa" w:w="794"/>
          </w:tcPr>
          <w:p>
            <w:pPr>
              <w:spacing w:before="0" w:after="0" w:line="240" w:lineRule="auto"/>
              <w:jc w:val="center"/>
            </w:pPr>
            <w:r/>
            <w:r>
              <w:rPr>
                <w:rFonts w:ascii="Arial" w:hAnsi="Arial" w:eastAsia="Arial"/>
                <w:b w:val="0"/>
                <w:i w:val="0"/>
                <w:sz w:val="15"/>
              </w:rPr>
              <w:t>0</w:t>
            </w:r>
          </w:p>
        </w:tc>
        <w:tc>
          <w:tcPr>
            <w:tcW w:type="dxa" w:w="1474"/>
          </w:tcPr>
          <w:p>
            <w:pPr>
              <w:spacing w:before="0" w:after="0" w:line="240" w:lineRule="auto"/>
              <w:jc w:val="center"/>
            </w:pPr>
            <w:r/>
            <w:r>
              <w:rPr>
                <w:rFonts w:ascii="Arial" w:hAnsi="Arial" w:eastAsia="Arial"/>
                <w:b w:val="0"/>
                <w:i w:val="0"/>
                <w:sz w:val="15"/>
              </w:rPr>
              <w:t>−0.34 to 0.10</w:t>
            </w:r>
          </w:p>
        </w:tc>
      </w:tr>
      <w:tr>
        <w:trPr>
          <w:cantSplit w:val="true"/>
        </w:trPr>
        <w:tc>
          <w:tcPr>
            <w:tcW w:type="dxa" w:w="3515"/>
          </w:tcPr>
          <w:p>
            <w:pPr>
              <w:spacing w:before="0" w:after="0" w:line="240" w:lineRule="auto"/>
              <w:jc w:val="left"/>
            </w:pPr>
            <w:r/>
            <w:r>
              <w:rPr>
                <w:rFonts w:ascii="Arial" w:hAnsi="Arial" w:eastAsia="Arial"/>
                <w:b w:val="0"/>
                <w:i w:val="0"/>
                <w:sz w:val="15"/>
              </w:rPr>
              <w:t>Subcortical volume (FIRST)</w:t>
            </w:r>
          </w:p>
        </w:tc>
        <w:tc>
          <w:tcPr>
            <w:tcW w:type="dxa" w:w="1077"/>
          </w:tcPr>
          <w:p>
            <w:pPr>
              <w:spacing w:before="0" w:after="0" w:line="240" w:lineRule="auto"/>
              <w:jc w:val="center"/>
            </w:pPr>
            <w:r/>
            <w:r>
              <w:rPr>
                <w:rFonts w:ascii="Arial" w:hAnsi="Arial" w:eastAsia="Arial"/>
                <w:b w:val="0"/>
                <w:i w:val="0"/>
                <w:sz w:val="15"/>
              </w:rPr>
              <w:t>15</w:t>
            </w:r>
          </w:p>
        </w:tc>
        <w:tc>
          <w:tcPr>
            <w:tcW w:type="dxa" w:w="794"/>
          </w:tcPr>
          <w:p>
            <w:pPr>
              <w:spacing w:before="0" w:after="0" w:line="240" w:lineRule="auto"/>
              <w:jc w:val="center"/>
            </w:pPr>
            <w:r/>
            <w:r>
              <w:rPr>
                <w:rFonts w:ascii="Arial" w:hAnsi="Arial" w:eastAsia="Arial"/>
                <w:b w:val="0"/>
                <w:i w:val="0"/>
                <w:sz w:val="15"/>
              </w:rPr>
              <w:t>5</w:t>
            </w:r>
          </w:p>
        </w:tc>
        <w:tc>
          <w:tcPr>
            <w:tcW w:type="dxa" w:w="794"/>
          </w:tcPr>
          <w:p>
            <w:pPr>
              <w:spacing w:before="0" w:after="0" w:line="240" w:lineRule="auto"/>
              <w:jc w:val="center"/>
            </w:pPr>
            <w:r/>
            <w:r>
              <w:rPr>
                <w:rFonts w:ascii="Arial" w:hAnsi="Arial" w:eastAsia="Arial"/>
                <w:b w:val="0"/>
                <w:i w:val="0"/>
                <w:sz w:val="15"/>
              </w:rPr>
              <w:t>0</w:t>
            </w:r>
          </w:p>
        </w:tc>
        <w:tc>
          <w:tcPr>
            <w:tcW w:type="dxa" w:w="1474"/>
          </w:tcPr>
          <w:p>
            <w:pPr>
              <w:spacing w:before="0" w:after="0" w:line="240" w:lineRule="auto"/>
              <w:jc w:val="center"/>
            </w:pPr>
            <w:r/>
            <w:r>
              <w:rPr>
                <w:rFonts w:ascii="Arial" w:hAnsi="Arial" w:eastAsia="Arial"/>
                <w:b w:val="0"/>
                <w:i w:val="0"/>
                <w:sz w:val="15"/>
              </w:rPr>
              <w:t>−0.04 to 0.01</w:t>
            </w:r>
          </w:p>
        </w:tc>
        <w:tc>
          <w:tcPr>
            <w:tcW w:type="dxa" w:w="794"/>
          </w:tcPr>
          <w:p>
            <w:pPr>
              <w:spacing w:before="0" w:after="0" w:line="240" w:lineRule="auto"/>
              <w:jc w:val="center"/>
            </w:pPr>
            <w:r/>
            <w:r>
              <w:rPr>
                <w:rFonts w:ascii="Arial" w:hAnsi="Arial" w:eastAsia="Arial"/>
                <w:b w:val="0"/>
                <w:i w:val="0"/>
                <w:sz w:val="15"/>
              </w:rPr>
              <w:t>13</w:t>
            </w:r>
          </w:p>
        </w:tc>
        <w:tc>
          <w:tcPr>
            <w:tcW w:type="dxa" w:w="794"/>
          </w:tcPr>
          <w:p>
            <w:pPr>
              <w:spacing w:before="0" w:after="0" w:line="240" w:lineRule="auto"/>
              <w:jc w:val="center"/>
            </w:pPr>
            <w:r/>
            <w:r>
              <w:rPr>
                <w:rFonts w:ascii="Arial" w:hAnsi="Arial" w:eastAsia="Arial"/>
                <w:b w:val="0"/>
                <w:i w:val="0"/>
                <w:sz w:val="15"/>
              </w:rPr>
              <w:t>0</w:t>
            </w:r>
          </w:p>
        </w:tc>
        <w:tc>
          <w:tcPr>
            <w:tcW w:type="dxa" w:w="1474"/>
          </w:tcPr>
          <w:p>
            <w:pPr>
              <w:spacing w:before="0" w:after="0" w:line="240" w:lineRule="auto"/>
              <w:jc w:val="center"/>
            </w:pPr>
            <w:r/>
            <w:r>
              <w:rPr>
                <w:rFonts w:ascii="Arial" w:hAnsi="Arial" w:eastAsia="Arial"/>
                <w:b w:val="0"/>
                <w:i w:val="0"/>
                <w:sz w:val="15"/>
              </w:rPr>
              <w:t>−0.13 to −0.02</w:t>
            </w:r>
          </w:p>
        </w:tc>
        <w:tc>
          <w:tcPr>
            <w:tcW w:type="dxa" w:w="794"/>
          </w:tcPr>
          <w:p>
            <w:pPr>
              <w:spacing w:before="0" w:after="0" w:line="240" w:lineRule="auto"/>
              <w:jc w:val="center"/>
            </w:pPr>
            <w:r/>
            <w:r>
              <w:rPr>
                <w:rFonts w:ascii="Arial" w:hAnsi="Arial" w:eastAsia="Arial"/>
                <w:b w:val="0"/>
                <w:i w:val="0"/>
                <w:sz w:val="15"/>
              </w:rPr>
              <w:t>13</w:t>
            </w:r>
          </w:p>
        </w:tc>
        <w:tc>
          <w:tcPr>
            <w:tcW w:type="dxa" w:w="794"/>
          </w:tcPr>
          <w:p>
            <w:pPr>
              <w:spacing w:before="0" w:after="0" w:line="240" w:lineRule="auto"/>
              <w:jc w:val="center"/>
            </w:pPr>
            <w:r/>
            <w:r>
              <w:rPr>
                <w:rFonts w:ascii="Arial" w:hAnsi="Arial" w:eastAsia="Arial"/>
                <w:b w:val="0"/>
                <w:i w:val="0"/>
                <w:sz w:val="15"/>
              </w:rPr>
              <w:t>0</w:t>
            </w:r>
          </w:p>
        </w:tc>
        <w:tc>
          <w:tcPr>
            <w:tcW w:type="dxa" w:w="1474"/>
          </w:tcPr>
          <w:p>
            <w:pPr>
              <w:spacing w:before="0" w:after="0" w:line="240" w:lineRule="auto"/>
              <w:jc w:val="center"/>
            </w:pPr>
            <w:r/>
            <w:r>
              <w:rPr>
                <w:rFonts w:ascii="Arial" w:hAnsi="Arial" w:eastAsia="Arial"/>
                <w:b w:val="0"/>
                <w:i w:val="0"/>
                <w:sz w:val="15"/>
              </w:rPr>
              <w:t>−0.49 to −0.05</w:t>
            </w:r>
          </w:p>
        </w:tc>
      </w:tr>
      <w:tr>
        <w:trPr>
          <w:cantSplit w:val="true"/>
        </w:trPr>
        <w:tc>
          <w:tcPr>
            <w:tcW w:type="dxa" w:w="3515"/>
            <w:tcBorders>
              <w:bottom w:val="single" w:sz="12" w:space="0" w:color="000000"/>
            </w:tcBorders>
          </w:tcPr>
          <w:p>
            <w:pPr>
              <w:spacing w:before="0" w:after="0" w:line="240" w:lineRule="auto"/>
              <w:jc w:val="left"/>
            </w:pPr>
            <w:r/>
            <w:r>
              <w:rPr>
                <w:rFonts w:ascii="Arial" w:hAnsi="Arial" w:eastAsia="Arial"/>
                <w:b w:val="0"/>
                <w:i w:val="0"/>
                <w:sz w:val="15"/>
              </w:rPr>
              <w:t>Ventricular, CSF and cerebellar volume (aseg)</w:t>
            </w:r>
          </w:p>
        </w:tc>
        <w:tc>
          <w:tcPr>
            <w:tcW w:type="dxa" w:w="1077"/>
            <w:tcBorders>
              <w:bottom w:val="single" w:sz="12" w:space="0" w:color="000000"/>
            </w:tcBorders>
          </w:tcPr>
          <w:p>
            <w:pPr>
              <w:spacing w:before="0" w:after="0" w:line="240" w:lineRule="auto"/>
              <w:jc w:val="center"/>
            </w:pPr>
            <w:r/>
            <w:r>
              <w:rPr>
                <w:rFonts w:ascii="Arial" w:hAnsi="Arial" w:eastAsia="Arial"/>
                <w:b w:val="0"/>
                <w:i w:val="0"/>
                <w:sz w:val="15"/>
              </w:rPr>
              <w:t>10</w:t>
            </w:r>
          </w:p>
        </w:tc>
        <w:tc>
          <w:tcPr>
            <w:tcW w:type="dxa" w:w="794"/>
            <w:tcBorders>
              <w:bottom w:val="single" w:sz="12" w:space="0" w:color="000000"/>
            </w:tcBorders>
          </w:tcPr>
          <w:p>
            <w:pPr>
              <w:spacing w:before="0" w:after="0" w:line="240" w:lineRule="auto"/>
              <w:jc w:val="center"/>
            </w:pPr>
            <w:r/>
            <w:r>
              <w:rPr>
                <w:rFonts w:ascii="Arial" w:hAnsi="Arial" w:eastAsia="Arial"/>
                <w:b w:val="0"/>
                <w:i w:val="0"/>
                <w:sz w:val="15"/>
              </w:rPr>
              <w:t>3</w:t>
            </w:r>
          </w:p>
        </w:tc>
        <w:tc>
          <w:tcPr>
            <w:tcW w:type="dxa" w:w="794"/>
            <w:tcBorders>
              <w:bottom w:val="single" w:sz="12" w:space="0" w:color="000000"/>
            </w:tcBorders>
          </w:tcPr>
          <w:p>
            <w:pPr>
              <w:spacing w:before="0" w:after="0" w:line="240" w:lineRule="auto"/>
              <w:jc w:val="center"/>
            </w:pPr>
            <w:r/>
            <w:r>
              <w:rPr>
                <w:rFonts w:ascii="Arial" w:hAnsi="Arial" w:eastAsia="Arial"/>
                <w:b w:val="0"/>
                <w:i w:val="0"/>
                <w:sz w:val="15"/>
              </w:rPr>
              <w:t>0</w:t>
            </w:r>
          </w:p>
        </w:tc>
        <w:tc>
          <w:tcPr>
            <w:tcW w:type="dxa" w:w="1474"/>
            <w:tcBorders>
              <w:bottom w:val="single" w:sz="12" w:space="0" w:color="000000"/>
            </w:tcBorders>
          </w:tcPr>
          <w:p>
            <w:pPr>
              <w:spacing w:before="0" w:after="0" w:line="240" w:lineRule="auto"/>
              <w:jc w:val="center"/>
            </w:pPr>
            <w:r/>
            <w:r>
              <w:rPr>
                <w:rFonts w:ascii="Arial" w:hAnsi="Arial" w:eastAsia="Arial"/>
                <w:b w:val="0"/>
                <w:i w:val="0"/>
                <w:sz w:val="15"/>
              </w:rPr>
              <w:t>−0.05 to 0.03</w:t>
            </w:r>
          </w:p>
        </w:tc>
        <w:tc>
          <w:tcPr>
            <w:tcW w:type="dxa" w:w="794"/>
            <w:tcBorders>
              <w:bottom w:val="single" w:sz="12" w:space="0" w:color="000000"/>
            </w:tcBorders>
          </w:tcPr>
          <w:p>
            <w:pPr>
              <w:spacing w:before="0" w:after="0" w:line="240" w:lineRule="auto"/>
              <w:jc w:val="center"/>
            </w:pPr>
            <w:r/>
            <w:r>
              <w:rPr>
                <w:rFonts w:ascii="Arial" w:hAnsi="Arial" w:eastAsia="Arial"/>
                <w:b w:val="0"/>
                <w:i w:val="0"/>
                <w:sz w:val="15"/>
              </w:rPr>
              <w:t>4</w:t>
            </w:r>
          </w:p>
        </w:tc>
        <w:tc>
          <w:tcPr>
            <w:tcW w:type="dxa" w:w="794"/>
            <w:tcBorders>
              <w:bottom w:val="single" w:sz="12" w:space="0" w:color="000000"/>
            </w:tcBorders>
          </w:tcPr>
          <w:p>
            <w:pPr>
              <w:spacing w:before="0" w:after="0" w:line="240" w:lineRule="auto"/>
              <w:jc w:val="center"/>
            </w:pPr>
            <w:r/>
            <w:r>
              <w:rPr>
                <w:rFonts w:ascii="Arial" w:hAnsi="Arial" w:eastAsia="Arial"/>
                <w:b w:val="0"/>
                <w:i w:val="0"/>
                <w:sz w:val="15"/>
              </w:rPr>
              <w:t>5</w:t>
            </w:r>
          </w:p>
        </w:tc>
        <w:tc>
          <w:tcPr>
            <w:tcW w:type="dxa" w:w="1474"/>
            <w:tcBorders>
              <w:bottom w:val="single" w:sz="12" w:space="0" w:color="000000"/>
            </w:tcBorders>
          </w:tcPr>
          <w:p>
            <w:pPr>
              <w:spacing w:before="0" w:after="0" w:line="240" w:lineRule="auto"/>
              <w:jc w:val="center"/>
            </w:pPr>
            <w:r/>
            <w:r>
              <w:rPr>
                <w:rFonts w:ascii="Arial" w:hAnsi="Arial" w:eastAsia="Arial"/>
                <w:b w:val="0"/>
                <w:i w:val="0"/>
                <w:sz w:val="15"/>
              </w:rPr>
              <w:t>−0.10 to 0.17</w:t>
            </w:r>
          </w:p>
        </w:tc>
        <w:tc>
          <w:tcPr>
            <w:tcW w:type="dxa" w:w="794"/>
            <w:tcBorders>
              <w:bottom w:val="single" w:sz="12" w:space="0" w:color="000000"/>
            </w:tcBorders>
          </w:tcPr>
          <w:p>
            <w:pPr>
              <w:spacing w:before="0" w:after="0" w:line="240" w:lineRule="auto"/>
              <w:jc w:val="center"/>
            </w:pPr>
            <w:r/>
            <w:r>
              <w:rPr>
                <w:rFonts w:ascii="Arial" w:hAnsi="Arial" w:eastAsia="Arial"/>
                <w:b w:val="0"/>
                <w:i w:val="0"/>
                <w:sz w:val="15"/>
              </w:rPr>
              <w:t>4</w:t>
            </w:r>
          </w:p>
        </w:tc>
        <w:tc>
          <w:tcPr>
            <w:tcW w:type="dxa" w:w="794"/>
            <w:tcBorders>
              <w:bottom w:val="single" w:sz="12" w:space="0" w:color="000000"/>
            </w:tcBorders>
          </w:tcPr>
          <w:p>
            <w:pPr>
              <w:spacing w:before="0" w:after="0" w:line="240" w:lineRule="auto"/>
              <w:jc w:val="center"/>
            </w:pPr>
            <w:r/>
            <w:r>
              <w:rPr>
                <w:rFonts w:ascii="Arial" w:hAnsi="Arial" w:eastAsia="Arial"/>
                <w:b w:val="0"/>
                <w:i w:val="0"/>
                <w:sz w:val="15"/>
              </w:rPr>
              <w:t>5</w:t>
            </w:r>
          </w:p>
        </w:tc>
        <w:tc>
          <w:tcPr>
            <w:tcW w:type="dxa" w:w="1474"/>
            <w:tcBorders>
              <w:bottom w:val="single" w:sz="12" w:space="0" w:color="000000"/>
            </w:tcBorders>
          </w:tcPr>
          <w:p>
            <w:pPr>
              <w:spacing w:before="0" w:after="0" w:line="240" w:lineRule="auto"/>
              <w:jc w:val="center"/>
            </w:pPr>
            <w:r/>
            <w:r>
              <w:rPr>
                <w:rFonts w:ascii="Arial" w:hAnsi="Arial" w:eastAsia="Arial"/>
                <w:b w:val="0"/>
                <w:i w:val="0"/>
                <w:sz w:val="15"/>
              </w:rPr>
              <w:t>−0.50 to 0.59</w:t>
            </w:r>
          </w:p>
        </w:tc>
      </w:tr>
    </w:tbl>
    <w:p>
      <w:pPr>
        <w:keepNext w:val="0"/>
        <w:spacing w:before="60" w:after="0" w:line="259" w:lineRule="auto"/>
      </w:pPr>
      <w:r>
        <w:rPr>
          <w:rFonts w:ascii="Arial" w:hAnsi="Arial" w:eastAsia="Arial"/>
          <w:b w:val="0"/>
          <w:i w:val="0"/>
          <w:sz w:val="15"/>
        </w:rPr>
        <w:t xml:space="preserve">Data are from the primary MRI sample (n = 35,508). β denotes the SD difference in each MRI measure relative to CKM stage 0, estimated by linear regression with HC3 robust standard errors and adjusted for age, sex, ethnicity, smoking status, alcohol intake, APOE ε4, SES_PCA and intracranial volume. </w:t>
      </w:r>
      <w:r>
        <w:rPr>
          <w:rFonts w:ascii="Arial" w:hAnsi="Arial" w:eastAsia="Arial"/>
          <w:b w:val="0"/>
          <w:i/>
          <w:sz w:val="15"/>
        </w:rPr>
        <w:t>q</w:t>
      </w:r>
      <w:r>
        <w:rPr>
          <w:rFonts w:ascii="Arial" w:hAnsi="Arial" w:eastAsia="Arial"/>
          <w:b w:val="0"/>
          <w:i w:val="0"/>
          <w:sz w:val="15"/>
        </w:rPr>
        <w:t xml:space="preserve"> values were corrected within each stage contrast across the four global measures (a) or across the 159 regional phenotypes (b); bold, </w:t>
      </w:r>
      <w:r>
        <w:rPr>
          <w:rFonts w:ascii="Arial" w:hAnsi="Arial" w:eastAsia="Arial"/>
          <w:b w:val="0"/>
          <w:i/>
          <w:sz w:val="15"/>
        </w:rPr>
        <w:t>q</w:t>
      </w:r>
      <w:r>
        <w:rPr>
          <w:rFonts w:ascii="Arial" w:hAnsi="Arial" w:eastAsia="Arial"/>
          <w:b w:val="0"/>
          <w:i w:val="0"/>
          <w:sz w:val="15"/>
        </w:rPr>
        <w:t xml:space="preserve"> &lt; 0.05. Lower and Higher give the numbers of phenotypes with </w:t>
      </w:r>
      <w:r>
        <w:rPr>
          <w:rFonts w:ascii="Arial" w:hAnsi="Arial" w:eastAsia="Arial"/>
          <w:b w:val="0"/>
          <w:i/>
          <w:sz w:val="15"/>
        </w:rPr>
        <w:t>q</w:t>
      </w:r>
      <w:r>
        <w:rPr>
          <w:rFonts w:ascii="Arial" w:hAnsi="Arial" w:eastAsia="Arial"/>
          <w:b w:val="0"/>
          <w:i w:val="0"/>
          <w:sz w:val="15"/>
        </w:rPr>
        <w:t xml:space="preserve"> &lt; 0.05 and negative or positive β, respectively; β range covers all phenotypes in the family. Estimates for all 477 regional associations are provided in Supplementary Data 1. Counts denote phenotype-level associations and not independent brain regions.</w:t>
      </w:r>
    </w:p>
    <w:p>
      <w:pPr>
        <w:sectPr>
          <w:pgSz w:w="15840" w:h="12240" w:orient="landscape"/>
          <w:pgMar w:top="1020" w:right="1020" w:bottom="1020" w:left="1020" w:header="720" w:footer="720" w:gutter="0"/>
          <w:cols w:space="720"/>
          <w:docGrid w:linePitch="360"/>
        </w:sectPr>
      </w:pPr>
    </w:p>
    <w:p>
      <w:pPr>
        <w:keepNext/>
        <w:spacing w:before="0" w:after="80" w:line="259" w:lineRule="auto"/>
      </w:pPr>
      <w:r>
        <w:rPr>
          <w:rFonts w:ascii="Arial" w:hAnsi="Arial" w:eastAsia="Arial"/>
          <w:b/>
          <w:sz w:val="19"/>
        </w:rPr>
        <w:t xml:space="preserve">Supplementary Table 11. </w:t>
      </w:r>
      <w:r>
        <w:rPr>
          <w:rFonts w:ascii="Arial" w:hAnsi="Arial" w:eastAsia="Arial"/>
          <w:b w:val="0"/>
          <w:i w:val="0"/>
          <w:sz w:val="19"/>
        </w:rPr>
        <w:t>Over-representation of Reactome top-level categories among CKM stage-associated plasma proteins.</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765" w:type="dxa"/>
      </w:tblPr>
      <w:tblGrid>
        <w:gridCol w:w="3118"/>
        <w:gridCol w:w="1774"/>
        <w:gridCol w:w="1774"/>
        <w:gridCol w:w="1774"/>
        <w:gridCol w:w="1774"/>
        <w:gridCol w:w="1774"/>
        <w:gridCol w:w="1774"/>
      </w:tblGrid>
      <w:tr>
        <w:trPr>
          <w:tblHeader w:val="true"/>
          <w:cantSplit w:val="true"/>
        </w:trPr>
        <w:tc>
          <w:tcPr>
            <w:tcW w:type="dxa" w:w="3118"/>
            <w:tcBorders>
              <w:top w:val="single" w:sz="12" w:space="0" w:color="000000"/>
            </w:tcBorders>
          </w:tcPr>
          <w:p>
            <w:pPr>
              <w:spacing w:before="0" w:after="0" w:line="240" w:lineRule="auto"/>
              <w:jc w:val="left"/>
            </w:pPr>
            <w:r/>
          </w:p>
        </w:tc>
        <w:tc>
          <w:tcPr>
            <w:tcW w:type="dxa" w:w="5322"/>
            <w:gridSpan w:val="3"/>
            <w:tcBorders>
              <w:bottom w:val="single" w:sz="4" w:space="0" w:color="000000"/>
              <w:top w:val="single" w:sz="12" w:space="0" w:color="000000"/>
            </w:tcBorders>
          </w:tcPr>
          <w:p>
            <w:pPr>
              <w:spacing w:before="0" w:after="0" w:line="240" w:lineRule="auto"/>
              <w:jc w:val="center"/>
            </w:pPr>
            <w:r/>
            <w:r>
              <w:rPr>
                <w:rFonts w:ascii="Arial" w:hAnsi="Arial" w:eastAsia="Arial"/>
                <w:b/>
                <w:i w:val="0"/>
                <w:sz w:val="14"/>
              </w:rPr>
              <w:t>Higher-level proteins</w:t>
            </w:r>
          </w:p>
        </w:tc>
        <w:tc>
          <w:tcPr>
            <w:tcW w:type="dxa" w:w="5322"/>
            <w:gridSpan w:val="3"/>
            <w:tcBorders>
              <w:bottom w:val="single" w:sz="4" w:space="0" w:color="000000"/>
              <w:top w:val="single" w:sz="12" w:space="0" w:color="000000"/>
            </w:tcBorders>
          </w:tcPr>
          <w:p>
            <w:pPr>
              <w:spacing w:before="0" w:after="0" w:line="240" w:lineRule="auto"/>
              <w:jc w:val="center"/>
            </w:pPr>
            <w:r/>
            <w:r>
              <w:rPr>
                <w:rFonts w:ascii="Arial" w:hAnsi="Arial" w:eastAsia="Arial"/>
                <w:b/>
                <w:i w:val="0"/>
                <w:sz w:val="14"/>
              </w:rPr>
              <w:t>Lower-level proteins</w:t>
            </w:r>
          </w:p>
        </w:tc>
      </w:tr>
      <w:tr>
        <w:trPr>
          <w:tblHeader w:val="true"/>
          <w:cantSplit w:val="true"/>
        </w:trPr>
        <w:tc>
          <w:tcPr>
            <w:tcW w:type="dxa" w:w="3118"/>
            <w:tcBorders>
              <w:bottom w:val="single" w:sz="6" w:space="0" w:color="000000"/>
            </w:tcBorders>
          </w:tcPr>
          <w:p>
            <w:pPr>
              <w:spacing w:before="0" w:after="0" w:line="240" w:lineRule="auto"/>
              <w:jc w:val="left"/>
            </w:pPr>
            <w:r/>
            <w:r>
              <w:rPr>
                <w:rFonts w:ascii="Arial" w:hAnsi="Arial" w:eastAsia="Arial"/>
                <w:b/>
                <w:i w:val="0"/>
                <w:sz w:val="14"/>
              </w:rPr>
              <w:t>Reactome top-level category</w:t>
            </w:r>
          </w:p>
        </w:tc>
        <w:tc>
          <w:tcPr>
            <w:tcW w:type="dxa" w:w="1774"/>
            <w:tcBorders>
              <w:bottom w:val="single" w:sz="6" w:space="0" w:color="000000"/>
            </w:tcBorders>
          </w:tcPr>
          <w:p>
            <w:pPr>
              <w:spacing w:before="0" w:after="0" w:line="240" w:lineRule="auto"/>
              <w:jc w:val="center"/>
            </w:pPr>
            <w:r/>
            <w:r>
              <w:rPr>
                <w:rFonts w:ascii="Arial" w:hAnsi="Arial" w:eastAsia="Arial"/>
                <w:b/>
                <w:i w:val="0"/>
                <w:sz w:val="14"/>
              </w:rPr>
              <w:t>Stage 1</w:t>
            </w:r>
          </w:p>
        </w:tc>
        <w:tc>
          <w:tcPr>
            <w:tcW w:type="dxa" w:w="1774"/>
            <w:tcBorders>
              <w:bottom w:val="single" w:sz="6" w:space="0" w:color="000000"/>
            </w:tcBorders>
          </w:tcPr>
          <w:p>
            <w:pPr>
              <w:spacing w:before="0" w:after="0" w:line="240" w:lineRule="auto"/>
              <w:jc w:val="center"/>
            </w:pPr>
            <w:r/>
            <w:r>
              <w:rPr>
                <w:rFonts w:ascii="Arial" w:hAnsi="Arial" w:eastAsia="Arial"/>
                <w:b/>
                <w:i w:val="0"/>
                <w:sz w:val="14"/>
              </w:rPr>
              <w:t>Stage 2</w:t>
            </w:r>
          </w:p>
        </w:tc>
        <w:tc>
          <w:tcPr>
            <w:tcW w:type="dxa" w:w="1774"/>
            <w:tcBorders>
              <w:bottom w:val="single" w:sz="6" w:space="0" w:color="000000"/>
            </w:tcBorders>
          </w:tcPr>
          <w:p>
            <w:pPr>
              <w:spacing w:before="0" w:after="0" w:line="240" w:lineRule="auto"/>
              <w:jc w:val="center"/>
            </w:pPr>
            <w:r/>
            <w:r>
              <w:rPr>
                <w:rFonts w:ascii="Arial" w:hAnsi="Arial" w:eastAsia="Arial"/>
                <w:b/>
                <w:i w:val="0"/>
                <w:sz w:val="14"/>
              </w:rPr>
              <w:t>Stage 3</w:t>
            </w:r>
          </w:p>
        </w:tc>
        <w:tc>
          <w:tcPr>
            <w:tcW w:type="dxa" w:w="1774"/>
            <w:tcBorders>
              <w:bottom w:val="single" w:sz="6" w:space="0" w:color="000000"/>
            </w:tcBorders>
          </w:tcPr>
          <w:p>
            <w:pPr>
              <w:spacing w:before="0" w:after="0" w:line="240" w:lineRule="auto"/>
              <w:jc w:val="center"/>
            </w:pPr>
            <w:r/>
            <w:r>
              <w:rPr>
                <w:rFonts w:ascii="Arial" w:hAnsi="Arial" w:eastAsia="Arial"/>
                <w:b/>
                <w:i w:val="0"/>
                <w:sz w:val="14"/>
              </w:rPr>
              <w:t>Stage 1</w:t>
            </w:r>
          </w:p>
        </w:tc>
        <w:tc>
          <w:tcPr>
            <w:tcW w:type="dxa" w:w="1774"/>
            <w:tcBorders>
              <w:bottom w:val="single" w:sz="6" w:space="0" w:color="000000"/>
            </w:tcBorders>
          </w:tcPr>
          <w:p>
            <w:pPr>
              <w:spacing w:before="0" w:after="0" w:line="240" w:lineRule="auto"/>
              <w:jc w:val="center"/>
            </w:pPr>
            <w:r/>
            <w:r>
              <w:rPr>
                <w:rFonts w:ascii="Arial" w:hAnsi="Arial" w:eastAsia="Arial"/>
                <w:b/>
                <w:i w:val="0"/>
                <w:sz w:val="14"/>
              </w:rPr>
              <w:t>Stage 2</w:t>
            </w:r>
          </w:p>
        </w:tc>
        <w:tc>
          <w:tcPr>
            <w:tcW w:type="dxa" w:w="1774"/>
            <w:tcBorders>
              <w:bottom w:val="single" w:sz="6" w:space="0" w:color="000000"/>
            </w:tcBorders>
          </w:tcPr>
          <w:p>
            <w:pPr>
              <w:spacing w:before="0" w:after="0" w:line="240" w:lineRule="auto"/>
              <w:jc w:val="center"/>
            </w:pPr>
            <w:r/>
            <w:r>
              <w:rPr>
                <w:rFonts w:ascii="Arial" w:hAnsi="Arial" w:eastAsia="Arial"/>
                <w:b/>
                <w:i w:val="0"/>
                <w:sz w:val="14"/>
              </w:rPr>
              <w:t>Stage 3</w:t>
            </w:r>
          </w:p>
        </w:tc>
      </w:tr>
      <w:tr>
        <w:trPr>
          <w:cantSplit w:val="true"/>
        </w:trPr>
        <w:tc>
          <w:tcPr>
            <w:tcW w:type="dxa" w:w="3118"/>
          </w:tcPr>
          <w:p>
            <w:pPr>
              <w:spacing w:before="0" w:after="0" w:line="240" w:lineRule="auto"/>
              <w:jc w:val="left"/>
            </w:pPr>
            <w:r/>
            <w:r>
              <w:rPr>
                <w:rFonts w:ascii="Arial" w:hAnsi="Arial" w:eastAsia="Arial"/>
                <w:b w:val="0"/>
                <w:i w:val="0"/>
                <w:sz w:val="14"/>
              </w:rPr>
              <w:t>Annotated input proteins, n</w:t>
            </w:r>
          </w:p>
        </w:tc>
        <w:tc>
          <w:tcPr>
            <w:tcW w:type="dxa" w:w="1774"/>
          </w:tcPr>
          <w:p>
            <w:pPr>
              <w:spacing w:before="0" w:after="0" w:line="240" w:lineRule="auto"/>
              <w:jc w:val="center"/>
            </w:pPr>
            <w:r/>
            <w:r>
              <w:rPr>
                <w:rFonts w:ascii="Arial" w:hAnsi="Arial" w:eastAsia="Arial"/>
                <w:b w:val="0"/>
                <w:i w:val="0"/>
                <w:sz w:val="14"/>
              </w:rPr>
              <w:t>1,377</w:t>
            </w:r>
          </w:p>
        </w:tc>
        <w:tc>
          <w:tcPr>
            <w:tcW w:type="dxa" w:w="1774"/>
          </w:tcPr>
          <w:p>
            <w:pPr>
              <w:spacing w:before="0" w:after="0" w:line="240" w:lineRule="auto"/>
              <w:jc w:val="center"/>
            </w:pPr>
            <w:r/>
            <w:r>
              <w:rPr>
                <w:rFonts w:ascii="Arial" w:hAnsi="Arial" w:eastAsia="Arial"/>
                <w:b w:val="0"/>
                <w:i w:val="0"/>
                <w:sz w:val="14"/>
              </w:rPr>
              <w:t>1,449</w:t>
            </w:r>
          </w:p>
        </w:tc>
        <w:tc>
          <w:tcPr>
            <w:tcW w:type="dxa" w:w="1774"/>
          </w:tcPr>
          <w:p>
            <w:pPr>
              <w:spacing w:before="0" w:after="0" w:line="240" w:lineRule="auto"/>
              <w:jc w:val="center"/>
            </w:pPr>
            <w:r/>
            <w:r>
              <w:rPr>
                <w:rFonts w:ascii="Arial" w:hAnsi="Arial" w:eastAsia="Arial"/>
                <w:b w:val="0"/>
                <w:i w:val="0"/>
                <w:sz w:val="14"/>
              </w:rPr>
              <w:t>1,523</w:t>
            </w:r>
          </w:p>
        </w:tc>
        <w:tc>
          <w:tcPr>
            <w:tcW w:type="dxa" w:w="1774"/>
          </w:tcPr>
          <w:p>
            <w:pPr>
              <w:spacing w:before="0" w:after="0" w:line="240" w:lineRule="auto"/>
              <w:jc w:val="center"/>
            </w:pPr>
            <w:r/>
            <w:r>
              <w:rPr>
                <w:rFonts w:ascii="Arial" w:hAnsi="Arial" w:eastAsia="Arial"/>
                <w:b w:val="0"/>
                <w:i w:val="0"/>
                <w:sz w:val="14"/>
              </w:rPr>
              <w:t>369</w:t>
            </w:r>
          </w:p>
        </w:tc>
        <w:tc>
          <w:tcPr>
            <w:tcW w:type="dxa" w:w="1774"/>
          </w:tcPr>
          <w:p>
            <w:pPr>
              <w:spacing w:before="0" w:after="0" w:line="240" w:lineRule="auto"/>
              <w:jc w:val="center"/>
            </w:pPr>
            <w:r/>
            <w:r>
              <w:rPr>
                <w:rFonts w:ascii="Arial" w:hAnsi="Arial" w:eastAsia="Arial"/>
                <w:b w:val="0"/>
                <w:i w:val="0"/>
                <w:sz w:val="14"/>
              </w:rPr>
              <w:t>361</w:t>
            </w:r>
          </w:p>
        </w:tc>
        <w:tc>
          <w:tcPr>
            <w:tcW w:type="dxa" w:w="1774"/>
          </w:tcPr>
          <w:p>
            <w:pPr>
              <w:spacing w:before="0" w:after="0" w:line="240" w:lineRule="auto"/>
              <w:jc w:val="center"/>
            </w:pPr>
            <w:r/>
            <w:r>
              <w:rPr>
                <w:rFonts w:ascii="Arial" w:hAnsi="Arial" w:eastAsia="Arial"/>
                <w:b w:val="0"/>
                <w:i w:val="0"/>
                <w:sz w:val="14"/>
              </w:rPr>
              <w:t>149</w:t>
            </w:r>
          </w:p>
        </w:tc>
      </w:tr>
      <w:tr>
        <w:trPr>
          <w:cantSplit w:val="true"/>
        </w:trPr>
        <w:tc>
          <w:tcPr>
            <w:tcW w:type="dxa" w:w="3118"/>
          </w:tcPr>
          <w:p>
            <w:pPr>
              <w:spacing w:before="0" w:after="0" w:line="240" w:lineRule="auto"/>
              <w:jc w:val="left"/>
            </w:pPr>
            <w:r/>
            <w:r>
              <w:rPr>
                <w:rFonts w:ascii="Arial" w:hAnsi="Arial" w:eastAsia="Arial"/>
                <w:b w:val="0"/>
                <w:i w:val="0"/>
                <w:sz w:val="14"/>
              </w:rPr>
              <w:t>Immune System</w:t>
            </w:r>
          </w:p>
        </w:tc>
        <w:tc>
          <w:tcPr>
            <w:tcW w:type="dxa" w:w="1774"/>
          </w:tcPr>
          <w:p>
            <w:pPr>
              <w:spacing w:before="0" w:after="0" w:line="240" w:lineRule="auto"/>
              <w:jc w:val="center"/>
            </w:pPr>
            <w:r/>
            <w:r>
              <w:rPr>
                <w:rFonts w:ascii="Arial" w:hAnsi="Arial" w:eastAsia="Arial"/>
                <w:b/>
                <w:i w:val="0"/>
                <w:sz w:val="14"/>
              </w:rPr>
              <w:t>1.13 (1.1 × 10⁻⁷)</w:t>
            </w:r>
          </w:p>
        </w:tc>
        <w:tc>
          <w:tcPr>
            <w:tcW w:type="dxa" w:w="1774"/>
          </w:tcPr>
          <w:p>
            <w:pPr>
              <w:spacing w:before="0" w:after="0" w:line="240" w:lineRule="auto"/>
              <w:jc w:val="center"/>
            </w:pPr>
            <w:r/>
            <w:r>
              <w:rPr>
                <w:rFonts w:ascii="Arial" w:hAnsi="Arial" w:eastAsia="Arial"/>
                <w:b/>
                <w:i w:val="0"/>
                <w:sz w:val="14"/>
              </w:rPr>
              <w:t>1.13 (3.6 × 10⁻⁸)</w:t>
            </w:r>
          </w:p>
        </w:tc>
        <w:tc>
          <w:tcPr>
            <w:tcW w:type="dxa" w:w="1774"/>
          </w:tcPr>
          <w:p>
            <w:pPr>
              <w:spacing w:before="0" w:after="0" w:line="240" w:lineRule="auto"/>
              <w:jc w:val="center"/>
            </w:pPr>
            <w:r/>
            <w:r>
              <w:rPr>
                <w:rFonts w:ascii="Arial" w:hAnsi="Arial" w:eastAsia="Arial"/>
                <w:b/>
                <w:i w:val="0"/>
                <w:sz w:val="14"/>
              </w:rPr>
              <w:t>1.11 (1.6 × 10⁻⁷)</w:t>
            </w:r>
          </w:p>
        </w:tc>
        <w:tc>
          <w:tcPr>
            <w:tcW w:type="dxa" w:w="1774"/>
          </w:tcPr>
          <w:p>
            <w:pPr>
              <w:spacing w:before="0" w:after="0" w:line="240" w:lineRule="auto"/>
              <w:jc w:val="center"/>
            </w:pPr>
            <w:r/>
            <w:r>
              <w:rPr>
                <w:rFonts w:ascii="Arial" w:hAnsi="Arial" w:eastAsia="Arial"/>
                <w:b w:val="0"/>
                <w:i w:val="0"/>
                <w:sz w:val="14"/>
              </w:rPr>
              <w:t>0.64 (1.00)</w:t>
            </w:r>
          </w:p>
        </w:tc>
        <w:tc>
          <w:tcPr>
            <w:tcW w:type="dxa" w:w="1774"/>
          </w:tcPr>
          <w:p>
            <w:pPr>
              <w:spacing w:before="0" w:after="0" w:line="240" w:lineRule="auto"/>
              <w:jc w:val="center"/>
            </w:pPr>
            <w:r/>
            <w:r>
              <w:rPr>
                <w:rFonts w:ascii="Arial" w:hAnsi="Arial" w:eastAsia="Arial"/>
                <w:b w:val="0"/>
                <w:i w:val="0"/>
                <w:sz w:val="14"/>
              </w:rPr>
              <w:t>0.67 (1.00)</w:t>
            </w:r>
          </w:p>
        </w:tc>
        <w:tc>
          <w:tcPr>
            <w:tcW w:type="dxa" w:w="1774"/>
          </w:tcPr>
          <w:p>
            <w:pPr>
              <w:spacing w:before="0" w:after="0" w:line="240" w:lineRule="auto"/>
              <w:jc w:val="center"/>
            </w:pPr>
            <w:r/>
            <w:r>
              <w:rPr>
                <w:rFonts w:ascii="Arial" w:hAnsi="Arial" w:eastAsia="Arial"/>
                <w:b w:val="0"/>
                <w:i w:val="0"/>
                <w:sz w:val="14"/>
              </w:rPr>
              <w:t>0.65 (1.00)</w:t>
            </w:r>
          </w:p>
        </w:tc>
      </w:tr>
      <w:tr>
        <w:trPr>
          <w:cantSplit w:val="true"/>
        </w:trPr>
        <w:tc>
          <w:tcPr>
            <w:tcW w:type="dxa" w:w="3118"/>
          </w:tcPr>
          <w:p>
            <w:pPr>
              <w:spacing w:before="0" w:after="0" w:line="240" w:lineRule="auto"/>
              <w:jc w:val="left"/>
            </w:pPr>
            <w:r/>
            <w:r>
              <w:rPr>
                <w:rFonts w:ascii="Arial" w:hAnsi="Arial" w:eastAsia="Arial"/>
                <w:b w:val="0"/>
                <w:i w:val="0"/>
                <w:sz w:val="14"/>
              </w:rPr>
              <w:t>Metabolism</w:t>
            </w:r>
          </w:p>
        </w:tc>
        <w:tc>
          <w:tcPr>
            <w:tcW w:type="dxa" w:w="1774"/>
          </w:tcPr>
          <w:p>
            <w:pPr>
              <w:spacing w:before="0" w:after="0" w:line="240" w:lineRule="auto"/>
              <w:jc w:val="center"/>
            </w:pPr>
            <w:r/>
            <w:r>
              <w:rPr>
                <w:rFonts w:ascii="Arial" w:hAnsi="Arial" w:eastAsia="Arial"/>
                <w:b w:val="0"/>
                <w:i w:val="0"/>
                <w:sz w:val="14"/>
              </w:rPr>
              <w:t>1.00 (1.00)</w:t>
            </w:r>
          </w:p>
        </w:tc>
        <w:tc>
          <w:tcPr>
            <w:tcW w:type="dxa" w:w="1774"/>
          </w:tcPr>
          <w:p>
            <w:pPr>
              <w:spacing w:before="0" w:after="0" w:line="240" w:lineRule="auto"/>
              <w:jc w:val="center"/>
            </w:pPr>
            <w:r/>
            <w:r>
              <w:rPr>
                <w:rFonts w:ascii="Arial" w:hAnsi="Arial" w:eastAsia="Arial"/>
                <w:b w:val="0"/>
                <w:i w:val="0"/>
                <w:sz w:val="14"/>
              </w:rPr>
              <w:t>1.00 (1.00)</w:t>
            </w:r>
          </w:p>
        </w:tc>
        <w:tc>
          <w:tcPr>
            <w:tcW w:type="dxa" w:w="1774"/>
          </w:tcPr>
          <w:p>
            <w:pPr>
              <w:spacing w:before="0" w:after="0" w:line="240" w:lineRule="auto"/>
              <w:jc w:val="center"/>
            </w:pPr>
            <w:r/>
            <w:r>
              <w:rPr>
                <w:rFonts w:ascii="Arial" w:hAnsi="Arial" w:eastAsia="Arial"/>
                <w:b w:val="0"/>
                <w:i w:val="0"/>
                <w:sz w:val="14"/>
              </w:rPr>
              <w:t>0.96 (1.00)</w:t>
            </w:r>
          </w:p>
        </w:tc>
        <w:tc>
          <w:tcPr>
            <w:tcW w:type="dxa" w:w="1774"/>
          </w:tcPr>
          <w:p>
            <w:pPr>
              <w:spacing w:before="0" w:after="0" w:line="240" w:lineRule="auto"/>
              <w:jc w:val="center"/>
            </w:pPr>
            <w:r/>
            <w:r>
              <w:rPr>
                <w:rFonts w:ascii="Arial" w:hAnsi="Arial" w:eastAsia="Arial"/>
                <w:b w:val="0"/>
                <w:i w:val="0"/>
                <w:sz w:val="14"/>
              </w:rPr>
              <w:t>1.09 (0.657)</w:t>
            </w:r>
          </w:p>
        </w:tc>
        <w:tc>
          <w:tcPr>
            <w:tcW w:type="dxa" w:w="1774"/>
          </w:tcPr>
          <w:p>
            <w:pPr>
              <w:spacing w:before="0" w:after="0" w:line="240" w:lineRule="auto"/>
              <w:jc w:val="center"/>
            </w:pPr>
            <w:r/>
            <w:r>
              <w:rPr>
                <w:rFonts w:ascii="Arial" w:hAnsi="Arial" w:eastAsia="Arial"/>
                <w:b w:val="0"/>
                <w:i w:val="0"/>
                <w:sz w:val="14"/>
              </w:rPr>
              <w:t>0.95 (1.00)</w:t>
            </w:r>
          </w:p>
        </w:tc>
        <w:tc>
          <w:tcPr>
            <w:tcW w:type="dxa" w:w="1774"/>
          </w:tcPr>
          <w:p>
            <w:pPr>
              <w:spacing w:before="0" w:after="0" w:line="240" w:lineRule="auto"/>
              <w:jc w:val="center"/>
            </w:pPr>
            <w:r/>
            <w:r>
              <w:rPr>
                <w:rFonts w:ascii="Arial" w:hAnsi="Arial" w:eastAsia="Arial"/>
                <w:b/>
                <w:i w:val="0"/>
                <w:sz w:val="14"/>
              </w:rPr>
              <w:t>1.47 (0.027)</w:t>
            </w:r>
          </w:p>
        </w:tc>
      </w:tr>
      <w:tr>
        <w:trPr>
          <w:cantSplit w:val="true"/>
        </w:trPr>
        <w:tc>
          <w:tcPr>
            <w:tcW w:type="dxa" w:w="3118"/>
          </w:tcPr>
          <w:p>
            <w:pPr>
              <w:spacing w:before="0" w:after="0" w:line="240" w:lineRule="auto"/>
              <w:jc w:val="left"/>
            </w:pPr>
            <w:r/>
            <w:r>
              <w:rPr>
                <w:rFonts w:ascii="Arial" w:hAnsi="Arial" w:eastAsia="Arial"/>
                <w:b w:val="0"/>
                <w:i w:val="0"/>
                <w:sz w:val="14"/>
              </w:rPr>
              <w:t>Hemostasis</w:t>
            </w:r>
          </w:p>
        </w:tc>
        <w:tc>
          <w:tcPr>
            <w:tcW w:type="dxa" w:w="1774"/>
          </w:tcPr>
          <w:p>
            <w:pPr>
              <w:spacing w:before="0" w:after="0" w:line="240" w:lineRule="auto"/>
              <w:jc w:val="center"/>
            </w:pPr>
            <w:r/>
            <w:r>
              <w:rPr>
                <w:rFonts w:ascii="Arial" w:hAnsi="Arial" w:eastAsia="Arial"/>
                <w:b/>
                <w:i w:val="0"/>
                <w:sz w:val="14"/>
              </w:rPr>
              <w:t>1.20 (2.9 × 10⁻⁴)</w:t>
            </w:r>
          </w:p>
        </w:tc>
        <w:tc>
          <w:tcPr>
            <w:tcW w:type="dxa" w:w="1774"/>
          </w:tcPr>
          <w:p>
            <w:pPr>
              <w:spacing w:before="0" w:after="0" w:line="240" w:lineRule="auto"/>
              <w:jc w:val="center"/>
            </w:pPr>
            <w:r/>
            <w:r>
              <w:rPr>
                <w:rFonts w:ascii="Arial" w:hAnsi="Arial" w:eastAsia="Arial"/>
                <w:b/>
                <w:i w:val="0"/>
                <w:sz w:val="14"/>
              </w:rPr>
              <w:t>1.16 (0.0032)</w:t>
            </w:r>
          </w:p>
        </w:tc>
        <w:tc>
          <w:tcPr>
            <w:tcW w:type="dxa" w:w="1774"/>
          </w:tcPr>
          <w:p>
            <w:pPr>
              <w:spacing w:before="0" w:after="0" w:line="240" w:lineRule="auto"/>
              <w:jc w:val="center"/>
            </w:pPr>
            <w:r/>
            <w:r>
              <w:rPr>
                <w:rFonts w:ascii="Arial" w:hAnsi="Arial" w:eastAsia="Arial"/>
                <w:b/>
                <w:i w:val="0"/>
                <w:sz w:val="14"/>
              </w:rPr>
              <w:t>1.12 (0.035)</w:t>
            </w:r>
          </w:p>
        </w:tc>
        <w:tc>
          <w:tcPr>
            <w:tcW w:type="dxa" w:w="1774"/>
          </w:tcPr>
          <w:p>
            <w:pPr>
              <w:spacing w:before="0" w:after="0" w:line="240" w:lineRule="auto"/>
              <w:jc w:val="center"/>
            </w:pPr>
            <w:r/>
            <w:r>
              <w:rPr>
                <w:rFonts w:ascii="Arial" w:hAnsi="Arial" w:eastAsia="Arial"/>
                <w:b w:val="0"/>
                <w:i w:val="0"/>
                <w:sz w:val="14"/>
              </w:rPr>
              <w:t>0.75 (1.00)</w:t>
            </w:r>
          </w:p>
        </w:tc>
        <w:tc>
          <w:tcPr>
            <w:tcW w:type="dxa" w:w="1774"/>
          </w:tcPr>
          <w:p>
            <w:pPr>
              <w:spacing w:before="0" w:after="0" w:line="240" w:lineRule="auto"/>
              <w:jc w:val="center"/>
            </w:pPr>
            <w:r/>
            <w:r>
              <w:rPr>
                <w:rFonts w:ascii="Arial" w:hAnsi="Arial" w:eastAsia="Arial"/>
                <w:b w:val="0"/>
                <w:i w:val="0"/>
                <w:sz w:val="14"/>
              </w:rPr>
              <w:t>0.77 (1.00)</w:t>
            </w:r>
          </w:p>
        </w:tc>
        <w:tc>
          <w:tcPr>
            <w:tcW w:type="dxa" w:w="1774"/>
          </w:tcPr>
          <w:p>
            <w:pPr>
              <w:spacing w:before="0" w:after="0" w:line="240" w:lineRule="auto"/>
              <w:jc w:val="center"/>
            </w:pPr>
            <w:r/>
            <w:r>
              <w:rPr>
                <w:rFonts w:ascii="Arial" w:hAnsi="Arial" w:eastAsia="Arial"/>
                <w:b w:val="0"/>
                <w:i w:val="0"/>
                <w:sz w:val="14"/>
              </w:rPr>
              <w:t>0.76 (1.00)</w:t>
            </w:r>
          </w:p>
        </w:tc>
      </w:tr>
      <w:tr>
        <w:trPr>
          <w:cantSplit w:val="true"/>
        </w:trPr>
        <w:tc>
          <w:tcPr>
            <w:tcW w:type="dxa" w:w="3118"/>
          </w:tcPr>
          <w:p>
            <w:pPr>
              <w:spacing w:before="0" w:after="0" w:line="240" w:lineRule="auto"/>
              <w:jc w:val="left"/>
            </w:pPr>
            <w:r/>
            <w:r>
              <w:rPr>
                <w:rFonts w:ascii="Arial" w:hAnsi="Arial" w:eastAsia="Arial"/>
                <w:b w:val="0"/>
                <w:i w:val="0"/>
                <w:sz w:val="14"/>
              </w:rPr>
              <w:t>Extracellular matrix organization</w:t>
            </w:r>
          </w:p>
        </w:tc>
        <w:tc>
          <w:tcPr>
            <w:tcW w:type="dxa" w:w="1774"/>
          </w:tcPr>
          <w:p>
            <w:pPr>
              <w:spacing w:before="0" w:after="0" w:line="240" w:lineRule="auto"/>
              <w:jc w:val="center"/>
            </w:pPr>
            <w:r/>
            <w:r>
              <w:rPr>
                <w:rFonts w:ascii="Arial" w:hAnsi="Arial" w:eastAsia="Arial"/>
                <w:b w:val="0"/>
                <w:i w:val="0"/>
                <w:sz w:val="14"/>
              </w:rPr>
              <w:t>0.89 (1.00)</w:t>
            </w:r>
          </w:p>
        </w:tc>
        <w:tc>
          <w:tcPr>
            <w:tcW w:type="dxa" w:w="1774"/>
          </w:tcPr>
          <w:p>
            <w:pPr>
              <w:spacing w:before="0" w:after="0" w:line="240" w:lineRule="auto"/>
              <w:jc w:val="center"/>
            </w:pPr>
            <w:r/>
            <w:r>
              <w:rPr>
                <w:rFonts w:ascii="Arial" w:hAnsi="Arial" w:eastAsia="Arial"/>
                <w:b w:val="0"/>
                <w:i w:val="0"/>
                <w:sz w:val="14"/>
              </w:rPr>
              <w:t>0.93 (1.00)</w:t>
            </w:r>
          </w:p>
        </w:tc>
        <w:tc>
          <w:tcPr>
            <w:tcW w:type="dxa" w:w="1774"/>
          </w:tcPr>
          <w:p>
            <w:pPr>
              <w:spacing w:before="0" w:after="0" w:line="240" w:lineRule="auto"/>
              <w:jc w:val="center"/>
            </w:pPr>
            <w:r/>
            <w:r>
              <w:rPr>
                <w:rFonts w:ascii="Arial" w:hAnsi="Arial" w:eastAsia="Arial"/>
                <w:b w:val="0"/>
                <w:i w:val="0"/>
                <w:sz w:val="14"/>
              </w:rPr>
              <w:t>1.02 (1.00)</w:t>
            </w:r>
          </w:p>
        </w:tc>
        <w:tc>
          <w:tcPr>
            <w:tcW w:type="dxa" w:w="1774"/>
          </w:tcPr>
          <w:p>
            <w:pPr>
              <w:spacing w:before="0" w:after="0" w:line="240" w:lineRule="auto"/>
              <w:jc w:val="center"/>
            </w:pPr>
            <w:r/>
            <w:r>
              <w:rPr>
                <w:rFonts w:ascii="Arial" w:hAnsi="Arial" w:eastAsia="Arial"/>
                <w:b/>
                <w:i w:val="0"/>
                <w:sz w:val="14"/>
              </w:rPr>
              <w:t>1.89 (1.5 × 10⁻⁴)</w:t>
            </w:r>
          </w:p>
        </w:tc>
        <w:tc>
          <w:tcPr>
            <w:tcW w:type="dxa" w:w="1774"/>
          </w:tcPr>
          <w:p>
            <w:pPr>
              <w:spacing w:before="0" w:after="0" w:line="240" w:lineRule="auto"/>
              <w:jc w:val="center"/>
            </w:pPr>
            <w:r/>
            <w:r>
              <w:rPr>
                <w:rFonts w:ascii="Arial" w:hAnsi="Arial" w:eastAsia="Arial"/>
                <w:b/>
                <w:i w:val="0"/>
                <w:sz w:val="14"/>
              </w:rPr>
              <w:t>1.76 (0.0015)</w:t>
            </w:r>
          </w:p>
        </w:tc>
        <w:tc>
          <w:tcPr>
            <w:tcW w:type="dxa" w:w="1774"/>
          </w:tcPr>
          <w:p>
            <w:pPr>
              <w:spacing w:before="0" w:after="0" w:line="240" w:lineRule="auto"/>
              <w:jc w:val="center"/>
            </w:pPr>
            <w:r/>
            <w:r>
              <w:rPr>
                <w:rFonts w:ascii="Arial" w:hAnsi="Arial" w:eastAsia="Arial"/>
                <w:b/>
                <w:i w:val="0"/>
                <w:sz w:val="14"/>
              </w:rPr>
              <w:t>2.24 (0.0077)</w:t>
            </w:r>
          </w:p>
        </w:tc>
      </w:tr>
      <w:tr>
        <w:trPr>
          <w:cantSplit w:val="true"/>
        </w:trPr>
        <w:tc>
          <w:tcPr>
            <w:tcW w:type="dxa" w:w="3118"/>
          </w:tcPr>
          <w:p>
            <w:pPr>
              <w:spacing w:before="0" w:after="0" w:line="240" w:lineRule="auto"/>
              <w:jc w:val="left"/>
            </w:pPr>
            <w:r/>
            <w:r>
              <w:rPr>
                <w:rFonts w:ascii="Arial" w:hAnsi="Arial" w:eastAsia="Arial"/>
                <w:b w:val="0"/>
                <w:i w:val="0"/>
                <w:sz w:val="14"/>
              </w:rPr>
              <w:t>Signal Transduction</w:t>
            </w:r>
          </w:p>
        </w:tc>
        <w:tc>
          <w:tcPr>
            <w:tcW w:type="dxa" w:w="1774"/>
          </w:tcPr>
          <w:p>
            <w:pPr>
              <w:spacing w:before="0" w:after="0" w:line="240" w:lineRule="auto"/>
              <w:jc w:val="center"/>
            </w:pPr>
            <w:r/>
            <w:r>
              <w:rPr>
                <w:rFonts w:ascii="Arial" w:hAnsi="Arial" w:eastAsia="Arial"/>
                <w:b w:val="0"/>
                <w:i w:val="0"/>
                <w:sz w:val="14"/>
              </w:rPr>
              <w:t>0.99 (1.00)</w:t>
            </w:r>
          </w:p>
        </w:tc>
        <w:tc>
          <w:tcPr>
            <w:tcW w:type="dxa" w:w="1774"/>
          </w:tcPr>
          <w:p>
            <w:pPr>
              <w:spacing w:before="0" w:after="0" w:line="240" w:lineRule="auto"/>
              <w:jc w:val="center"/>
            </w:pPr>
            <w:r/>
            <w:r>
              <w:rPr>
                <w:rFonts w:ascii="Arial" w:hAnsi="Arial" w:eastAsia="Arial"/>
                <w:b w:val="0"/>
                <w:i w:val="0"/>
                <w:sz w:val="14"/>
              </w:rPr>
              <w:t>0.99 (1.00)</w:t>
            </w:r>
          </w:p>
        </w:tc>
        <w:tc>
          <w:tcPr>
            <w:tcW w:type="dxa" w:w="1774"/>
          </w:tcPr>
          <w:p>
            <w:pPr>
              <w:spacing w:before="0" w:after="0" w:line="240" w:lineRule="auto"/>
              <w:jc w:val="center"/>
            </w:pPr>
            <w:r/>
            <w:r>
              <w:rPr>
                <w:rFonts w:ascii="Arial" w:hAnsi="Arial" w:eastAsia="Arial"/>
                <w:b w:val="0"/>
                <w:i w:val="0"/>
                <w:sz w:val="14"/>
              </w:rPr>
              <w:t>0.99 (1.00)</w:t>
            </w:r>
          </w:p>
        </w:tc>
        <w:tc>
          <w:tcPr>
            <w:tcW w:type="dxa" w:w="1774"/>
          </w:tcPr>
          <w:p>
            <w:pPr>
              <w:spacing w:before="0" w:after="0" w:line="240" w:lineRule="auto"/>
              <w:jc w:val="center"/>
            </w:pPr>
            <w:r/>
            <w:r>
              <w:rPr>
                <w:rFonts w:ascii="Arial" w:hAnsi="Arial" w:eastAsia="Arial"/>
                <w:b w:val="0"/>
                <w:i w:val="0"/>
                <w:sz w:val="14"/>
              </w:rPr>
              <w:t>1.11 (0.410)</w:t>
            </w:r>
          </w:p>
        </w:tc>
        <w:tc>
          <w:tcPr>
            <w:tcW w:type="dxa" w:w="1774"/>
          </w:tcPr>
          <w:p>
            <w:pPr>
              <w:spacing w:before="0" w:after="0" w:line="240" w:lineRule="auto"/>
              <w:jc w:val="center"/>
            </w:pPr>
            <w:r/>
            <w:r>
              <w:rPr>
                <w:rFonts w:ascii="Arial" w:hAnsi="Arial" w:eastAsia="Arial"/>
                <w:b w:val="0"/>
                <w:i w:val="0"/>
                <w:sz w:val="14"/>
              </w:rPr>
              <w:t>1.15 (0.187)</w:t>
            </w:r>
          </w:p>
        </w:tc>
        <w:tc>
          <w:tcPr>
            <w:tcW w:type="dxa" w:w="1774"/>
          </w:tcPr>
          <w:p>
            <w:pPr>
              <w:spacing w:before="0" w:after="0" w:line="240" w:lineRule="auto"/>
              <w:jc w:val="center"/>
            </w:pPr>
            <w:r/>
            <w:r>
              <w:rPr>
                <w:rFonts w:ascii="Arial" w:hAnsi="Arial" w:eastAsia="Arial"/>
                <w:b w:val="0"/>
                <w:i w:val="0"/>
                <w:sz w:val="14"/>
              </w:rPr>
              <w:t>1.30 (0.079)</w:t>
            </w:r>
          </w:p>
        </w:tc>
      </w:tr>
      <w:tr>
        <w:trPr>
          <w:cantSplit w:val="true"/>
        </w:trPr>
        <w:tc>
          <w:tcPr>
            <w:tcW w:type="dxa" w:w="3118"/>
          </w:tcPr>
          <w:p>
            <w:pPr>
              <w:spacing w:before="0" w:after="0" w:line="240" w:lineRule="auto"/>
              <w:jc w:val="left"/>
            </w:pPr>
            <w:r/>
            <w:r>
              <w:rPr>
                <w:rFonts w:ascii="Arial" w:hAnsi="Arial" w:eastAsia="Arial"/>
                <w:b w:val="0"/>
                <w:i w:val="0"/>
                <w:sz w:val="14"/>
              </w:rPr>
              <w:t>Neuronal System</w:t>
            </w:r>
          </w:p>
        </w:tc>
        <w:tc>
          <w:tcPr>
            <w:tcW w:type="dxa" w:w="1774"/>
          </w:tcPr>
          <w:p>
            <w:pPr>
              <w:spacing w:before="0" w:after="0" w:line="240" w:lineRule="auto"/>
              <w:jc w:val="center"/>
            </w:pPr>
            <w:r/>
            <w:r>
              <w:rPr>
                <w:rFonts w:ascii="Arial" w:hAnsi="Arial" w:eastAsia="Arial"/>
                <w:b w:val="0"/>
                <w:i w:val="0"/>
                <w:sz w:val="14"/>
              </w:rPr>
              <w:t>0.67 (1.00)</w:t>
            </w:r>
          </w:p>
        </w:tc>
        <w:tc>
          <w:tcPr>
            <w:tcW w:type="dxa" w:w="1774"/>
          </w:tcPr>
          <w:p>
            <w:pPr>
              <w:spacing w:before="0" w:after="0" w:line="240" w:lineRule="auto"/>
              <w:jc w:val="center"/>
            </w:pPr>
            <w:r/>
            <w:r>
              <w:rPr>
                <w:rFonts w:ascii="Arial" w:hAnsi="Arial" w:eastAsia="Arial"/>
                <w:b w:val="0"/>
                <w:i w:val="0"/>
                <w:sz w:val="14"/>
              </w:rPr>
              <w:t>0.66 (1.00)</w:t>
            </w:r>
          </w:p>
        </w:tc>
        <w:tc>
          <w:tcPr>
            <w:tcW w:type="dxa" w:w="1774"/>
          </w:tcPr>
          <w:p>
            <w:pPr>
              <w:spacing w:before="0" w:after="0" w:line="240" w:lineRule="auto"/>
              <w:jc w:val="center"/>
            </w:pPr>
            <w:r/>
            <w:r>
              <w:rPr>
                <w:rFonts w:ascii="Arial" w:hAnsi="Arial" w:eastAsia="Arial"/>
                <w:b w:val="0"/>
                <w:i w:val="0"/>
                <w:sz w:val="14"/>
              </w:rPr>
              <w:t>0.71 (1.00)</w:t>
            </w:r>
          </w:p>
        </w:tc>
        <w:tc>
          <w:tcPr>
            <w:tcW w:type="dxa" w:w="1774"/>
          </w:tcPr>
          <w:p>
            <w:pPr>
              <w:spacing w:before="0" w:after="0" w:line="240" w:lineRule="auto"/>
              <w:jc w:val="center"/>
            </w:pPr>
            <w:r/>
            <w:r>
              <w:rPr>
                <w:rFonts w:ascii="Arial" w:hAnsi="Arial" w:eastAsia="Arial"/>
                <w:b w:val="0"/>
                <w:i w:val="0"/>
                <w:sz w:val="14"/>
              </w:rPr>
              <w:t>1.77 (0.092)</w:t>
            </w:r>
          </w:p>
        </w:tc>
        <w:tc>
          <w:tcPr>
            <w:tcW w:type="dxa" w:w="1774"/>
          </w:tcPr>
          <w:p>
            <w:pPr>
              <w:spacing w:before="0" w:after="0" w:line="240" w:lineRule="auto"/>
              <w:jc w:val="center"/>
            </w:pPr>
            <w:r/>
            <w:r>
              <w:rPr>
                <w:rFonts w:ascii="Arial" w:hAnsi="Arial" w:eastAsia="Arial"/>
                <w:b/>
                <w:i w:val="0"/>
                <w:sz w:val="14"/>
              </w:rPr>
              <w:t>2.35 (0.0011)</w:t>
            </w:r>
          </w:p>
        </w:tc>
        <w:tc>
          <w:tcPr>
            <w:tcW w:type="dxa" w:w="1774"/>
          </w:tcPr>
          <w:p>
            <w:pPr>
              <w:spacing w:before="0" w:after="0" w:line="240" w:lineRule="auto"/>
              <w:jc w:val="center"/>
            </w:pPr>
            <w:r/>
            <w:r>
              <w:rPr>
                <w:rFonts w:ascii="Arial" w:hAnsi="Arial" w:eastAsia="Arial"/>
                <w:b w:val="0"/>
                <w:i w:val="0"/>
                <w:sz w:val="14"/>
              </w:rPr>
              <w:t>1.55 (0.490)</w:t>
            </w:r>
          </w:p>
        </w:tc>
      </w:tr>
      <w:tr>
        <w:trPr>
          <w:cantSplit w:val="true"/>
        </w:trPr>
        <w:tc>
          <w:tcPr>
            <w:tcW w:type="dxa" w:w="3118"/>
          </w:tcPr>
          <w:p>
            <w:pPr>
              <w:spacing w:before="0" w:after="0" w:line="240" w:lineRule="auto"/>
              <w:jc w:val="left"/>
            </w:pPr>
            <w:r/>
            <w:r>
              <w:rPr>
                <w:rFonts w:ascii="Arial" w:hAnsi="Arial" w:eastAsia="Arial"/>
                <w:b w:val="0"/>
                <w:i w:val="0"/>
                <w:sz w:val="14"/>
              </w:rPr>
              <w:t>Autophagy</w:t>
            </w:r>
          </w:p>
        </w:tc>
        <w:tc>
          <w:tcPr>
            <w:tcW w:type="dxa" w:w="1774"/>
          </w:tcPr>
          <w:p>
            <w:pPr>
              <w:spacing w:before="0" w:after="0" w:line="240" w:lineRule="auto"/>
              <w:jc w:val="center"/>
            </w:pPr>
            <w:r/>
            <w:r>
              <w:rPr>
                <w:rFonts w:ascii="Arial" w:hAnsi="Arial" w:eastAsia="Arial"/>
                <w:b w:val="0"/>
                <w:i w:val="0"/>
                <w:sz w:val="14"/>
              </w:rPr>
              <w:t>1.07 (1.00)</w:t>
            </w:r>
          </w:p>
        </w:tc>
        <w:tc>
          <w:tcPr>
            <w:tcW w:type="dxa" w:w="1774"/>
          </w:tcPr>
          <w:p>
            <w:pPr>
              <w:spacing w:before="0" w:after="0" w:line="240" w:lineRule="auto"/>
              <w:jc w:val="center"/>
            </w:pPr>
            <w:r/>
            <w:r>
              <w:rPr>
                <w:rFonts w:ascii="Arial" w:hAnsi="Arial" w:eastAsia="Arial"/>
                <w:b w:val="0"/>
                <w:i w:val="0"/>
                <w:sz w:val="14"/>
              </w:rPr>
              <w:t>1.07 (1.00)</w:t>
            </w:r>
          </w:p>
        </w:tc>
        <w:tc>
          <w:tcPr>
            <w:tcW w:type="dxa" w:w="1774"/>
          </w:tcPr>
          <w:p>
            <w:pPr>
              <w:spacing w:before="0" w:after="0" w:line="240" w:lineRule="auto"/>
              <w:jc w:val="center"/>
            </w:pPr>
            <w:r/>
            <w:r>
              <w:rPr>
                <w:rFonts w:ascii="Arial" w:hAnsi="Arial" w:eastAsia="Arial"/>
                <w:b w:val="0"/>
                <w:i w:val="0"/>
                <w:sz w:val="14"/>
              </w:rPr>
              <w:t>1.02 (1.00)</w:t>
            </w:r>
          </w:p>
        </w:tc>
        <w:tc>
          <w:tcPr>
            <w:tcW w:type="dxa" w:w="1774"/>
          </w:tcPr>
          <w:p>
            <w:pPr>
              <w:spacing w:before="0" w:after="0" w:line="240" w:lineRule="auto"/>
              <w:jc w:val="center"/>
            </w:pPr>
            <w:r/>
            <w:r>
              <w:rPr>
                <w:rFonts w:ascii="Arial" w:hAnsi="Arial" w:eastAsia="Arial"/>
                <w:b w:val="0"/>
                <w:i w:val="0"/>
                <w:sz w:val="14"/>
              </w:rPr>
              <w:t>0.70 (1.00)</w:t>
            </w:r>
          </w:p>
        </w:tc>
        <w:tc>
          <w:tcPr>
            <w:tcW w:type="dxa" w:w="1774"/>
          </w:tcPr>
          <w:p>
            <w:pPr>
              <w:spacing w:before="0" w:after="0" w:line="240" w:lineRule="auto"/>
              <w:jc w:val="center"/>
            </w:pPr>
            <w:r/>
            <w:r>
              <w:rPr>
                <w:rFonts w:ascii="Arial" w:hAnsi="Arial" w:eastAsia="Arial"/>
                <w:b w:val="0"/>
                <w:i w:val="0"/>
                <w:sz w:val="14"/>
              </w:rPr>
              <w:t>0.96 (1.00)</w:t>
            </w:r>
          </w:p>
        </w:tc>
        <w:tc>
          <w:tcPr>
            <w:tcW w:type="dxa" w:w="1774"/>
          </w:tcPr>
          <w:p>
            <w:pPr>
              <w:spacing w:before="0" w:after="0" w:line="240" w:lineRule="auto"/>
              <w:jc w:val="center"/>
            </w:pPr>
            <w:r/>
            <w:r>
              <w:rPr>
                <w:rFonts w:ascii="Arial" w:hAnsi="Arial" w:eastAsia="Arial"/>
                <w:b w:val="0"/>
                <w:i w:val="0"/>
                <w:sz w:val="14"/>
              </w:rPr>
              <w:t>0.58 (1.00)</w:t>
            </w:r>
          </w:p>
        </w:tc>
      </w:tr>
      <w:tr>
        <w:trPr>
          <w:cantSplit w:val="true"/>
        </w:trPr>
        <w:tc>
          <w:tcPr>
            <w:tcW w:type="dxa" w:w="3118"/>
          </w:tcPr>
          <w:p>
            <w:pPr>
              <w:spacing w:before="0" w:after="0" w:line="240" w:lineRule="auto"/>
              <w:jc w:val="left"/>
            </w:pPr>
            <w:r/>
            <w:r>
              <w:rPr>
                <w:rFonts w:ascii="Arial" w:hAnsi="Arial" w:eastAsia="Arial"/>
                <w:b w:val="0"/>
                <w:i w:val="0"/>
                <w:sz w:val="14"/>
              </w:rPr>
              <w:t>Cell Cycle</w:t>
            </w:r>
          </w:p>
        </w:tc>
        <w:tc>
          <w:tcPr>
            <w:tcW w:type="dxa" w:w="1774"/>
          </w:tcPr>
          <w:p>
            <w:pPr>
              <w:spacing w:before="0" w:after="0" w:line="240" w:lineRule="auto"/>
              <w:jc w:val="center"/>
            </w:pPr>
            <w:r/>
            <w:r>
              <w:rPr>
                <w:rFonts w:ascii="Arial" w:hAnsi="Arial" w:eastAsia="Arial"/>
                <w:b w:val="0"/>
                <w:i w:val="0"/>
                <w:sz w:val="14"/>
              </w:rPr>
              <w:t>1.04 (1.00)</w:t>
            </w:r>
          </w:p>
        </w:tc>
        <w:tc>
          <w:tcPr>
            <w:tcW w:type="dxa" w:w="1774"/>
          </w:tcPr>
          <w:p>
            <w:pPr>
              <w:spacing w:before="0" w:after="0" w:line="240" w:lineRule="auto"/>
              <w:jc w:val="center"/>
            </w:pPr>
            <w:r/>
            <w:r>
              <w:rPr>
                <w:rFonts w:ascii="Arial" w:hAnsi="Arial" w:eastAsia="Arial"/>
                <w:b w:val="0"/>
                <w:i w:val="0"/>
                <w:sz w:val="14"/>
              </w:rPr>
              <w:t>0.98 (1.00)</w:t>
            </w:r>
          </w:p>
        </w:tc>
        <w:tc>
          <w:tcPr>
            <w:tcW w:type="dxa" w:w="1774"/>
          </w:tcPr>
          <w:p>
            <w:pPr>
              <w:spacing w:before="0" w:after="0" w:line="240" w:lineRule="auto"/>
              <w:jc w:val="center"/>
            </w:pPr>
            <w:r/>
            <w:r>
              <w:rPr>
                <w:rFonts w:ascii="Arial" w:hAnsi="Arial" w:eastAsia="Arial"/>
                <w:b w:val="0"/>
                <w:i w:val="0"/>
                <w:sz w:val="14"/>
              </w:rPr>
              <w:t>0.81 (1.00)</w:t>
            </w:r>
          </w:p>
        </w:tc>
        <w:tc>
          <w:tcPr>
            <w:tcW w:type="dxa" w:w="1774"/>
          </w:tcPr>
          <w:p>
            <w:pPr>
              <w:spacing w:before="0" w:after="0" w:line="240" w:lineRule="auto"/>
              <w:jc w:val="center"/>
            </w:pPr>
            <w:r/>
            <w:r>
              <w:rPr>
                <w:rFonts w:ascii="Arial" w:hAnsi="Arial" w:eastAsia="Arial"/>
                <w:b w:val="0"/>
                <w:i w:val="0"/>
                <w:sz w:val="14"/>
              </w:rPr>
              <w:t>0.54 (1.00)</w:t>
            </w:r>
          </w:p>
        </w:tc>
        <w:tc>
          <w:tcPr>
            <w:tcW w:type="dxa" w:w="1774"/>
          </w:tcPr>
          <w:p>
            <w:pPr>
              <w:spacing w:before="0" w:after="0" w:line="240" w:lineRule="auto"/>
              <w:jc w:val="center"/>
            </w:pPr>
            <w:r/>
            <w:r>
              <w:rPr>
                <w:rFonts w:ascii="Arial" w:hAnsi="Arial" w:eastAsia="Arial"/>
                <w:b w:val="0"/>
                <w:i w:val="0"/>
                <w:sz w:val="14"/>
              </w:rPr>
              <w:t>0.76 (1.00)</w:t>
            </w:r>
          </w:p>
        </w:tc>
        <w:tc>
          <w:tcPr>
            <w:tcW w:type="dxa" w:w="1774"/>
          </w:tcPr>
          <w:p>
            <w:pPr>
              <w:spacing w:before="0" w:after="0" w:line="240" w:lineRule="auto"/>
              <w:jc w:val="center"/>
            </w:pPr>
            <w:r/>
            <w:r>
              <w:rPr>
                <w:rFonts w:ascii="Arial" w:hAnsi="Arial" w:eastAsia="Arial"/>
                <w:b w:val="0"/>
                <w:i w:val="0"/>
                <w:sz w:val="14"/>
              </w:rPr>
              <w:t>0.67 (1.00)</w:t>
            </w:r>
          </w:p>
        </w:tc>
      </w:tr>
      <w:tr>
        <w:trPr>
          <w:cantSplit w:val="true"/>
        </w:trPr>
        <w:tc>
          <w:tcPr>
            <w:tcW w:type="dxa" w:w="3118"/>
          </w:tcPr>
          <w:p>
            <w:pPr>
              <w:spacing w:before="0" w:after="0" w:line="240" w:lineRule="auto"/>
              <w:jc w:val="left"/>
            </w:pPr>
            <w:r/>
            <w:r>
              <w:rPr>
                <w:rFonts w:ascii="Arial" w:hAnsi="Arial" w:eastAsia="Arial"/>
                <w:b w:val="0"/>
                <w:i w:val="0"/>
                <w:sz w:val="14"/>
              </w:rPr>
              <w:t>Cell-Cell communication</w:t>
            </w:r>
          </w:p>
        </w:tc>
        <w:tc>
          <w:tcPr>
            <w:tcW w:type="dxa" w:w="1774"/>
          </w:tcPr>
          <w:p>
            <w:pPr>
              <w:spacing w:before="0" w:after="0" w:line="240" w:lineRule="auto"/>
              <w:jc w:val="center"/>
            </w:pPr>
            <w:r/>
            <w:r>
              <w:rPr>
                <w:rFonts w:ascii="Arial" w:hAnsi="Arial" w:eastAsia="Arial"/>
                <w:b w:val="0"/>
                <w:i w:val="0"/>
                <w:sz w:val="14"/>
              </w:rPr>
              <w:t>1.02 (1.00)</w:t>
            </w:r>
          </w:p>
        </w:tc>
        <w:tc>
          <w:tcPr>
            <w:tcW w:type="dxa" w:w="1774"/>
          </w:tcPr>
          <w:p>
            <w:pPr>
              <w:spacing w:before="0" w:after="0" w:line="240" w:lineRule="auto"/>
              <w:jc w:val="center"/>
            </w:pPr>
            <w:r/>
            <w:r>
              <w:rPr>
                <w:rFonts w:ascii="Arial" w:hAnsi="Arial" w:eastAsia="Arial"/>
                <w:b w:val="0"/>
                <w:i w:val="0"/>
                <w:sz w:val="14"/>
              </w:rPr>
              <w:t>0.99 (1.00)</w:t>
            </w:r>
          </w:p>
        </w:tc>
        <w:tc>
          <w:tcPr>
            <w:tcW w:type="dxa" w:w="1774"/>
          </w:tcPr>
          <w:p>
            <w:pPr>
              <w:spacing w:before="0" w:after="0" w:line="240" w:lineRule="auto"/>
              <w:jc w:val="center"/>
            </w:pPr>
            <w:r/>
            <w:r>
              <w:rPr>
                <w:rFonts w:ascii="Arial" w:hAnsi="Arial" w:eastAsia="Arial"/>
                <w:b w:val="0"/>
                <w:i w:val="0"/>
                <w:sz w:val="14"/>
              </w:rPr>
              <w:t>0.94 (1.00)</w:t>
            </w:r>
          </w:p>
        </w:tc>
        <w:tc>
          <w:tcPr>
            <w:tcW w:type="dxa" w:w="1774"/>
          </w:tcPr>
          <w:p>
            <w:pPr>
              <w:spacing w:before="0" w:after="0" w:line="240" w:lineRule="auto"/>
              <w:jc w:val="center"/>
            </w:pPr>
            <w:r/>
            <w:r>
              <w:rPr>
                <w:rFonts w:ascii="Arial" w:hAnsi="Arial" w:eastAsia="Arial"/>
                <w:b w:val="0"/>
                <w:i w:val="0"/>
                <w:sz w:val="14"/>
              </w:rPr>
              <w:t>1.21 (0.690)</w:t>
            </w:r>
          </w:p>
        </w:tc>
        <w:tc>
          <w:tcPr>
            <w:tcW w:type="dxa" w:w="1774"/>
          </w:tcPr>
          <w:p>
            <w:pPr>
              <w:spacing w:before="0" w:after="0" w:line="240" w:lineRule="auto"/>
              <w:jc w:val="center"/>
            </w:pPr>
            <w:r/>
            <w:r>
              <w:rPr>
                <w:rFonts w:ascii="Arial" w:hAnsi="Arial" w:eastAsia="Arial"/>
                <w:b w:val="0"/>
                <w:i w:val="0"/>
                <w:sz w:val="14"/>
              </w:rPr>
              <w:t>1.33 (0.504)</w:t>
            </w:r>
          </w:p>
        </w:tc>
        <w:tc>
          <w:tcPr>
            <w:tcW w:type="dxa" w:w="1774"/>
          </w:tcPr>
          <w:p>
            <w:pPr>
              <w:spacing w:before="0" w:after="0" w:line="240" w:lineRule="auto"/>
              <w:jc w:val="center"/>
            </w:pPr>
            <w:r/>
            <w:r>
              <w:rPr>
                <w:rFonts w:ascii="Arial" w:hAnsi="Arial" w:eastAsia="Arial"/>
                <w:b w:val="0"/>
                <w:i w:val="0"/>
                <w:sz w:val="14"/>
              </w:rPr>
              <w:t>1.38 (0.514)</w:t>
            </w:r>
          </w:p>
        </w:tc>
      </w:tr>
      <w:tr>
        <w:trPr>
          <w:cantSplit w:val="true"/>
        </w:trPr>
        <w:tc>
          <w:tcPr>
            <w:tcW w:type="dxa" w:w="3118"/>
          </w:tcPr>
          <w:p>
            <w:pPr>
              <w:spacing w:before="0" w:after="0" w:line="240" w:lineRule="auto"/>
              <w:jc w:val="left"/>
            </w:pPr>
            <w:r/>
            <w:r>
              <w:rPr>
                <w:rFonts w:ascii="Arial" w:hAnsi="Arial" w:eastAsia="Arial"/>
                <w:b w:val="0"/>
                <w:i w:val="0"/>
                <w:sz w:val="14"/>
              </w:rPr>
              <w:t>Cellular responses to stimuli</w:t>
            </w:r>
          </w:p>
        </w:tc>
        <w:tc>
          <w:tcPr>
            <w:tcW w:type="dxa" w:w="1774"/>
          </w:tcPr>
          <w:p>
            <w:pPr>
              <w:spacing w:before="0" w:after="0" w:line="240" w:lineRule="auto"/>
              <w:jc w:val="center"/>
            </w:pPr>
            <w:r/>
            <w:r>
              <w:rPr>
                <w:rFonts w:ascii="Arial" w:hAnsi="Arial" w:eastAsia="Arial"/>
                <w:b w:val="0"/>
                <w:i w:val="0"/>
                <w:sz w:val="14"/>
              </w:rPr>
              <w:t>1.10 (0.259)</w:t>
            </w:r>
          </w:p>
        </w:tc>
        <w:tc>
          <w:tcPr>
            <w:tcW w:type="dxa" w:w="1774"/>
          </w:tcPr>
          <w:p>
            <w:pPr>
              <w:spacing w:before="0" w:after="0" w:line="240" w:lineRule="auto"/>
              <w:jc w:val="center"/>
            </w:pPr>
            <w:r/>
            <w:r>
              <w:rPr>
                <w:rFonts w:ascii="Arial" w:hAnsi="Arial" w:eastAsia="Arial"/>
                <w:b w:val="0"/>
                <w:i w:val="0"/>
                <w:sz w:val="14"/>
              </w:rPr>
              <w:t>1.08 (0.315)</w:t>
            </w:r>
          </w:p>
        </w:tc>
        <w:tc>
          <w:tcPr>
            <w:tcW w:type="dxa" w:w="1774"/>
          </w:tcPr>
          <w:p>
            <w:pPr>
              <w:spacing w:before="0" w:after="0" w:line="240" w:lineRule="auto"/>
              <w:jc w:val="center"/>
            </w:pPr>
            <w:r/>
            <w:r>
              <w:rPr>
                <w:rFonts w:ascii="Arial" w:hAnsi="Arial" w:eastAsia="Arial"/>
                <w:b w:val="0"/>
                <w:i w:val="0"/>
                <w:sz w:val="14"/>
              </w:rPr>
              <w:t>0.95 (1.00)</w:t>
            </w:r>
          </w:p>
        </w:tc>
        <w:tc>
          <w:tcPr>
            <w:tcW w:type="dxa" w:w="1774"/>
          </w:tcPr>
          <w:p>
            <w:pPr>
              <w:spacing w:before="0" w:after="0" w:line="240" w:lineRule="auto"/>
              <w:jc w:val="center"/>
            </w:pPr>
            <w:r/>
            <w:r>
              <w:rPr>
                <w:rFonts w:ascii="Arial" w:hAnsi="Arial" w:eastAsia="Arial"/>
                <w:b w:val="0"/>
                <w:i w:val="0"/>
                <w:sz w:val="14"/>
              </w:rPr>
              <w:t>0.90 (1.00)</w:t>
            </w:r>
          </w:p>
        </w:tc>
        <w:tc>
          <w:tcPr>
            <w:tcW w:type="dxa" w:w="1774"/>
          </w:tcPr>
          <w:p>
            <w:pPr>
              <w:spacing w:before="0" w:after="0" w:line="240" w:lineRule="auto"/>
              <w:jc w:val="center"/>
            </w:pPr>
            <w:r/>
            <w:r>
              <w:rPr>
                <w:rFonts w:ascii="Arial" w:hAnsi="Arial" w:eastAsia="Arial"/>
                <w:b w:val="0"/>
                <w:i w:val="0"/>
                <w:sz w:val="14"/>
              </w:rPr>
              <w:t>0.92 (1.00)</w:t>
            </w:r>
          </w:p>
        </w:tc>
        <w:tc>
          <w:tcPr>
            <w:tcW w:type="dxa" w:w="1774"/>
          </w:tcPr>
          <w:p>
            <w:pPr>
              <w:spacing w:before="0" w:after="0" w:line="240" w:lineRule="auto"/>
              <w:jc w:val="center"/>
            </w:pPr>
            <w:r/>
            <w:r>
              <w:rPr>
                <w:rFonts w:ascii="Arial" w:hAnsi="Arial" w:eastAsia="Arial"/>
                <w:b w:val="0"/>
                <w:i w:val="0"/>
                <w:sz w:val="14"/>
              </w:rPr>
              <w:t>0.91 (1.00)</w:t>
            </w:r>
          </w:p>
        </w:tc>
      </w:tr>
      <w:tr>
        <w:trPr>
          <w:cantSplit w:val="true"/>
        </w:trPr>
        <w:tc>
          <w:tcPr>
            <w:tcW w:type="dxa" w:w="3118"/>
          </w:tcPr>
          <w:p>
            <w:pPr>
              <w:spacing w:before="0" w:after="0" w:line="240" w:lineRule="auto"/>
              <w:jc w:val="left"/>
            </w:pPr>
            <w:r/>
            <w:r>
              <w:rPr>
                <w:rFonts w:ascii="Arial" w:hAnsi="Arial" w:eastAsia="Arial"/>
                <w:b w:val="0"/>
                <w:i w:val="0"/>
                <w:sz w:val="14"/>
              </w:rPr>
              <w:t>Chromatin organization</w:t>
            </w:r>
          </w:p>
        </w:tc>
        <w:tc>
          <w:tcPr>
            <w:tcW w:type="dxa" w:w="1774"/>
          </w:tcPr>
          <w:p>
            <w:pPr>
              <w:spacing w:before="0" w:after="0" w:line="240" w:lineRule="auto"/>
              <w:jc w:val="center"/>
            </w:pPr>
            <w:r/>
            <w:r>
              <w:rPr>
                <w:rFonts w:ascii="Arial" w:hAnsi="Arial" w:eastAsia="Arial"/>
                <w:b w:val="0"/>
                <w:i w:val="0"/>
                <w:sz w:val="14"/>
              </w:rPr>
              <w:t>0.84 (1.00)</w:t>
            </w:r>
          </w:p>
        </w:tc>
        <w:tc>
          <w:tcPr>
            <w:tcW w:type="dxa" w:w="1774"/>
          </w:tcPr>
          <w:p>
            <w:pPr>
              <w:spacing w:before="0" w:after="0" w:line="240" w:lineRule="auto"/>
              <w:jc w:val="center"/>
            </w:pPr>
            <w:r/>
            <w:r>
              <w:rPr>
                <w:rFonts w:ascii="Arial" w:hAnsi="Arial" w:eastAsia="Arial"/>
                <w:b w:val="0"/>
                <w:i w:val="0"/>
                <w:sz w:val="14"/>
              </w:rPr>
              <w:t>0.79 (1.00)</w:t>
            </w:r>
          </w:p>
        </w:tc>
        <w:tc>
          <w:tcPr>
            <w:tcW w:type="dxa" w:w="1774"/>
          </w:tcPr>
          <w:p>
            <w:pPr>
              <w:spacing w:before="0" w:after="0" w:line="240" w:lineRule="auto"/>
              <w:jc w:val="center"/>
            </w:pPr>
            <w:r/>
            <w:r>
              <w:rPr>
                <w:rFonts w:ascii="Arial" w:hAnsi="Arial" w:eastAsia="Arial"/>
                <w:b w:val="0"/>
                <w:i w:val="0"/>
                <w:sz w:val="14"/>
              </w:rPr>
              <w:t>0.66 (1.00)</w:t>
            </w:r>
          </w:p>
        </w:tc>
        <w:tc>
          <w:tcPr>
            <w:tcW w:type="dxa" w:w="1774"/>
          </w:tcPr>
          <w:p>
            <w:pPr>
              <w:spacing w:before="0" w:after="0" w:line="240" w:lineRule="auto"/>
              <w:jc w:val="center"/>
            </w:pPr>
            <w:r/>
            <w:r>
              <w:rPr>
                <w:rFonts w:ascii="Arial" w:hAnsi="Arial" w:eastAsia="Arial"/>
                <w:b w:val="0"/>
                <w:i w:val="0"/>
                <w:sz w:val="14"/>
              </w:rPr>
              <w:t>0.78 (1.00)</w:t>
            </w:r>
          </w:p>
        </w:tc>
        <w:tc>
          <w:tcPr>
            <w:tcW w:type="dxa" w:w="1774"/>
          </w:tcPr>
          <w:p>
            <w:pPr>
              <w:spacing w:before="0" w:after="0" w:line="240" w:lineRule="auto"/>
              <w:jc w:val="center"/>
            </w:pPr>
            <w:r/>
            <w:r>
              <w:rPr>
                <w:rFonts w:ascii="Arial" w:hAnsi="Arial" w:eastAsia="Arial"/>
                <w:b w:val="0"/>
                <w:i w:val="0"/>
                <w:sz w:val="14"/>
              </w:rPr>
              <w:t>1.20 (0.864)</w:t>
            </w:r>
          </w:p>
        </w:tc>
        <w:tc>
          <w:tcPr>
            <w:tcW w:type="dxa" w:w="1774"/>
          </w:tcPr>
          <w:p>
            <w:pPr>
              <w:spacing w:before="0" w:after="0" w:line="240" w:lineRule="auto"/>
              <w:jc w:val="center"/>
            </w:pPr>
            <w:r/>
            <w:r>
              <w:rPr>
                <w:rFonts w:ascii="Arial" w:hAnsi="Arial" w:eastAsia="Arial"/>
                <w:b w:val="0"/>
                <w:i w:val="0"/>
                <w:sz w:val="14"/>
              </w:rPr>
              <w:t>0.00 (1.00)</w:t>
            </w:r>
          </w:p>
        </w:tc>
      </w:tr>
      <w:tr>
        <w:trPr>
          <w:cantSplit w:val="true"/>
        </w:trPr>
        <w:tc>
          <w:tcPr>
            <w:tcW w:type="dxa" w:w="3118"/>
          </w:tcPr>
          <w:p>
            <w:pPr>
              <w:spacing w:before="0" w:after="0" w:line="240" w:lineRule="auto"/>
              <w:jc w:val="left"/>
            </w:pPr>
            <w:r/>
            <w:r>
              <w:rPr>
                <w:rFonts w:ascii="Arial" w:hAnsi="Arial" w:eastAsia="Arial"/>
                <w:b w:val="0"/>
                <w:i w:val="0"/>
                <w:sz w:val="14"/>
              </w:rPr>
              <w:t>Circadian clock</w:t>
            </w:r>
          </w:p>
        </w:tc>
        <w:tc>
          <w:tcPr>
            <w:tcW w:type="dxa" w:w="1774"/>
          </w:tcPr>
          <w:p>
            <w:pPr>
              <w:spacing w:before="0" w:after="0" w:line="240" w:lineRule="auto"/>
              <w:jc w:val="center"/>
            </w:pPr>
            <w:r/>
            <w:r>
              <w:rPr>
                <w:rFonts w:ascii="Arial" w:hAnsi="Arial" w:eastAsia="Arial"/>
                <w:b w:val="0"/>
                <w:i w:val="0"/>
                <w:sz w:val="14"/>
              </w:rPr>
              <w:t>0.98 (1.00)</w:t>
            </w:r>
          </w:p>
        </w:tc>
        <w:tc>
          <w:tcPr>
            <w:tcW w:type="dxa" w:w="1774"/>
          </w:tcPr>
          <w:p>
            <w:pPr>
              <w:spacing w:before="0" w:after="0" w:line="240" w:lineRule="auto"/>
              <w:jc w:val="center"/>
            </w:pPr>
            <w:r/>
            <w:r>
              <w:rPr>
                <w:rFonts w:ascii="Arial" w:hAnsi="Arial" w:eastAsia="Arial"/>
                <w:b w:val="0"/>
                <w:i w:val="0"/>
                <w:sz w:val="14"/>
              </w:rPr>
              <w:t>0.84 (1.00)</w:t>
            </w:r>
          </w:p>
        </w:tc>
        <w:tc>
          <w:tcPr>
            <w:tcW w:type="dxa" w:w="1774"/>
          </w:tcPr>
          <w:p>
            <w:pPr>
              <w:spacing w:before="0" w:after="0" w:line="240" w:lineRule="auto"/>
              <w:jc w:val="center"/>
            </w:pPr>
            <w:r/>
            <w:r>
              <w:rPr>
                <w:rFonts w:ascii="Arial" w:hAnsi="Arial" w:eastAsia="Arial"/>
                <w:b w:val="0"/>
                <w:i w:val="0"/>
                <w:sz w:val="14"/>
              </w:rPr>
              <w:t>0.62 (1.00)</w:t>
            </w:r>
          </w:p>
        </w:tc>
        <w:tc>
          <w:tcPr>
            <w:tcW w:type="dxa" w:w="1774"/>
          </w:tcPr>
          <w:p>
            <w:pPr>
              <w:spacing w:before="0" w:after="0" w:line="240" w:lineRule="auto"/>
              <w:jc w:val="center"/>
            </w:pPr>
            <w:r/>
            <w:r>
              <w:rPr>
                <w:rFonts w:ascii="Arial" w:hAnsi="Arial" w:eastAsia="Arial"/>
                <w:b w:val="0"/>
                <w:i w:val="0"/>
                <w:sz w:val="14"/>
              </w:rPr>
              <w:t>0.73 (1.00)</w:t>
            </w:r>
          </w:p>
        </w:tc>
        <w:tc>
          <w:tcPr>
            <w:tcW w:type="dxa" w:w="1774"/>
          </w:tcPr>
          <w:p>
            <w:pPr>
              <w:spacing w:before="0" w:after="0" w:line="240" w:lineRule="auto"/>
              <w:jc w:val="center"/>
            </w:pPr>
            <w:r/>
            <w:r>
              <w:rPr>
                <w:rFonts w:ascii="Arial" w:hAnsi="Arial" w:eastAsia="Arial"/>
                <w:b w:val="0"/>
                <w:i w:val="0"/>
                <w:sz w:val="14"/>
              </w:rPr>
              <w:t>0.75 (1.00)</w:t>
            </w:r>
          </w:p>
        </w:tc>
        <w:tc>
          <w:tcPr>
            <w:tcW w:type="dxa" w:w="1774"/>
          </w:tcPr>
          <w:p>
            <w:pPr>
              <w:spacing w:before="0" w:after="0" w:line="240" w:lineRule="auto"/>
              <w:jc w:val="center"/>
            </w:pPr>
            <w:r/>
            <w:r>
              <w:rPr>
                <w:rFonts w:ascii="Arial" w:hAnsi="Arial" w:eastAsia="Arial"/>
                <w:b w:val="0"/>
                <w:i w:val="0"/>
                <w:sz w:val="14"/>
              </w:rPr>
              <w:t>2.71 (0.338)</w:t>
            </w:r>
          </w:p>
        </w:tc>
      </w:tr>
      <w:tr>
        <w:trPr>
          <w:cantSplit w:val="true"/>
        </w:trPr>
        <w:tc>
          <w:tcPr>
            <w:tcW w:type="dxa" w:w="3118"/>
          </w:tcPr>
          <w:p>
            <w:pPr>
              <w:spacing w:before="0" w:after="0" w:line="240" w:lineRule="auto"/>
              <w:jc w:val="left"/>
            </w:pPr>
            <w:r/>
            <w:r>
              <w:rPr>
                <w:rFonts w:ascii="Arial" w:hAnsi="Arial" w:eastAsia="Arial"/>
                <w:b w:val="0"/>
                <w:i w:val="0"/>
                <w:sz w:val="14"/>
              </w:rPr>
              <w:t>DNA Repair</w:t>
            </w:r>
          </w:p>
        </w:tc>
        <w:tc>
          <w:tcPr>
            <w:tcW w:type="dxa" w:w="1774"/>
          </w:tcPr>
          <w:p>
            <w:pPr>
              <w:spacing w:before="0" w:after="0" w:line="240" w:lineRule="auto"/>
              <w:jc w:val="center"/>
            </w:pPr>
            <w:r/>
            <w:r>
              <w:rPr>
                <w:rFonts w:ascii="Arial" w:hAnsi="Arial" w:eastAsia="Arial"/>
                <w:b w:val="0"/>
                <w:i w:val="0"/>
                <w:sz w:val="14"/>
              </w:rPr>
              <w:t>0.90 (1.00)</w:t>
            </w:r>
          </w:p>
        </w:tc>
        <w:tc>
          <w:tcPr>
            <w:tcW w:type="dxa" w:w="1774"/>
          </w:tcPr>
          <w:p>
            <w:pPr>
              <w:spacing w:before="0" w:after="0" w:line="240" w:lineRule="auto"/>
              <w:jc w:val="center"/>
            </w:pPr>
            <w:r/>
            <w:r>
              <w:rPr>
                <w:rFonts w:ascii="Arial" w:hAnsi="Arial" w:eastAsia="Arial"/>
                <w:b w:val="0"/>
                <w:i w:val="0"/>
                <w:sz w:val="14"/>
              </w:rPr>
              <w:t>0.78 (1.00)</w:t>
            </w:r>
          </w:p>
        </w:tc>
        <w:tc>
          <w:tcPr>
            <w:tcW w:type="dxa" w:w="1774"/>
          </w:tcPr>
          <w:p>
            <w:pPr>
              <w:spacing w:before="0" w:after="0" w:line="240" w:lineRule="auto"/>
              <w:jc w:val="center"/>
            </w:pPr>
            <w:r/>
            <w:r>
              <w:rPr>
                <w:rFonts w:ascii="Arial" w:hAnsi="Arial" w:eastAsia="Arial"/>
                <w:b w:val="0"/>
                <w:i w:val="0"/>
                <w:sz w:val="14"/>
              </w:rPr>
              <w:t>0.81 (1.00)</w:t>
            </w:r>
          </w:p>
        </w:tc>
        <w:tc>
          <w:tcPr>
            <w:tcW w:type="dxa" w:w="1774"/>
          </w:tcPr>
          <w:p>
            <w:pPr>
              <w:spacing w:before="0" w:after="0" w:line="240" w:lineRule="auto"/>
              <w:jc w:val="center"/>
            </w:pPr>
            <w:r/>
            <w:r>
              <w:rPr>
                <w:rFonts w:ascii="Arial" w:hAnsi="Arial" w:eastAsia="Arial"/>
                <w:b w:val="0"/>
                <w:i w:val="0"/>
                <w:sz w:val="14"/>
              </w:rPr>
              <w:t>0.73 (1.00)</w:t>
            </w:r>
          </w:p>
        </w:tc>
        <w:tc>
          <w:tcPr>
            <w:tcW w:type="dxa" w:w="1774"/>
          </w:tcPr>
          <w:p>
            <w:pPr>
              <w:spacing w:before="0" w:after="0" w:line="240" w:lineRule="auto"/>
              <w:jc w:val="center"/>
            </w:pPr>
            <w:r/>
            <w:r>
              <w:rPr>
                <w:rFonts w:ascii="Arial" w:hAnsi="Arial" w:eastAsia="Arial"/>
                <w:b w:val="0"/>
                <w:i w:val="0"/>
                <w:sz w:val="14"/>
              </w:rPr>
              <w:t>1.05 (1.00)</w:t>
            </w:r>
          </w:p>
        </w:tc>
        <w:tc>
          <w:tcPr>
            <w:tcW w:type="dxa" w:w="1774"/>
          </w:tcPr>
          <w:p>
            <w:pPr>
              <w:spacing w:before="0" w:after="0" w:line="240" w:lineRule="auto"/>
              <w:jc w:val="center"/>
            </w:pPr>
            <w:r/>
            <w:r>
              <w:rPr>
                <w:rFonts w:ascii="Arial" w:hAnsi="Arial" w:eastAsia="Arial"/>
                <w:b w:val="0"/>
                <w:i w:val="0"/>
                <w:sz w:val="14"/>
              </w:rPr>
              <w:t>0.72 (1.00)</w:t>
            </w:r>
          </w:p>
        </w:tc>
      </w:tr>
      <w:tr>
        <w:trPr>
          <w:cantSplit w:val="true"/>
        </w:trPr>
        <w:tc>
          <w:tcPr>
            <w:tcW w:type="dxa" w:w="3118"/>
          </w:tcPr>
          <w:p>
            <w:pPr>
              <w:spacing w:before="0" w:after="0" w:line="240" w:lineRule="auto"/>
              <w:jc w:val="left"/>
            </w:pPr>
            <w:r/>
            <w:r>
              <w:rPr>
                <w:rFonts w:ascii="Arial" w:hAnsi="Arial" w:eastAsia="Arial"/>
                <w:b w:val="0"/>
                <w:i w:val="0"/>
                <w:sz w:val="14"/>
              </w:rPr>
              <w:t>DNA Replication</w:t>
            </w:r>
          </w:p>
        </w:tc>
        <w:tc>
          <w:tcPr>
            <w:tcW w:type="dxa" w:w="1774"/>
          </w:tcPr>
          <w:p>
            <w:pPr>
              <w:spacing w:before="0" w:after="0" w:line="240" w:lineRule="auto"/>
              <w:jc w:val="center"/>
            </w:pPr>
            <w:r/>
            <w:r>
              <w:rPr>
                <w:rFonts w:ascii="Arial" w:hAnsi="Arial" w:eastAsia="Arial"/>
                <w:b w:val="0"/>
                <w:i w:val="0"/>
                <w:sz w:val="14"/>
              </w:rPr>
              <w:t>1.00 (1.00)</w:t>
            </w:r>
          </w:p>
        </w:tc>
        <w:tc>
          <w:tcPr>
            <w:tcW w:type="dxa" w:w="1774"/>
          </w:tcPr>
          <w:p>
            <w:pPr>
              <w:spacing w:before="0" w:after="0" w:line="240" w:lineRule="auto"/>
              <w:jc w:val="center"/>
            </w:pPr>
            <w:r/>
            <w:r>
              <w:rPr>
                <w:rFonts w:ascii="Arial" w:hAnsi="Arial" w:eastAsia="Arial"/>
                <w:b w:val="0"/>
                <w:i w:val="0"/>
                <w:sz w:val="14"/>
              </w:rPr>
              <w:t>0.95 (1.00)</w:t>
            </w:r>
          </w:p>
        </w:tc>
        <w:tc>
          <w:tcPr>
            <w:tcW w:type="dxa" w:w="1774"/>
          </w:tcPr>
          <w:p>
            <w:pPr>
              <w:spacing w:before="0" w:after="0" w:line="240" w:lineRule="auto"/>
              <w:jc w:val="center"/>
            </w:pPr>
            <w:r/>
            <w:r>
              <w:rPr>
                <w:rFonts w:ascii="Arial" w:hAnsi="Arial" w:eastAsia="Arial"/>
                <w:b w:val="0"/>
                <w:i w:val="0"/>
                <w:sz w:val="14"/>
              </w:rPr>
              <w:t>0.77 (1.00)</w:t>
            </w:r>
          </w:p>
        </w:tc>
        <w:tc>
          <w:tcPr>
            <w:tcW w:type="dxa" w:w="1774"/>
          </w:tcPr>
          <w:p>
            <w:pPr>
              <w:spacing w:before="0" w:after="0" w:line="240" w:lineRule="auto"/>
              <w:jc w:val="center"/>
            </w:pPr>
            <w:r/>
            <w:r>
              <w:rPr>
                <w:rFonts w:ascii="Arial" w:hAnsi="Arial" w:eastAsia="Arial"/>
                <w:b w:val="0"/>
                <w:i w:val="0"/>
                <w:sz w:val="14"/>
              </w:rPr>
              <w:t>0.53 (1.00)</w:t>
            </w:r>
          </w:p>
        </w:tc>
        <w:tc>
          <w:tcPr>
            <w:tcW w:type="dxa" w:w="1774"/>
          </w:tcPr>
          <w:p>
            <w:pPr>
              <w:spacing w:before="0" w:after="0" w:line="240" w:lineRule="auto"/>
              <w:jc w:val="center"/>
            </w:pPr>
            <w:r/>
            <w:r>
              <w:rPr>
                <w:rFonts w:ascii="Arial" w:hAnsi="Arial" w:eastAsia="Arial"/>
                <w:b w:val="0"/>
                <w:i w:val="0"/>
                <w:sz w:val="14"/>
              </w:rPr>
              <w:t>0.54 (1.00)</w:t>
            </w:r>
          </w:p>
        </w:tc>
        <w:tc>
          <w:tcPr>
            <w:tcW w:type="dxa" w:w="1774"/>
          </w:tcPr>
          <w:p>
            <w:pPr>
              <w:spacing w:before="0" w:after="0" w:line="240" w:lineRule="auto"/>
              <w:jc w:val="center"/>
            </w:pPr>
            <w:r/>
            <w:r>
              <w:rPr>
                <w:rFonts w:ascii="Arial" w:hAnsi="Arial" w:eastAsia="Arial"/>
                <w:b w:val="0"/>
                <w:i w:val="0"/>
                <w:sz w:val="14"/>
              </w:rPr>
              <w:t>2.63 (0.490)</w:t>
            </w:r>
          </w:p>
        </w:tc>
      </w:tr>
      <w:tr>
        <w:trPr>
          <w:cantSplit w:val="true"/>
        </w:trPr>
        <w:tc>
          <w:tcPr>
            <w:tcW w:type="dxa" w:w="3118"/>
          </w:tcPr>
          <w:p>
            <w:pPr>
              <w:spacing w:before="0" w:after="0" w:line="240" w:lineRule="auto"/>
              <w:jc w:val="left"/>
            </w:pPr>
            <w:r/>
            <w:r>
              <w:rPr>
                <w:rFonts w:ascii="Arial" w:hAnsi="Arial" w:eastAsia="Arial"/>
                <w:b w:val="0"/>
                <w:i w:val="0"/>
                <w:sz w:val="14"/>
              </w:rPr>
              <w:t>Developmental Biology</w:t>
            </w:r>
          </w:p>
        </w:tc>
        <w:tc>
          <w:tcPr>
            <w:tcW w:type="dxa" w:w="1774"/>
          </w:tcPr>
          <w:p>
            <w:pPr>
              <w:spacing w:before="0" w:after="0" w:line="240" w:lineRule="auto"/>
              <w:jc w:val="center"/>
            </w:pPr>
            <w:r/>
            <w:r>
              <w:rPr>
                <w:rFonts w:ascii="Arial" w:hAnsi="Arial" w:eastAsia="Arial"/>
                <w:b w:val="0"/>
                <w:i w:val="0"/>
                <w:sz w:val="14"/>
              </w:rPr>
              <w:t>0.89 (1.00)</w:t>
            </w:r>
          </w:p>
        </w:tc>
        <w:tc>
          <w:tcPr>
            <w:tcW w:type="dxa" w:w="1774"/>
          </w:tcPr>
          <w:p>
            <w:pPr>
              <w:spacing w:before="0" w:after="0" w:line="240" w:lineRule="auto"/>
              <w:jc w:val="center"/>
            </w:pPr>
            <w:r/>
            <w:r>
              <w:rPr>
                <w:rFonts w:ascii="Arial" w:hAnsi="Arial" w:eastAsia="Arial"/>
                <w:b w:val="0"/>
                <w:i w:val="0"/>
                <w:sz w:val="14"/>
              </w:rPr>
              <w:t>0.88 (1.00)</w:t>
            </w:r>
          </w:p>
        </w:tc>
        <w:tc>
          <w:tcPr>
            <w:tcW w:type="dxa" w:w="1774"/>
          </w:tcPr>
          <w:p>
            <w:pPr>
              <w:spacing w:before="0" w:after="0" w:line="240" w:lineRule="auto"/>
              <w:jc w:val="center"/>
            </w:pPr>
            <w:r/>
            <w:r>
              <w:rPr>
                <w:rFonts w:ascii="Arial" w:hAnsi="Arial" w:eastAsia="Arial"/>
                <w:b w:val="0"/>
                <w:i w:val="0"/>
                <w:sz w:val="14"/>
              </w:rPr>
              <w:t>0.94 (1.00)</w:t>
            </w:r>
          </w:p>
        </w:tc>
        <w:tc>
          <w:tcPr>
            <w:tcW w:type="dxa" w:w="1774"/>
          </w:tcPr>
          <w:p>
            <w:pPr>
              <w:spacing w:before="0" w:after="0" w:line="240" w:lineRule="auto"/>
              <w:jc w:val="center"/>
            </w:pPr>
            <w:r/>
            <w:r>
              <w:rPr>
                <w:rFonts w:ascii="Arial" w:hAnsi="Arial" w:eastAsia="Arial"/>
                <w:b w:val="0"/>
                <w:i w:val="0"/>
                <w:sz w:val="14"/>
              </w:rPr>
              <w:t>1.14 (0.571)</w:t>
            </w:r>
          </w:p>
        </w:tc>
        <w:tc>
          <w:tcPr>
            <w:tcW w:type="dxa" w:w="1774"/>
          </w:tcPr>
          <w:p>
            <w:pPr>
              <w:spacing w:before="0" w:after="0" w:line="240" w:lineRule="auto"/>
              <w:jc w:val="center"/>
            </w:pPr>
            <w:r/>
            <w:r>
              <w:rPr>
                <w:rFonts w:ascii="Arial" w:hAnsi="Arial" w:eastAsia="Arial"/>
                <w:b w:val="0"/>
                <w:i w:val="0"/>
                <w:sz w:val="14"/>
              </w:rPr>
              <w:t>1.23 (0.187)</w:t>
            </w:r>
          </w:p>
        </w:tc>
        <w:tc>
          <w:tcPr>
            <w:tcW w:type="dxa" w:w="1774"/>
          </w:tcPr>
          <w:p>
            <w:pPr>
              <w:spacing w:before="0" w:after="0" w:line="240" w:lineRule="auto"/>
              <w:jc w:val="center"/>
            </w:pPr>
            <w:r/>
            <w:r>
              <w:rPr>
                <w:rFonts w:ascii="Arial" w:hAnsi="Arial" w:eastAsia="Arial"/>
                <w:b w:val="0"/>
                <w:i w:val="0"/>
                <w:sz w:val="14"/>
              </w:rPr>
              <w:t>1.39 (0.198)</w:t>
            </w:r>
          </w:p>
        </w:tc>
      </w:tr>
      <w:tr>
        <w:trPr>
          <w:cantSplit w:val="true"/>
        </w:trPr>
        <w:tc>
          <w:tcPr>
            <w:tcW w:type="dxa" w:w="3118"/>
          </w:tcPr>
          <w:p>
            <w:pPr>
              <w:spacing w:before="0" w:after="0" w:line="240" w:lineRule="auto"/>
              <w:jc w:val="left"/>
            </w:pPr>
            <w:r/>
            <w:r>
              <w:rPr>
                <w:rFonts w:ascii="Arial" w:hAnsi="Arial" w:eastAsia="Arial"/>
                <w:b w:val="0"/>
                <w:i w:val="0"/>
                <w:sz w:val="14"/>
              </w:rPr>
              <w:t>Digestion and absorption</w:t>
            </w:r>
          </w:p>
        </w:tc>
        <w:tc>
          <w:tcPr>
            <w:tcW w:type="dxa" w:w="1774"/>
          </w:tcPr>
          <w:p>
            <w:pPr>
              <w:spacing w:before="0" w:after="0" w:line="240" w:lineRule="auto"/>
              <w:jc w:val="center"/>
            </w:pPr>
            <w:r/>
            <w:r>
              <w:rPr>
                <w:rFonts w:ascii="Arial" w:hAnsi="Arial" w:eastAsia="Arial"/>
                <w:b w:val="0"/>
                <w:i w:val="0"/>
                <w:sz w:val="14"/>
              </w:rPr>
              <w:t>0.12 (1.00)</w:t>
            </w:r>
          </w:p>
        </w:tc>
        <w:tc>
          <w:tcPr>
            <w:tcW w:type="dxa" w:w="1774"/>
          </w:tcPr>
          <w:p>
            <w:pPr>
              <w:spacing w:before="0" w:after="0" w:line="240" w:lineRule="auto"/>
              <w:jc w:val="center"/>
            </w:pPr>
            <w:r/>
            <w:r>
              <w:rPr>
                <w:rFonts w:ascii="Arial" w:hAnsi="Arial" w:eastAsia="Arial"/>
                <w:b w:val="0"/>
                <w:i w:val="0"/>
                <w:sz w:val="14"/>
              </w:rPr>
              <w:t>0.34 (1.00)</w:t>
            </w:r>
          </w:p>
        </w:tc>
        <w:tc>
          <w:tcPr>
            <w:tcW w:type="dxa" w:w="1774"/>
          </w:tcPr>
          <w:p>
            <w:pPr>
              <w:spacing w:before="0" w:after="0" w:line="240" w:lineRule="auto"/>
              <w:jc w:val="center"/>
            </w:pPr>
            <w:r/>
            <w:r>
              <w:rPr>
                <w:rFonts w:ascii="Arial" w:hAnsi="Arial" w:eastAsia="Arial"/>
                <w:b w:val="0"/>
                <w:i w:val="0"/>
                <w:sz w:val="14"/>
              </w:rPr>
              <w:t>0.65 (1.00)</w:t>
            </w:r>
          </w:p>
        </w:tc>
        <w:tc>
          <w:tcPr>
            <w:tcW w:type="dxa" w:w="1774"/>
          </w:tcPr>
          <w:p>
            <w:pPr>
              <w:spacing w:before="0" w:after="0" w:line="240" w:lineRule="auto"/>
              <w:jc w:val="center"/>
            </w:pPr>
            <w:r/>
            <w:r>
              <w:rPr>
                <w:rFonts w:ascii="Arial" w:hAnsi="Arial" w:eastAsia="Arial"/>
                <w:b/>
                <w:i w:val="0"/>
                <w:sz w:val="14"/>
              </w:rPr>
              <w:t>3.15 (0.039)</w:t>
            </w:r>
          </w:p>
        </w:tc>
        <w:tc>
          <w:tcPr>
            <w:tcW w:type="dxa" w:w="1774"/>
          </w:tcPr>
          <w:p>
            <w:pPr>
              <w:spacing w:before="0" w:after="0" w:line="240" w:lineRule="auto"/>
              <w:jc w:val="center"/>
            </w:pPr>
            <w:r/>
            <w:r>
              <w:rPr>
                <w:rFonts w:ascii="Arial" w:hAnsi="Arial" w:eastAsia="Arial"/>
                <w:b w:val="0"/>
                <w:i w:val="0"/>
                <w:sz w:val="14"/>
              </w:rPr>
              <w:t>2.76 (0.106)</w:t>
            </w:r>
          </w:p>
        </w:tc>
        <w:tc>
          <w:tcPr>
            <w:tcW w:type="dxa" w:w="1774"/>
          </w:tcPr>
          <w:p>
            <w:pPr>
              <w:spacing w:before="0" w:after="0" w:line="240" w:lineRule="auto"/>
              <w:jc w:val="center"/>
            </w:pPr>
            <w:r/>
            <w:r>
              <w:rPr>
                <w:rFonts w:ascii="Arial" w:hAnsi="Arial" w:eastAsia="Arial"/>
                <w:b w:val="0"/>
                <w:i w:val="0"/>
                <w:sz w:val="14"/>
              </w:rPr>
              <w:t>2.23 (0.514)</w:t>
            </w:r>
          </w:p>
        </w:tc>
      </w:tr>
      <w:tr>
        <w:trPr>
          <w:cantSplit w:val="true"/>
        </w:trPr>
        <w:tc>
          <w:tcPr>
            <w:tcW w:type="dxa" w:w="3118"/>
          </w:tcPr>
          <w:p>
            <w:pPr>
              <w:spacing w:before="0" w:after="0" w:line="240" w:lineRule="auto"/>
              <w:jc w:val="left"/>
            </w:pPr>
            <w:r/>
            <w:r>
              <w:rPr>
                <w:rFonts w:ascii="Arial" w:hAnsi="Arial" w:eastAsia="Arial"/>
                <w:b w:val="0"/>
                <w:i w:val="0"/>
                <w:sz w:val="14"/>
              </w:rPr>
              <w:t>Disease</w:t>
            </w:r>
          </w:p>
        </w:tc>
        <w:tc>
          <w:tcPr>
            <w:tcW w:type="dxa" w:w="1774"/>
          </w:tcPr>
          <w:p>
            <w:pPr>
              <w:spacing w:before="0" w:after="0" w:line="240" w:lineRule="auto"/>
              <w:jc w:val="center"/>
            </w:pPr>
            <w:r/>
            <w:r>
              <w:rPr>
                <w:rFonts w:ascii="Arial" w:hAnsi="Arial" w:eastAsia="Arial"/>
                <w:b w:val="0"/>
                <w:i w:val="0"/>
                <w:sz w:val="14"/>
              </w:rPr>
              <w:t>1.05 (0.259)</w:t>
            </w:r>
          </w:p>
        </w:tc>
        <w:tc>
          <w:tcPr>
            <w:tcW w:type="dxa" w:w="1774"/>
          </w:tcPr>
          <w:p>
            <w:pPr>
              <w:spacing w:before="0" w:after="0" w:line="240" w:lineRule="auto"/>
              <w:jc w:val="center"/>
            </w:pPr>
            <w:r/>
            <w:r>
              <w:rPr>
                <w:rFonts w:ascii="Arial" w:hAnsi="Arial" w:eastAsia="Arial"/>
                <w:b w:val="0"/>
                <w:i w:val="0"/>
                <w:sz w:val="14"/>
              </w:rPr>
              <w:t>1.06 (0.170)</w:t>
            </w:r>
          </w:p>
        </w:tc>
        <w:tc>
          <w:tcPr>
            <w:tcW w:type="dxa" w:w="1774"/>
          </w:tcPr>
          <w:p>
            <w:pPr>
              <w:spacing w:before="0" w:after="0" w:line="240" w:lineRule="auto"/>
              <w:jc w:val="center"/>
            </w:pPr>
            <w:r/>
            <w:r>
              <w:rPr>
                <w:rFonts w:ascii="Arial" w:hAnsi="Arial" w:eastAsia="Arial"/>
                <w:b w:val="0"/>
                <w:i w:val="0"/>
                <w:sz w:val="14"/>
              </w:rPr>
              <w:t>1.01 (1.00)</w:t>
            </w:r>
          </w:p>
        </w:tc>
        <w:tc>
          <w:tcPr>
            <w:tcW w:type="dxa" w:w="1774"/>
          </w:tcPr>
          <w:p>
            <w:pPr>
              <w:spacing w:before="0" w:after="0" w:line="240" w:lineRule="auto"/>
              <w:jc w:val="center"/>
            </w:pPr>
            <w:r/>
            <w:r>
              <w:rPr>
                <w:rFonts w:ascii="Arial" w:hAnsi="Arial" w:eastAsia="Arial"/>
                <w:b w:val="0"/>
                <w:i w:val="0"/>
                <w:sz w:val="14"/>
              </w:rPr>
              <w:t>0.94 (1.00)</w:t>
            </w:r>
          </w:p>
        </w:tc>
        <w:tc>
          <w:tcPr>
            <w:tcW w:type="dxa" w:w="1774"/>
          </w:tcPr>
          <w:p>
            <w:pPr>
              <w:spacing w:before="0" w:after="0" w:line="240" w:lineRule="auto"/>
              <w:jc w:val="center"/>
            </w:pPr>
            <w:r/>
            <w:r>
              <w:rPr>
                <w:rFonts w:ascii="Arial" w:hAnsi="Arial" w:eastAsia="Arial"/>
                <w:b w:val="0"/>
                <w:i w:val="0"/>
                <w:sz w:val="14"/>
              </w:rPr>
              <w:t>0.99 (1.00)</w:t>
            </w:r>
          </w:p>
        </w:tc>
        <w:tc>
          <w:tcPr>
            <w:tcW w:type="dxa" w:w="1774"/>
          </w:tcPr>
          <w:p>
            <w:pPr>
              <w:spacing w:before="0" w:after="0" w:line="240" w:lineRule="auto"/>
              <w:jc w:val="center"/>
            </w:pPr>
            <w:r/>
            <w:r>
              <w:rPr>
                <w:rFonts w:ascii="Arial" w:hAnsi="Arial" w:eastAsia="Arial"/>
                <w:b w:val="0"/>
                <w:i w:val="0"/>
                <w:sz w:val="14"/>
              </w:rPr>
              <w:t>1.19 (0.392)</w:t>
            </w:r>
          </w:p>
        </w:tc>
      </w:tr>
      <w:tr>
        <w:trPr>
          <w:cantSplit w:val="true"/>
        </w:trPr>
        <w:tc>
          <w:tcPr>
            <w:tcW w:type="dxa" w:w="3118"/>
          </w:tcPr>
          <w:p>
            <w:pPr>
              <w:spacing w:before="0" w:after="0" w:line="240" w:lineRule="auto"/>
              <w:jc w:val="left"/>
            </w:pPr>
            <w:r/>
            <w:r>
              <w:rPr>
                <w:rFonts w:ascii="Arial" w:hAnsi="Arial" w:eastAsia="Arial"/>
                <w:b w:val="0"/>
                <w:i w:val="0"/>
                <w:sz w:val="14"/>
              </w:rPr>
              <w:t>Drug ADME</w:t>
            </w:r>
          </w:p>
        </w:tc>
        <w:tc>
          <w:tcPr>
            <w:tcW w:type="dxa" w:w="1774"/>
          </w:tcPr>
          <w:p>
            <w:pPr>
              <w:spacing w:before="0" w:after="0" w:line="240" w:lineRule="auto"/>
              <w:jc w:val="center"/>
            </w:pPr>
            <w:r/>
            <w:r>
              <w:rPr>
                <w:rFonts w:ascii="Arial" w:hAnsi="Arial" w:eastAsia="Arial"/>
                <w:b w:val="0"/>
                <w:i w:val="0"/>
                <w:sz w:val="14"/>
              </w:rPr>
              <w:t>0.82 (1.00)</w:t>
            </w:r>
          </w:p>
        </w:tc>
        <w:tc>
          <w:tcPr>
            <w:tcW w:type="dxa" w:w="1774"/>
          </w:tcPr>
          <w:p>
            <w:pPr>
              <w:spacing w:before="0" w:after="0" w:line="240" w:lineRule="auto"/>
              <w:jc w:val="center"/>
            </w:pPr>
            <w:r/>
            <w:r>
              <w:rPr>
                <w:rFonts w:ascii="Arial" w:hAnsi="Arial" w:eastAsia="Arial"/>
                <w:b w:val="0"/>
                <w:i w:val="0"/>
                <w:sz w:val="14"/>
              </w:rPr>
              <w:t>0.84 (1.00)</w:t>
            </w:r>
          </w:p>
        </w:tc>
        <w:tc>
          <w:tcPr>
            <w:tcW w:type="dxa" w:w="1774"/>
          </w:tcPr>
          <w:p>
            <w:pPr>
              <w:spacing w:before="0" w:after="0" w:line="240" w:lineRule="auto"/>
              <w:jc w:val="center"/>
            </w:pPr>
            <w:r/>
            <w:r>
              <w:rPr>
                <w:rFonts w:ascii="Arial" w:hAnsi="Arial" w:eastAsia="Arial"/>
                <w:b w:val="0"/>
                <w:i w:val="0"/>
                <w:sz w:val="14"/>
              </w:rPr>
              <w:t>0.80 (1.00)</w:t>
            </w:r>
          </w:p>
        </w:tc>
        <w:tc>
          <w:tcPr>
            <w:tcW w:type="dxa" w:w="1774"/>
          </w:tcPr>
          <w:p>
            <w:pPr>
              <w:spacing w:before="0" w:after="0" w:line="240" w:lineRule="auto"/>
              <w:jc w:val="center"/>
            </w:pPr>
            <w:r/>
            <w:r>
              <w:rPr>
                <w:rFonts w:ascii="Arial" w:hAnsi="Arial" w:eastAsia="Arial"/>
                <w:b w:val="0"/>
                <w:i w:val="0"/>
                <w:sz w:val="14"/>
              </w:rPr>
              <w:t>2.03 (0.180)</w:t>
            </w:r>
          </w:p>
        </w:tc>
        <w:tc>
          <w:tcPr>
            <w:tcW w:type="dxa" w:w="1774"/>
          </w:tcPr>
          <w:p>
            <w:pPr>
              <w:spacing w:before="0" w:after="0" w:line="240" w:lineRule="auto"/>
              <w:jc w:val="center"/>
            </w:pPr>
            <w:r/>
            <w:r>
              <w:rPr>
                <w:rFonts w:ascii="Arial" w:hAnsi="Arial" w:eastAsia="Arial"/>
                <w:b w:val="0"/>
                <w:i w:val="0"/>
                <w:sz w:val="14"/>
              </w:rPr>
              <w:t>1.56 (0.504)</w:t>
            </w:r>
          </w:p>
        </w:tc>
        <w:tc>
          <w:tcPr>
            <w:tcW w:type="dxa" w:w="1774"/>
          </w:tcPr>
          <w:p>
            <w:pPr>
              <w:spacing w:before="0" w:after="0" w:line="240" w:lineRule="auto"/>
              <w:jc w:val="center"/>
            </w:pPr>
            <w:r/>
            <w:r>
              <w:rPr>
                <w:rFonts w:ascii="Arial" w:hAnsi="Arial" w:eastAsia="Arial"/>
                <w:b/>
                <w:i w:val="0"/>
                <w:sz w:val="14"/>
              </w:rPr>
              <w:t>3.78 (0.027)</w:t>
            </w:r>
          </w:p>
        </w:tc>
      </w:tr>
      <w:tr>
        <w:trPr>
          <w:cantSplit w:val="true"/>
        </w:trPr>
        <w:tc>
          <w:tcPr>
            <w:tcW w:type="dxa" w:w="3118"/>
          </w:tcPr>
          <w:p>
            <w:pPr>
              <w:spacing w:before="0" w:after="0" w:line="240" w:lineRule="auto"/>
              <w:jc w:val="left"/>
            </w:pPr>
            <w:r/>
            <w:r>
              <w:rPr>
                <w:rFonts w:ascii="Arial" w:hAnsi="Arial" w:eastAsia="Arial"/>
                <w:b w:val="0"/>
                <w:i w:val="0"/>
                <w:sz w:val="14"/>
              </w:rPr>
              <w:t>Gene expression (Transcription)</w:t>
            </w:r>
          </w:p>
        </w:tc>
        <w:tc>
          <w:tcPr>
            <w:tcW w:type="dxa" w:w="1774"/>
          </w:tcPr>
          <w:p>
            <w:pPr>
              <w:spacing w:before="0" w:after="0" w:line="240" w:lineRule="auto"/>
              <w:jc w:val="center"/>
            </w:pPr>
            <w:r/>
            <w:r>
              <w:rPr>
                <w:rFonts w:ascii="Arial" w:hAnsi="Arial" w:eastAsia="Arial"/>
                <w:b w:val="0"/>
                <w:i w:val="0"/>
                <w:sz w:val="14"/>
              </w:rPr>
              <w:t>1.05 (0.693)</w:t>
            </w:r>
          </w:p>
        </w:tc>
        <w:tc>
          <w:tcPr>
            <w:tcW w:type="dxa" w:w="1774"/>
          </w:tcPr>
          <w:p>
            <w:pPr>
              <w:spacing w:before="0" w:after="0" w:line="240" w:lineRule="auto"/>
              <w:jc w:val="center"/>
            </w:pPr>
            <w:r/>
            <w:r>
              <w:rPr>
                <w:rFonts w:ascii="Arial" w:hAnsi="Arial" w:eastAsia="Arial"/>
                <w:b w:val="0"/>
                <w:i w:val="0"/>
                <w:sz w:val="14"/>
              </w:rPr>
              <w:t>0.99 (1.00)</w:t>
            </w:r>
          </w:p>
        </w:tc>
        <w:tc>
          <w:tcPr>
            <w:tcW w:type="dxa" w:w="1774"/>
          </w:tcPr>
          <w:p>
            <w:pPr>
              <w:spacing w:before="0" w:after="0" w:line="240" w:lineRule="auto"/>
              <w:jc w:val="center"/>
            </w:pPr>
            <w:r/>
            <w:r>
              <w:rPr>
                <w:rFonts w:ascii="Arial" w:hAnsi="Arial" w:eastAsia="Arial"/>
                <w:b w:val="0"/>
                <w:i w:val="0"/>
                <w:sz w:val="14"/>
              </w:rPr>
              <w:t>0.89 (1.00)</w:t>
            </w:r>
          </w:p>
        </w:tc>
        <w:tc>
          <w:tcPr>
            <w:tcW w:type="dxa" w:w="1774"/>
          </w:tcPr>
          <w:p>
            <w:pPr>
              <w:spacing w:before="0" w:after="0" w:line="240" w:lineRule="auto"/>
              <w:jc w:val="center"/>
            </w:pPr>
            <w:r/>
            <w:r>
              <w:rPr>
                <w:rFonts w:ascii="Arial" w:hAnsi="Arial" w:eastAsia="Arial"/>
                <w:b w:val="0"/>
                <w:i w:val="0"/>
                <w:sz w:val="14"/>
              </w:rPr>
              <w:t>0.75 (1.00)</w:t>
            </w:r>
          </w:p>
        </w:tc>
        <w:tc>
          <w:tcPr>
            <w:tcW w:type="dxa" w:w="1774"/>
          </w:tcPr>
          <w:p>
            <w:pPr>
              <w:spacing w:before="0" w:after="0" w:line="240" w:lineRule="auto"/>
              <w:jc w:val="center"/>
            </w:pPr>
            <w:r/>
            <w:r>
              <w:rPr>
                <w:rFonts w:ascii="Arial" w:hAnsi="Arial" w:eastAsia="Arial"/>
                <w:b w:val="0"/>
                <w:i w:val="0"/>
                <w:sz w:val="14"/>
              </w:rPr>
              <w:t>0.93 (1.00)</w:t>
            </w:r>
          </w:p>
        </w:tc>
        <w:tc>
          <w:tcPr>
            <w:tcW w:type="dxa" w:w="1774"/>
          </w:tcPr>
          <w:p>
            <w:pPr>
              <w:spacing w:before="0" w:after="0" w:line="240" w:lineRule="auto"/>
              <w:jc w:val="center"/>
            </w:pPr>
            <w:r/>
            <w:r>
              <w:rPr>
                <w:rFonts w:ascii="Arial" w:hAnsi="Arial" w:eastAsia="Arial"/>
                <w:b w:val="0"/>
                <w:i w:val="0"/>
                <w:sz w:val="14"/>
              </w:rPr>
              <w:t>1.03 (0.898)</w:t>
            </w:r>
          </w:p>
        </w:tc>
      </w:tr>
      <w:tr>
        <w:trPr>
          <w:cantSplit w:val="true"/>
        </w:trPr>
        <w:tc>
          <w:tcPr>
            <w:tcW w:type="dxa" w:w="3118"/>
          </w:tcPr>
          <w:p>
            <w:pPr>
              <w:spacing w:before="0" w:after="0" w:line="240" w:lineRule="auto"/>
              <w:jc w:val="left"/>
            </w:pPr>
            <w:r/>
            <w:r>
              <w:rPr>
                <w:rFonts w:ascii="Arial" w:hAnsi="Arial" w:eastAsia="Arial"/>
                <w:b w:val="0"/>
                <w:i w:val="0"/>
                <w:sz w:val="14"/>
              </w:rPr>
              <w:t>Metabolism of RNA</w:t>
            </w:r>
          </w:p>
        </w:tc>
        <w:tc>
          <w:tcPr>
            <w:tcW w:type="dxa" w:w="1774"/>
          </w:tcPr>
          <w:p>
            <w:pPr>
              <w:spacing w:before="0" w:after="0" w:line="240" w:lineRule="auto"/>
              <w:jc w:val="center"/>
            </w:pPr>
            <w:r/>
            <w:r>
              <w:rPr>
                <w:rFonts w:ascii="Arial" w:hAnsi="Arial" w:eastAsia="Arial"/>
                <w:b w:val="0"/>
                <w:i w:val="0"/>
                <w:sz w:val="14"/>
              </w:rPr>
              <w:t>0.89 (1.00)</w:t>
            </w:r>
          </w:p>
        </w:tc>
        <w:tc>
          <w:tcPr>
            <w:tcW w:type="dxa" w:w="1774"/>
          </w:tcPr>
          <w:p>
            <w:pPr>
              <w:spacing w:before="0" w:after="0" w:line="240" w:lineRule="auto"/>
              <w:jc w:val="center"/>
            </w:pPr>
            <w:r/>
            <w:r>
              <w:rPr>
                <w:rFonts w:ascii="Arial" w:hAnsi="Arial" w:eastAsia="Arial"/>
                <w:b w:val="0"/>
                <w:i w:val="0"/>
                <w:sz w:val="14"/>
              </w:rPr>
              <w:t>0.87 (1.00)</w:t>
            </w:r>
          </w:p>
        </w:tc>
        <w:tc>
          <w:tcPr>
            <w:tcW w:type="dxa" w:w="1774"/>
          </w:tcPr>
          <w:p>
            <w:pPr>
              <w:spacing w:before="0" w:after="0" w:line="240" w:lineRule="auto"/>
              <w:jc w:val="center"/>
            </w:pPr>
            <w:r/>
            <w:r>
              <w:rPr>
                <w:rFonts w:ascii="Arial" w:hAnsi="Arial" w:eastAsia="Arial"/>
                <w:b w:val="0"/>
                <w:i w:val="0"/>
                <w:sz w:val="14"/>
              </w:rPr>
              <w:t>0.78 (1.00)</w:t>
            </w:r>
          </w:p>
        </w:tc>
        <w:tc>
          <w:tcPr>
            <w:tcW w:type="dxa" w:w="1774"/>
          </w:tcPr>
          <w:p>
            <w:pPr>
              <w:spacing w:before="0" w:after="0" w:line="240" w:lineRule="auto"/>
              <w:jc w:val="center"/>
            </w:pPr>
            <w:r/>
            <w:r>
              <w:rPr>
                <w:rFonts w:ascii="Arial" w:hAnsi="Arial" w:eastAsia="Arial"/>
                <w:b w:val="0"/>
                <w:i w:val="0"/>
                <w:sz w:val="14"/>
              </w:rPr>
              <w:t>0.78 (1.00)</w:t>
            </w:r>
          </w:p>
        </w:tc>
        <w:tc>
          <w:tcPr>
            <w:tcW w:type="dxa" w:w="1774"/>
          </w:tcPr>
          <w:p>
            <w:pPr>
              <w:spacing w:before="0" w:after="0" w:line="240" w:lineRule="auto"/>
              <w:jc w:val="center"/>
            </w:pPr>
            <w:r/>
            <w:r>
              <w:rPr>
                <w:rFonts w:ascii="Arial" w:hAnsi="Arial" w:eastAsia="Arial"/>
                <w:b w:val="0"/>
                <w:i w:val="0"/>
                <w:sz w:val="14"/>
              </w:rPr>
              <w:t>0.70 (1.00)</w:t>
            </w:r>
          </w:p>
        </w:tc>
        <w:tc>
          <w:tcPr>
            <w:tcW w:type="dxa" w:w="1774"/>
          </w:tcPr>
          <w:p>
            <w:pPr>
              <w:spacing w:before="0" w:after="0" w:line="240" w:lineRule="auto"/>
              <w:jc w:val="center"/>
            </w:pPr>
            <w:r/>
            <w:r>
              <w:rPr>
                <w:rFonts w:ascii="Arial" w:hAnsi="Arial" w:eastAsia="Arial"/>
                <w:b w:val="0"/>
                <w:i w:val="0"/>
                <w:sz w:val="14"/>
              </w:rPr>
              <w:t>0.48 (1.00)</w:t>
            </w:r>
          </w:p>
        </w:tc>
      </w:tr>
      <w:tr>
        <w:trPr>
          <w:cantSplit w:val="true"/>
        </w:trPr>
        <w:tc>
          <w:tcPr>
            <w:tcW w:type="dxa" w:w="3118"/>
          </w:tcPr>
          <w:p>
            <w:pPr>
              <w:spacing w:before="0" w:after="0" w:line="240" w:lineRule="auto"/>
              <w:jc w:val="left"/>
            </w:pPr>
            <w:r/>
            <w:r>
              <w:rPr>
                <w:rFonts w:ascii="Arial" w:hAnsi="Arial" w:eastAsia="Arial"/>
                <w:b w:val="0"/>
                <w:i w:val="0"/>
                <w:sz w:val="14"/>
              </w:rPr>
              <w:t>Metabolism of proteins</w:t>
            </w:r>
          </w:p>
        </w:tc>
        <w:tc>
          <w:tcPr>
            <w:tcW w:type="dxa" w:w="1774"/>
          </w:tcPr>
          <w:p>
            <w:pPr>
              <w:spacing w:before="0" w:after="0" w:line="240" w:lineRule="auto"/>
              <w:jc w:val="center"/>
            </w:pPr>
            <w:r/>
            <w:r>
              <w:rPr>
                <w:rFonts w:ascii="Arial" w:hAnsi="Arial" w:eastAsia="Arial"/>
                <w:b w:val="0"/>
                <w:i w:val="0"/>
                <w:sz w:val="14"/>
              </w:rPr>
              <w:t>0.97 (1.00)</w:t>
            </w:r>
          </w:p>
        </w:tc>
        <w:tc>
          <w:tcPr>
            <w:tcW w:type="dxa" w:w="1774"/>
          </w:tcPr>
          <w:p>
            <w:pPr>
              <w:spacing w:before="0" w:after="0" w:line="240" w:lineRule="auto"/>
              <w:jc w:val="center"/>
            </w:pPr>
            <w:r/>
            <w:r>
              <w:rPr>
                <w:rFonts w:ascii="Arial" w:hAnsi="Arial" w:eastAsia="Arial"/>
                <w:b w:val="0"/>
                <w:i w:val="0"/>
                <w:sz w:val="14"/>
              </w:rPr>
              <w:t>0.96 (1.00)</w:t>
            </w:r>
          </w:p>
        </w:tc>
        <w:tc>
          <w:tcPr>
            <w:tcW w:type="dxa" w:w="1774"/>
          </w:tcPr>
          <w:p>
            <w:pPr>
              <w:spacing w:before="0" w:after="0" w:line="240" w:lineRule="auto"/>
              <w:jc w:val="center"/>
            </w:pPr>
            <w:r/>
            <w:r>
              <w:rPr>
                <w:rFonts w:ascii="Arial" w:hAnsi="Arial" w:eastAsia="Arial"/>
                <w:b w:val="0"/>
                <w:i w:val="0"/>
                <w:sz w:val="14"/>
              </w:rPr>
              <w:t>0.98 (1.00)</w:t>
            </w:r>
          </w:p>
        </w:tc>
        <w:tc>
          <w:tcPr>
            <w:tcW w:type="dxa" w:w="1774"/>
          </w:tcPr>
          <w:p>
            <w:pPr>
              <w:spacing w:before="0" w:after="0" w:line="240" w:lineRule="auto"/>
              <w:jc w:val="center"/>
            </w:pPr>
            <w:r/>
            <w:r>
              <w:rPr>
                <w:rFonts w:ascii="Arial" w:hAnsi="Arial" w:eastAsia="Arial"/>
                <w:b w:val="0"/>
                <w:i w:val="0"/>
                <w:sz w:val="14"/>
              </w:rPr>
              <w:t>1.06 (0.690)</w:t>
            </w:r>
          </w:p>
        </w:tc>
        <w:tc>
          <w:tcPr>
            <w:tcW w:type="dxa" w:w="1774"/>
          </w:tcPr>
          <w:p>
            <w:pPr>
              <w:spacing w:before="0" w:after="0" w:line="240" w:lineRule="auto"/>
              <w:jc w:val="center"/>
            </w:pPr>
            <w:r/>
            <w:r>
              <w:rPr>
                <w:rFonts w:ascii="Arial" w:hAnsi="Arial" w:eastAsia="Arial"/>
                <w:b w:val="0"/>
                <w:i w:val="0"/>
                <w:sz w:val="14"/>
              </w:rPr>
              <w:t>1.06 (0.743)</w:t>
            </w:r>
          </w:p>
        </w:tc>
        <w:tc>
          <w:tcPr>
            <w:tcW w:type="dxa" w:w="1774"/>
          </w:tcPr>
          <w:p>
            <w:pPr>
              <w:spacing w:before="0" w:after="0" w:line="240" w:lineRule="auto"/>
              <w:jc w:val="center"/>
            </w:pPr>
            <w:r/>
            <w:r>
              <w:rPr>
                <w:rFonts w:ascii="Arial" w:hAnsi="Arial" w:eastAsia="Arial"/>
                <w:b w:val="0"/>
                <w:i w:val="0"/>
                <w:sz w:val="14"/>
              </w:rPr>
              <w:t>1.13 (0.514)</w:t>
            </w:r>
          </w:p>
        </w:tc>
      </w:tr>
      <w:tr>
        <w:trPr>
          <w:cantSplit w:val="true"/>
        </w:trPr>
        <w:tc>
          <w:tcPr>
            <w:tcW w:type="dxa" w:w="3118"/>
          </w:tcPr>
          <w:p>
            <w:pPr>
              <w:spacing w:before="0" w:after="0" w:line="240" w:lineRule="auto"/>
              <w:jc w:val="left"/>
            </w:pPr>
            <w:r/>
            <w:r>
              <w:rPr>
                <w:rFonts w:ascii="Arial" w:hAnsi="Arial" w:eastAsia="Arial"/>
                <w:b w:val="0"/>
                <w:i w:val="0"/>
                <w:sz w:val="14"/>
              </w:rPr>
              <w:t>Muscle contraction</w:t>
            </w:r>
          </w:p>
        </w:tc>
        <w:tc>
          <w:tcPr>
            <w:tcW w:type="dxa" w:w="1774"/>
          </w:tcPr>
          <w:p>
            <w:pPr>
              <w:spacing w:before="0" w:after="0" w:line="240" w:lineRule="auto"/>
              <w:jc w:val="center"/>
            </w:pPr>
            <w:r/>
            <w:r>
              <w:rPr>
                <w:rFonts w:ascii="Arial" w:hAnsi="Arial" w:eastAsia="Arial"/>
                <w:b w:val="0"/>
                <w:i w:val="0"/>
                <w:sz w:val="14"/>
              </w:rPr>
              <w:t>0.78 (1.00)</w:t>
            </w:r>
          </w:p>
        </w:tc>
        <w:tc>
          <w:tcPr>
            <w:tcW w:type="dxa" w:w="1774"/>
          </w:tcPr>
          <w:p>
            <w:pPr>
              <w:spacing w:before="0" w:after="0" w:line="240" w:lineRule="auto"/>
              <w:jc w:val="center"/>
            </w:pPr>
            <w:r/>
            <w:r>
              <w:rPr>
                <w:rFonts w:ascii="Arial" w:hAnsi="Arial" w:eastAsia="Arial"/>
                <w:b w:val="0"/>
                <w:i w:val="0"/>
                <w:sz w:val="14"/>
              </w:rPr>
              <w:t>0.81 (1.00)</w:t>
            </w:r>
          </w:p>
        </w:tc>
        <w:tc>
          <w:tcPr>
            <w:tcW w:type="dxa" w:w="1774"/>
          </w:tcPr>
          <w:p>
            <w:pPr>
              <w:spacing w:before="0" w:after="0" w:line="240" w:lineRule="auto"/>
              <w:jc w:val="center"/>
            </w:pPr>
            <w:r/>
            <w:r>
              <w:rPr>
                <w:rFonts w:ascii="Arial" w:hAnsi="Arial" w:eastAsia="Arial"/>
                <w:b w:val="0"/>
                <w:i w:val="0"/>
                <w:sz w:val="14"/>
              </w:rPr>
              <w:t>0.89 (1.00)</w:t>
            </w:r>
          </w:p>
        </w:tc>
        <w:tc>
          <w:tcPr>
            <w:tcW w:type="dxa" w:w="1774"/>
          </w:tcPr>
          <w:p>
            <w:pPr>
              <w:spacing w:before="0" w:after="0" w:line="240" w:lineRule="auto"/>
              <w:jc w:val="center"/>
            </w:pPr>
            <w:r/>
            <w:r>
              <w:rPr>
                <w:rFonts w:ascii="Arial" w:hAnsi="Arial" w:eastAsia="Arial"/>
                <w:b w:val="0"/>
                <w:i w:val="0"/>
                <w:sz w:val="14"/>
              </w:rPr>
              <w:t>1.22 (0.690)</w:t>
            </w:r>
          </w:p>
        </w:tc>
        <w:tc>
          <w:tcPr>
            <w:tcW w:type="dxa" w:w="1774"/>
          </w:tcPr>
          <w:p>
            <w:pPr>
              <w:spacing w:before="0" w:after="0" w:line="240" w:lineRule="auto"/>
              <w:jc w:val="center"/>
            </w:pPr>
            <w:r/>
            <w:r>
              <w:rPr>
                <w:rFonts w:ascii="Arial" w:hAnsi="Arial" w:eastAsia="Arial"/>
                <w:b w:val="0"/>
                <w:i w:val="0"/>
                <w:sz w:val="14"/>
              </w:rPr>
              <w:t>1.37 (0.504)</w:t>
            </w:r>
          </w:p>
        </w:tc>
        <w:tc>
          <w:tcPr>
            <w:tcW w:type="dxa" w:w="1774"/>
          </w:tcPr>
          <w:p>
            <w:pPr>
              <w:spacing w:before="0" w:after="0" w:line="240" w:lineRule="auto"/>
              <w:jc w:val="center"/>
            </w:pPr>
            <w:r/>
            <w:r>
              <w:rPr>
                <w:rFonts w:ascii="Arial" w:hAnsi="Arial" w:eastAsia="Arial"/>
                <w:b w:val="0"/>
                <w:i w:val="0"/>
                <w:sz w:val="14"/>
              </w:rPr>
              <w:t>0.60 (1.00)</w:t>
            </w:r>
          </w:p>
        </w:tc>
      </w:tr>
      <w:tr>
        <w:trPr>
          <w:cantSplit w:val="true"/>
        </w:trPr>
        <w:tc>
          <w:tcPr>
            <w:tcW w:type="dxa" w:w="3118"/>
          </w:tcPr>
          <w:p>
            <w:pPr>
              <w:spacing w:before="0" w:after="0" w:line="240" w:lineRule="auto"/>
              <w:jc w:val="left"/>
            </w:pPr>
            <w:r/>
            <w:r>
              <w:rPr>
                <w:rFonts w:ascii="Arial" w:hAnsi="Arial" w:eastAsia="Arial"/>
                <w:b w:val="0"/>
                <w:i w:val="0"/>
                <w:sz w:val="14"/>
              </w:rPr>
              <w:t>Organelle biogenesis and maintenance</w:t>
            </w:r>
          </w:p>
        </w:tc>
        <w:tc>
          <w:tcPr>
            <w:tcW w:type="dxa" w:w="1774"/>
          </w:tcPr>
          <w:p>
            <w:pPr>
              <w:spacing w:before="0" w:after="0" w:line="240" w:lineRule="auto"/>
              <w:jc w:val="center"/>
            </w:pPr>
            <w:r/>
            <w:r>
              <w:rPr>
                <w:rFonts w:ascii="Arial" w:hAnsi="Arial" w:eastAsia="Arial"/>
                <w:b w:val="0"/>
                <w:i w:val="0"/>
                <w:sz w:val="14"/>
              </w:rPr>
              <w:t>0.92 (1.00)</w:t>
            </w:r>
          </w:p>
        </w:tc>
        <w:tc>
          <w:tcPr>
            <w:tcW w:type="dxa" w:w="1774"/>
          </w:tcPr>
          <w:p>
            <w:pPr>
              <w:spacing w:before="0" w:after="0" w:line="240" w:lineRule="auto"/>
              <w:jc w:val="center"/>
            </w:pPr>
            <w:r/>
            <w:r>
              <w:rPr>
                <w:rFonts w:ascii="Arial" w:hAnsi="Arial" w:eastAsia="Arial"/>
                <w:b w:val="0"/>
                <w:i w:val="0"/>
                <w:sz w:val="14"/>
              </w:rPr>
              <w:t>0.94 (1.00)</w:t>
            </w:r>
          </w:p>
        </w:tc>
        <w:tc>
          <w:tcPr>
            <w:tcW w:type="dxa" w:w="1774"/>
          </w:tcPr>
          <w:p>
            <w:pPr>
              <w:spacing w:before="0" w:after="0" w:line="240" w:lineRule="auto"/>
              <w:jc w:val="center"/>
            </w:pPr>
            <w:r/>
            <w:r>
              <w:rPr>
                <w:rFonts w:ascii="Arial" w:hAnsi="Arial" w:eastAsia="Arial"/>
                <w:b w:val="0"/>
                <w:i w:val="0"/>
                <w:sz w:val="14"/>
              </w:rPr>
              <w:t>0.90 (1.00)</w:t>
            </w:r>
          </w:p>
        </w:tc>
        <w:tc>
          <w:tcPr>
            <w:tcW w:type="dxa" w:w="1774"/>
          </w:tcPr>
          <w:p>
            <w:pPr>
              <w:spacing w:before="0" w:after="0" w:line="240" w:lineRule="auto"/>
              <w:jc w:val="center"/>
            </w:pPr>
            <w:r/>
            <w:r>
              <w:rPr>
                <w:rFonts w:ascii="Arial" w:hAnsi="Arial" w:eastAsia="Arial"/>
                <w:b w:val="0"/>
                <w:i w:val="0"/>
                <w:sz w:val="14"/>
              </w:rPr>
              <w:t>0.29 (1.00)</w:t>
            </w:r>
          </w:p>
        </w:tc>
        <w:tc>
          <w:tcPr>
            <w:tcW w:type="dxa" w:w="1774"/>
          </w:tcPr>
          <w:p>
            <w:pPr>
              <w:spacing w:before="0" w:after="0" w:line="240" w:lineRule="auto"/>
              <w:jc w:val="center"/>
            </w:pPr>
            <w:r/>
            <w:r>
              <w:rPr>
                <w:rFonts w:ascii="Arial" w:hAnsi="Arial" w:eastAsia="Arial"/>
                <w:b w:val="0"/>
                <w:i w:val="0"/>
                <w:sz w:val="14"/>
              </w:rPr>
              <w:t>0.44 (1.00)</w:t>
            </w:r>
          </w:p>
        </w:tc>
        <w:tc>
          <w:tcPr>
            <w:tcW w:type="dxa" w:w="1774"/>
          </w:tcPr>
          <w:p>
            <w:pPr>
              <w:spacing w:before="0" w:after="0" w:line="240" w:lineRule="auto"/>
              <w:jc w:val="center"/>
            </w:pPr>
            <w:r/>
            <w:r>
              <w:rPr>
                <w:rFonts w:ascii="Arial" w:hAnsi="Arial" w:eastAsia="Arial"/>
                <w:b w:val="0"/>
                <w:i w:val="0"/>
                <w:sz w:val="14"/>
              </w:rPr>
              <w:t>0.00 (1.00)</w:t>
            </w:r>
          </w:p>
        </w:tc>
      </w:tr>
      <w:tr>
        <w:trPr>
          <w:cantSplit w:val="true"/>
        </w:trPr>
        <w:tc>
          <w:tcPr>
            <w:tcW w:type="dxa" w:w="3118"/>
          </w:tcPr>
          <w:p>
            <w:pPr>
              <w:spacing w:before="0" w:after="0" w:line="240" w:lineRule="auto"/>
              <w:jc w:val="left"/>
            </w:pPr>
            <w:r/>
            <w:r>
              <w:rPr>
                <w:rFonts w:ascii="Arial" w:hAnsi="Arial" w:eastAsia="Arial"/>
                <w:b w:val="0"/>
                <w:i w:val="0"/>
                <w:sz w:val="14"/>
              </w:rPr>
              <w:t>Programmed Cell Death</w:t>
            </w:r>
          </w:p>
        </w:tc>
        <w:tc>
          <w:tcPr>
            <w:tcW w:type="dxa" w:w="1774"/>
          </w:tcPr>
          <w:p>
            <w:pPr>
              <w:spacing w:before="0" w:after="0" w:line="240" w:lineRule="auto"/>
              <w:jc w:val="center"/>
            </w:pPr>
            <w:r/>
            <w:r>
              <w:rPr>
                <w:rFonts w:ascii="Arial" w:hAnsi="Arial" w:eastAsia="Arial"/>
                <w:b w:val="0"/>
                <w:i w:val="0"/>
                <w:sz w:val="14"/>
              </w:rPr>
              <w:t>1.16 (0.259)</w:t>
            </w:r>
          </w:p>
        </w:tc>
        <w:tc>
          <w:tcPr>
            <w:tcW w:type="dxa" w:w="1774"/>
          </w:tcPr>
          <w:p>
            <w:pPr>
              <w:spacing w:before="0" w:after="0" w:line="240" w:lineRule="auto"/>
              <w:jc w:val="center"/>
            </w:pPr>
            <w:r/>
            <w:r>
              <w:rPr>
                <w:rFonts w:ascii="Arial" w:hAnsi="Arial" w:eastAsia="Arial"/>
                <w:b w:val="0"/>
                <w:i w:val="0"/>
                <w:sz w:val="14"/>
              </w:rPr>
              <w:t>1.20 (0.094)</w:t>
            </w:r>
          </w:p>
        </w:tc>
        <w:tc>
          <w:tcPr>
            <w:tcW w:type="dxa" w:w="1774"/>
          </w:tcPr>
          <w:p>
            <w:pPr>
              <w:spacing w:before="0" w:after="0" w:line="240" w:lineRule="auto"/>
              <w:jc w:val="center"/>
            </w:pPr>
            <w:r/>
            <w:r>
              <w:rPr>
                <w:rFonts w:ascii="Arial" w:hAnsi="Arial" w:eastAsia="Arial"/>
                <w:b w:val="0"/>
                <w:i w:val="0"/>
                <w:sz w:val="14"/>
              </w:rPr>
              <w:t>1.01 (1.00)</w:t>
            </w:r>
          </w:p>
        </w:tc>
        <w:tc>
          <w:tcPr>
            <w:tcW w:type="dxa" w:w="1774"/>
          </w:tcPr>
          <w:p>
            <w:pPr>
              <w:spacing w:before="0" w:after="0" w:line="240" w:lineRule="auto"/>
              <w:jc w:val="center"/>
            </w:pPr>
            <w:r/>
            <w:r>
              <w:rPr>
                <w:rFonts w:ascii="Arial" w:hAnsi="Arial" w:eastAsia="Arial"/>
                <w:b w:val="0"/>
                <w:i w:val="0"/>
                <w:sz w:val="14"/>
              </w:rPr>
              <w:t>0.38 (1.00)</w:t>
            </w:r>
          </w:p>
        </w:tc>
        <w:tc>
          <w:tcPr>
            <w:tcW w:type="dxa" w:w="1774"/>
          </w:tcPr>
          <w:p>
            <w:pPr>
              <w:spacing w:before="0" w:after="0" w:line="240" w:lineRule="auto"/>
              <w:jc w:val="center"/>
            </w:pPr>
            <w:r/>
            <w:r>
              <w:rPr>
                <w:rFonts w:ascii="Arial" w:hAnsi="Arial" w:eastAsia="Arial"/>
                <w:b w:val="0"/>
                <w:i w:val="0"/>
                <w:sz w:val="14"/>
              </w:rPr>
              <w:t>0.48 (1.00)</w:t>
            </w:r>
          </w:p>
        </w:tc>
        <w:tc>
          <w:tcPr>
            <w:tcW w:type="dxa" w:w="1774"/>
          </w:tcPr>
          <w:p>
            <w:pPr>
              <w:spacing w:before="0" w:after="0" w:line="240" w:lineRule="auto"/>
              <w:jc w:val="center"/>
            </w:pPr>
            <w:r/>
            <w:r>
              <w:rPr>
                <w:rFonts w:ascii="Arial" w:hAnsi="Arial" w:eastAsia="Arial"/>
                <w:b w:val="0"/>
                <w:i w:val="0"/>
                <w:sz w:val="14"/>
              </w:rPr>
              <w:t>1.40 (0.514)</w:t>
            </w:r>
          </w:p>
        </w:tc>
      </w:tr>
      <w:tr>
        <w:trPr>
          <w:cantSplit w:val="true"/>
        </w:trPr>
        <w:tc>
          <w:tcPr>
            <w:tcW w:type="dxa" w:w="3118"/>
          </w:tcPr>
          <w:p>
            <w:pPr>
              <w:spacing w:before="0" w:after="0" w:line="240" w:lineRule="auto"/>
              <w:jc w:val="left"/>
            </w:pPr>
            <w:r/>
            <w:r>
              <w:rPr>
                <w:rFonts w:ascii="Arial" w:hAnsi="Arial" w:eastAsia="Arial"/>
                <w:b w:val="0"/>
                <w:i w:val="0"/>
                <w:sz w:val="14"/>
              </w:rPr>
              <w:t>Protein localization</w:t>
            </w:r>
          </w:p>
        </w:tc>
        <w:tc>
          <w:tcPr>
            <w:tcW w:type="dxa" w:w="1774"/>
          </w:tcPr>
          <w:p>
            <w:pPr>
              <w:spacing w:before="0" w:after="0" w:line="240" w:lineRule="auto"/>
              <w:jc w:val="center"/>
            </w:pPr>
            <w:r/>
            <w:r>
              <w:rPr>
                <w:rFonts w:ascii="Arial" w:hAnsi="Arial" w:eastAsia="Arial"/>
                <w:b/>
                <w:i w:val="0"/>
                <w:sz w:val="14"/>
              </w:rPr>
              <w:t>1.45 (0.0094)</w:t>
            </w:r>
          </w:p>
        </w:tc>
        <w:tc>
          <w:tcPr>
            <w:tcW w:type="dxa" w:w="1774"/>
          </w:tcPr>
          <w:p>
            <w:pPr>
              <w:spacing w:before="0" w:after="0" w:line="240" w:lineRule="auto"/>
              <w:jc w:val="center"/>
            </w:pPr>
            <w:r/>
            <w:r>
              <w:rPr>
                <w:rFonts w:ascii="Arial" w:hAnsi="Arial" w:eastAsia="Arial"/>
                <w:b/>
                <w:i w:val="0"/>
                <w:sz w:val="14"/>
              </w:rPr>
              <w:t>1.49 (4.3 × 10⁻⁴)</w:t>
            </w:r>
          </w:p>
        </w:tc>
        <w:tc>
          <w:tcPr>
            <w:tcW w:type="dxa" w:w="1774"/>
          </w:tcPr>
          <w:p>
            <w:pPr>
              <w:spacing w:before="0" w:after="0" w:line="240" w:lineRule="auto"/>
              <w:jc w:val="center"/>
            </w:pPr>
            <w:r/>
            <w:r>
              <w:rPr>
                <w:rFonts w:ascii="Arial" w:hAnsi="Arial" w:eastAsia="Arial"/>
                <w:b w:val="0"/>
                <w:i w:val="0"/>
                <w:sz w:val="14"/>
              </w:rPr>
              <w:t>1.20 (0.788)</w:t>
            </w:r>
          </w:p>
        </w:tc>
        <w:tc>
          <w:tcPr>
            <w:tcW w:type="dxa" w:w="1774"/>
          </w:tcPr>
          <w:p>
            <w:pPr>
              <w:spacing w:before="0" w:after="0" w:line="240" w:lineRule="auto"/>
              <w:jc w:val="center"/>
            </w:pPr>
            <w:r/>
            <w:r>
              <w:rPr>
                <w:rFonts w:ascii="Arial" w:hAnsi="Arial" w:eastAsia="Arial"/>
                <w:b w:val="0"/>
                <w:i w:val="0"/>
                <w:sz w:val="14"/>
              </w:rPr>
              <w:t>0.00 (1.00)</w:t>
            </w:r>
          </w:p>
        </w:tc>
        <w:tc>
          <w:tcPr>
            <w:tcW w:type="dxa" w:w="1774"/>
          </w:tcPr>
          <w:p>
            <w:pPr>
              <w:spacing w:before="0" w:after="0" w:line="240" w:lineRule="auto"/>
              <w:jc w:val="center"/>
            </w:pPr>
            <w:r/>
            <w:r>
              <w:rPr>
                <w:rFonts w:ascii="Arial" w:hAnsi="Arial" w:eastAsia="Arial"/>
                <w:b w:val="0"/>
                <w:i w:val="0"/>
                <w:sz w:val="14"/>
              </w:rPr>
              <w:t>0.00 (1.00)</w:t>
            </w:r>
          </w:p>
        </w:tc>
        <w:tc>
          <w:tcPr>
            <w:tcW w:type="dxa" w:w="1774"/>
          </w:tcPr>
          <w:p>
            <w:pPr>
              <w:spacing w:before="0" w:after="0" w:line="240" w:lineRule="auto"/>
              <w:jc w:val="center"/>
            </w:pPr>
            <w:r/>
            <w:r>
              <w:rPr>
                <w:rFonts w:ascii="Arial" w:hAnsi="Arial" w:eastAsia="Arial"/>
                <w:b w:val="0"/>
                <w:i w:val="0"/>
                <w:sz w:val="14"/>
              </w:rPr>
              <w:t>0.00 (1.00)</w:t>
            </w:r>
          </w:p>
        </w:tc>
      </w:tr>
      <w:tr>
        <w:trPr>
          <w:cantSplit w:val="true"/>
        </w:trPr>
        <w:tc>
          <w:tcPr>
            <w:tcW w:type="dxa" w:w="3118"/>
          </w:tcPr>
          <w:p>
            <w:pPr>
              <w:spacing w:before="0" w:after="0" w:line="240" w:lineRule="auto"/>
              <w:jc w:val="left"/>
            </w:pPr>
            <w:r/>
            <w:r>
              <w:rPr>
                <w:rFonts w:ascii="Arial" w:hAnsi="Arial" w:eastAsia="Arial"/>
                <w:b w:val="0"/>
                <w:i w:val="0"/>
                <w:sz w:val="14"/>
              </w:rPr>
              <w:t>Reproduction</w:t>
            </w:r>
          </w:p>
        </w:tc>
        <w:tc>
          <w:tcPr>
            <w:tcW w:type="dxa" w:w="1774"/>
          </w:tcPr>
          <w:p>
            <w:pPr>
              <w:spacing w:before="0" w:after="0" w:line="240" w:lineRule="auto"/>
              <w:jc w:val="center"/>
            </w:pPr>
            <w:r/>
            <w:r>
              <w:rPr>
                <w:rFonts w:ascii="Arial" w:hAnsi="Arial" w:eastAsia="Arial"/>
                <w:b w:val="0"/>
                <w:i w:val="0"/>
                <w:sz w:val="14"/>
              </w:rPr>
              <w:t>0.72 (1.00)</w:t>
            </w:r>
          </w:p>
        </w:tc>
        <w:tc>
          <w:tcPr>
            <w:tcW w:type="dxa" w:w="1774"/>
          </w:tcPr>
          <w:p>
            <w:pPr>
              <w:spacing w:before="0" w:after="0" w:line="240" w:lineRule="auto"/>
              <w:jc w:val="center"/>
            </w:pPr>
            <w:r/>
            <w:r>
              <w:rPr>
                <w:rFonts w:ascii="Arial" w:hAnsi="Arial" w:eastAsia="Arial"/>
                <w:b w:val="0"/>
                <w:i w:val="0"/>
                <w:sz w:val="14"/>
              </w:rPr>
              <w:t>0.80 (1.00)</w:t>
            </w:r>
          </w:p>
        </w:tc>
        <w:tc>
          <w:tcPr>
            <w:tcW w:type="dxa" w:w="1774"/>
          </w:tcPr>
          <w:p>
            <w:pPr>
              <w:spacing w:before="0" w:after="0" w:line="240" w:lineRule="auto"/>
              <w:jc w:val="center"/>
            </w:pPr>
            <w:r/>
            <w:r>
              <w:rPr>
                <w:rFonts w:ascii="Arial" w:hAnsi="Arial" w:eastAsia="Arial"/>
                <w:b w:val="0"/>
                <w:i w:val="0"/>
                <w:sz w:val="14"/>
              </w:rPr>
              <w:t>0.65 (1.00)</w:t>
            </w:r>
          </w:p>
        </w:tc>
        <w:tc>
          <w:tcPr>
            <w:tcW w:type="dxa" w:w="1774"/>
          </w:tcPr>
          <w:p>
            <w:pPr>
              <w:spacing w:before="0" w:after="0" w:line="240" w:lineRule="auto"/>
              <w:jc w:val="center"/>
            </w:pPr>
            <w:r/>
            <w:r>
              <w:rPr>
                <w:rFonts w:ascii="Arial" w:hAnsi="Arial" w:eastAsia="Arial"/>
                <w:b w:val="0"/>
                <w:i w:val="0"/>
                <w:sz w:val="14"/>
              </w:rPr>
              <w:t>1.80 (0.613)</w:t>
            </w:r>
          </w:p>
        </w:tc>
        <w:tc>
          <w:tcPr>
            <w:tcW w:type="dxa" w:w="1774"/>
          </w:tcPr>
          <w:p>
            <w:pPr>
              <w:spacing w:before="0" w:after="0" w:line="240" w:lineRule="auto"/>
              <w:jc w:val="center"/>
            </w:pPr>
            <w:r/>
            <w:r>
              <w:rPr>
                <w:rFonts w:ascii="Arial" w:hAnsi="Arial" w:eastAsia="Arial"/>
                <w:b w:val="0"/>
                <w:i w:val="0"/>
                <w:sz w:val="14"/>
              </w:rPr>
              <w:t>2.30 (0.213)</w:t>
            </w:r>
          </w:p>
        </w:tc>
        <w:tc>
          <w:tcPr>
            <w:tcW w:type="dxa" w:w="1774"/>
          </w:tcPr>
          <w:p>
            <w:pPr>
              <w:spacing w:before="0" w:after="0" w:line="240" w:lineRule="auto"/>
              <w:jc w:val="center"/>
            </w:pPr>
            <w:r/>
            <w:r>
              <w:rPr>
                <w:rFonts w:ascii="Arial" w:hAnsi="Arial" w:eastAsia="Arial"/>
                <w:b w:val="0"/>
                <w:i w:val="0"/>
                <w:sz w:val="14"/>
              </w:rPr>
              <w:t>0.00 (1.00)</w:t>
            </w:r>
          </w:p>
        </w:tc>
      </w:tr>
      <w:tr>
        <w:trPr>
          <w:cantSplit w:val="true"/>
        </w:trPr>
        <w:tc>
          <w:tcPr>
            <w:tcW w:type="dxa" w:w="3118"/>
          </w:tcPr>
          <w:p>
            <w:pPr>
              <w:spacing w:before="0" w:after="0" w:line="240" w:lineRule="auto"/>
              <w:jc w:val="left"/>
            </w:pPr>
            <w:r/>
            <w:r>
              <w:rPr>
                <w:rFonts w:ascii="Arial" w:hAnsi="Arial" w:eastAsia="Arial"/>
                <w:b w:val="0"/>
                <w:i w:val="0"/>
                <w:sz w:val="14"/>
              </w:rPr>
              <w:t>Sensory Perception</w:t>
            </w:r>
          </w:p>
        </w:tc>
        <w:tc>
          <w:tcPr>
            <w:tcW w:type="dxa" w:w="1774"/>
          </w:tcPr>
          <w:p>
            <w:pPr>
              <w:spacing w:before="0" w:after="0" w:line="240" w:lineRule="auto"/>
              <w:jc w:val="center"/>
            </w:pPr>
            <w:r/>
            <w:r>
              <w:rPr>
                <w:rFonts w:ascii="Arial" w:hAnsi="Arial" w:eastAsia="Arial"/>
                <w:b w:val="0"/>
                <w:i w:val="0"/>
                <w:sz w:val="14"/>
              </w:rPr>
              <w:t>0.68 (1.00)</w:t>
            </w:r>
          </w:p>
        </w:tc>
        <w:tc>
          <w:tcPr>
            <w:tcW w:type="dxa" w:w="1774"/>
          </w:tcPr>
          <w:p>
            <w:pPr>
              <w:spacing w:before="0" w:after="0" w:line="240" w:lineRule="auto"/>
              <w:jc w:val="center"/>
            </w:pPr>
            <w:r/>
            <w:r>
              <w:rPr>
                <w:rFonts w:ascii="Arial" w:hAnsi="Arial" w:eastAsia="Arial"/>
                <w:b w:val="0"/>
                <w:i w:val="0"/>
                <w:sz w:val="14"/>
              </w:rPr>
              <w:t>0.65 (1.00)</w:t>
            </w:r>
          </w:p>
        </w:tc>
        <w:tc>
          <w:tcPr>
            <w:tcW w:type="dxa" w:w="1774"/>
          </w:tcPr>
          <w:p>
            <w:pPr>
              <w:spacing w:before="0" w:after="0" w:line="240" w:lineRule="auto"/>
              <w:jc w:val="center"/>
            </w:pPr>
            <w:r/>
            <w:r>
              <w:rPr>
                <w:rFonts w:ascii="Arial" w:hAnsi="Arial" w:eastAsia="Arial"/>
                <w:b w:val="0"/>
                <w:i w:val="0"/>
                <w:sz w:val="14"/>
              </w:rPr>
              <w:t>0.74 (1.00)</w:t>
            </w:r>
          </w:p>
        </w:tc>
        <w:tc>
          <w:tcPr>
            <w:tcW w:type="dxa" w:w="1774"/>
          </w:tcPr>
          <w:p>
            <w:pPr>
              <w:spacing w:before="0" w:after="0" w:line="240" w:lineRule="auto"/>
              <w:jc w:val="center"/>
            </w:pPr>
            <w:r/>
            <w:r>
              <w:rPr>
                <w:rFonts w:ascii="Arial" w:hAnsi="Arial" w:eastAsia="Arial"/>
                <w:b w:val="0"/>
                <w:i w:val="0"/>
                <w:sz w:val="14"/>
              </w:rPr>
              <w:t>1.78 (0.127)</w:t>
            </w:r>
          </w:p>
        </w:tc>
        <w:tc>
          <w:tcPr>
            <w:tcW w:type="dxa" w:w="1774"/>
          </w:tcPr>
          <w:p>
            <w:pPr>
              <w:spacing w:before="0" w:after="0" w:line="240" w:lineRule="auto"/>
              <w:jc w:val="center"/>
            </w:pPr>
            <w:r/>
            <w:r>
              <w:rPr>
                <w:rFonts w:ascii="Arial" w:hAnsi="Arial" w:eastAsia="Arial"/>
                <w:b w:val="0"/>
                <w:i w:val="0"/>
                <w:sz w:val="14"/>
              </w:rPr>
              <w:t>1.82 (0.106)</w:t>
            </w:r>
          </w:p>
        </w:tc>
        <w:tc>
          <w:tcPr>
            <w:tcW w:type="dxa" w:w="1774"/>
          </w:tcPr>
          <w:p>
            <w:pPr>
              <w:spacing w:before="0" w:after="0" w:line="240" w:lineRule="auto"/>
              <w:jc w:val="center"/>
            </w:pPr>
            <w:r/>
            <w:r>
              <w:rPr>
                <w:rFonts w:ascii="Arial" w:hAnsi="Arial" w:eastAsia="Arial"/>
                <w:b/>
                <w:i w:val="0"/>
                <w:sz w:val="14"/>
              </w:rPr>
              <w:t>2.83 (0.027)</w:t>
            </w:r>
          </w:p>
        </w:tc>
      </w:tr>
      <w:tr>
        <w:trPr>
          <w:cantSplit w:val="true"/>
        </w:trPr>
        <w:tc>
          <w:tcPr>
            <w:tcW w:type="dxa" w:w="3118"/>
          </w:tcPr>
          <w:p>
            <w:pPr>
              <w:spacing w:before="0" w:after="0" w:line="240" w:lineRule="auto"/>
              <w:jc w:val="left"/>
            </w:pPr>
            <w:r/>
            <w:r>
              <w:rPr>
                <w:rFonts w:ascii="Arial" w:hAnsi="Arial" w:eastAsia="Arial"/>
                <w:b w:val="0"/>
                <w:i w:val="0"/>
                <w:sz w:val="14"/>
              </w:rPr>
              <w:t>Transport of small molecules</w:t>
            </w:r>
          </w:p>
        </w:tc>
        <w:tc>
          <w:tcPr>
            <w:tcW w:type="dxa" w:w="1774"/>
          </w:tcPr>
          <w:p>
            <w:pPr>
              <w:spacing w:before="0" w:after="0" w:line="240" w:lineRule="auto"/>
              <w:jc w:val="center"/>
            </w:pPr>
            <w:r/>
            <w:r>
              <w:rPr>
                <w:rFonts w:ascii="Arial" w:hAnsi="Arial" w:eastAsia="Arial"/>
                <w:b w:val="0"/>
                <w:i w:val="0"/>
                <w:sz w:val="14"/>
              </w:rPr>
              <w:t>0.95 (1.00)</w:t>
            </w:r>
          </w:p>
        </w:tc>
        <w:tc>
          <w:tcPr>
            <w:tcW w:type="dxa" w:w="1774"/>
          </w:tcPr>
          <w:p>
            <w:pPr>
              <w:spacing w:before="0" w:after="0" w:line="240" w:lineRule="auto"/>
              <w:jc w:val="center"/>
            </w:pPr>
            <w:r/>
            <w:r>
              <w:rPr>
                <w:rFonts w:ascii="Arial" w:hAnsi="Arial" w:eastAsia="Arial"/>
                <w:b w:val="0"/>
                <w:i w:val="0"/>
                <w:sz w:val="14"/>
              </w:rPr>
              <w:t>0.87 (1.00)</w:t>
            </w:r>
          </w:p>
        </w:tc>
        <w:tc>
          <w:tcPr>
            <w:tcW w:type="dxa" w:w="1774"/>
          </w:tcPr>
          <w:p>
            <w:pPr>
              <w:spacing w:before="0" w:after="0" w:line="240" w:lineRule="auto"/>
              <w:jc w:val="center"/>
            </w:pPr>
            <w:r/>
            <w:r>
              <w:rPr>
                <w:rFonts w:ascii="Arial" w:hAnsi="Arial" w:eastAsia="Arial"/>
                <w:b w:val="0"/>
                <w:i w:val="0"/>
                <w:sz w:val="14"/>
              </w:rPr>
              <w:t>0.76 (1.00)</w:t>
            </w:r>
          </w:p>
        </w:tc>
        <w:tc>
          <w:tcPr>
            <w:tcW w:type="dxa" w:w="1774"/>
          </w:tcPr>
          <w:p>
            <w:pPr>
              <w:spacing w:before="0" w:after="0" w:line="240" w:lineRule="auto"/>
              <w:jc w:val="center"/>
            </w:pPr>
            <w:r/>
            <w:r>
              <w:rPr>
                <w:rFonts w:ascii="Arial" w:hAnsi="Arial" w:eastAsia="Arial"/>
                <w:b w:val="0"/>
                <w:i w:val="0"/>
                <w:sz w:val="14"/>
              </w:rPr>
              <w:t>1.16 (0.690)</w:t>
            </w:r>
          </w:p>
        </w:tc>
        <w:tc>
          <w:tcPr>
            <w:tcW w:type="dxa" w:w="1774"/>
          </w:tcPr>
          <w:p>
            <w:pPr>
              <w:spacing w:before="0" w:after="0" w:line="240" w:lineRule="auto"/>
              <w:jc w:val="center"/>
            </w:pPr>
            <w:r/>
            <w:r>
              <w:rPr>
                <w:rFonts w:ascii="Arial" w:hAnsi="Arial" w:eastAsia="Arial"/>
                <w:b w:val="0"/>
                <w:i w:val="0"/>
                <w:sz w:val="14"/>
              </w:rPr>
              <w:t>1.11 (0.864)</w:t>
            </w:r>
          </w:p>
        </w:tc>
        <w:tc>
          <w:tcPr>
            <w:tcW w:type="dxa" w:w="1774"/>
          </w:tcPr>
          <w:p>
            <w:pPr>
              <w:spacing w:before="0" w:after="0" w:line="240" w:lineRule="auto"/>
              <w:jc w:val="center"/>
            </w:pPr>
            <w:r/>
            <w:r>
              <w:rPr>
                <w:rFonts w:ascii="Arial" w:hAnsi="Arial" w:eastAsia="Arial"/>
                <w:b w:val="0"/>
                <w:i w:val="0"/>
                <w:sz w:val="14"/>
              </w:rPr>
              <w:t>1.68 (0.284)</w:t>
            </w:r>
          </w:p>
        </w:tc>
      </w:tr>
      <w:tr>
        <w:trPr>
          <w:cantSplit w:val="true"/>
        </w:trPr>
        <w:tc>
          <w:tcPr>
            <w:tcW w:type="dxa" w:w="3118"/>
            <w:tcBorders>
              <w:bottom w:val="single" w:sz="12" w:space="0" w:color="000000"/>
            </w:tcBorders>
          </w:tcPr>
          <w:p>
            <w:pPr>
              <w:spacing w:before="0" w:after="0" w:line="240" w:lineRule="auto"/>
              <w:jc w:val="left"/>
            </w:pPr>
            <w:r/>
            <w:r>
              <w:rPr>
                <w:rFonts w:ascii="Arial" w:hAnsi="Arial" w:eastAsia="Arial"/>
                <w:b w:val="0"/>
                <w:i w:val="0"/>
                <w:sz w:val="14"/>
              </w:rPr>
              <w:t>Vesicle-mediated transport</w:t>
            </w:r>
          </w:p>
        </w:tc>
        <w:tc>
          <w:tcPr>
            <w:tcW w:type="dxa" w:w="1774"/>
            <w:tcBorders>
              <w:bottom w:val="single" w:sz="12" w:space="0" w:color="000000"/>
            </w:tcBorders>
          </w:tcPr>
          <w:p>
            <w:pPr>
              <w:spacing w:before="0" w:after="0" w:line="240" w:lineRule="auto"/>
              <w:jc w:val="center"/>
            </w:pPr>
            <w:r/>
            <w:r>
              <w:rPr>
                <w:rFonts w:ascii="Arial" w:hAnsi="Arial" w:eastAsia="Arial"/>
                <w:b w:val="0"/>
                <w:i w:val="0"/>
                <w:sz w:val="14"/>
              </w:rPr>
              <w:t>1.08 (0.436)</w:t>
            </w:r>
          </w:p>
        </w:tc>
        <w:tc>
          <w:tcPr>
            <w:tcW w:type="dxa" w:w="1774"/>
            <w:tcBorders>
              <w:bottom w:val="single" w:sz="12" w:space="0" w:color="000000"/>
            </w:tcBorders>
          </w:tcPr>
          <w:p>
            <w:pPr>
              <w:spacing w:before="0" w:after="0" w:line="240" w:lineRule="auto"/>
              <w:jc w:val="center"/>
            </w:pPr>
            <w:r/>
            <w:r>
              <w:rPr>
                <w:rFonts w:ascii="Arial" w:hAnsi="Arial" w:eastAsia="Arial"/>
                <w:b w:val="0"/>
                <w:i w:val="0"/>
                <w:sz w:val="14"/>
              </w:rPr>
              <w:t>1.03 (1.00)</w:t>
            </w:r>
          </w:p>
        </w:tc>
        <w:tc>
          <w:tcPr>
            <w:tcW w:type="dxa" w:w="1774"/>
            <w:tcBorders>
              <w:bottom w:val="single" w:sz="12" w:space="0" w:color="000000"/>
            </w:tcBorders>
          </w:tcPr>
          <w:p>
            <w:pPr>
              <w:spacing w:before="0" w:after="0" w:line="240" w:lineRule="auto"/>
              <w:jc w:val="center"/>
            </w:pPr>
            <w:r/>
            <w:r>
              <w:rPr>
                <w:rFonts w:ascii="Arial" w:hAnsi="Arial" w:eastAsia="Arial"/>
                <w:b w:val="0"/>
                <w:i w:val="0"/>
                <w:sz w:val="14"/>
              </w:rPr>
              <w:t>0.98 (1.00)</w:t>
            </w:r>
          </w:p>
        </w:tc>
        <w:tc>
          <w:tcPr>
            <w:tcW w:type="dxa" w:w="1774"/>
            <w:tcBorders>
              <w:bottom w:val="single" w:sz="12" w:space="0" w:color="000000"/>
            </w:tcBorders>
          </w:tcPr>
          <w:p>
            <w:pPr>
              <w:spacing w:before="0" w:after="0" w:line="240" w:lineRule="auto"/>
              <w:jc w:val="center"/>
            </w:pPr>
            <w:r/>
            <w:r>
              <w:rPr>
                <w:rFonts w:ascii="Arial" w:hAnsi="Arial" w:eastAsia="Arial"/>
                <w:b w:val="0"/>
                <w:i w:val="0"/>
                <w:sz w:val="14"/>
              </w:rPr>
              <w:t>0.70 (1.00)</w:t>
            </w:r>
          </w:p>
        </w:tc>
        <w:tc>
          <w:tcPr>
            <w:tcW w:type="dxa" w:w="1774"/>
            <w:tcBorders>
              <w:bottom w:val="single" w:sz="12" w:space="0" w:color="000000"/>
            </w:tcBorders>
          </w:tcPr>
          <w:p>
            <w:pPr>
              <w:spacing w:before="0" w:after="0" w:line="240" w:lineRule="auto"/>
              <w:jc w:val="center"/>
            </w:pPr>
            <w:r/>
            <w:r>
              <w:rPr>
                <w:rFonts w:ascii="Arial" w:hAnsi="Arial" w:eastAsia="Arial"/>
                <w:b w:val="0"/>
                <w:i w:val="0"/>
                <w:sz w:val="14"/>
              </w:rPr>
              <w:t>0.63 (1.00)</w:t>
            </w:r>
          </w:p>
        </w:tc>
        <w:tc>
          <w:tcPr>
            <w:tcW w:type="dxa" w:w="1774"/>
            <w:tcBorders>
              <w:bottom w:val="single" w:sz="12" w:space="0" w:color="000000"/>
            </w:tcBorders>
          </w:tcPr>
          <w:p>
            <w:pPr>
              <w:spacing w:before="0" w:after="0" w:line="240" w:lineRule="auto"/>
              <w:jc w:val="center"/>
            </w:pPr>
            <w:r/>
            <w:r>
              <w:rPr>
                <w:rFonts w:ascii="Arial" w:hAnsi="Arial" w:eastAsia="Arial"/>
                <w:b w:val="0"/>
                <w:i w:val="0"/>
                <w:sz w:val="14"/>
              </w:rPr>
              <w:t>0.96 (1.00)</w:t>
            </w:r>
          </w:p>
        </w:tc>
      </w:tr>
    </w:tbl>
    <w:p>
      <w:pPr>
        <w:keepNext w:val="0"/>
        <w:spacing w:before="60" w:after="0" w:line="259" w:lineRule="auto"/>
      </w:pPr>
      <w:r>
        <w:rPr>
          <w:rFonts w:ascii="Arial" w:hAnsi="Arial" w:eastAsia="Arial"/>
          <w:b w:val="0"/>
          <w:i w:val="0"/>
          <w:sz w:val="15"/>
        </w:rPr>
        <w:t>Cells give fold enrichment (</w:t>
      </w:r>
      <w:r>
        <w:rPr>
          <w:rFonts w:ascii="Arial" w:hAnsi="Arial" w:eastAsia="Arial"/>
          <w:b w:val="0"/>
          <w:i/>
          <w:sz w:val="15"/>
        </w:rPr>
        <w:t>q</w:t>
      </w:r>
      <w:r>
        <w:rPr>
          <w:rFonts w:ascii="Arial" w:hAnsi="Arial" w:eastAsia="Arial"/>
          <w:b w:val="0"/>
          <w:i w:val="0"/>
          <w:sz w:val="15"/>
        </w:rPr>
        <w:t xml:space="preserve">). Over-representation was tested separately for proteins with higher or lower levels (q &lt; 0.05) in each CKM stage contrast, using one-sided hypergeometric tests against a background of 2,157 assayed proteins with Reactome (v97) annotation; </w:t>
      </w:r>
      <w:r>
        <w:rPr>
          <w:rFonts w:ascii="Arial" w:hAnsi="Arial" w:eastAsia="Arial"/>
          <w:b w:val="0"/>
          <w:i/>
          <w:sz w:val="15"/>
        </w:rPr>
        <w:t>q</w:t>
      </w:r>
      <w:r>
        <w:rPr>
          <w:rFonts w:ascii="Arial" w:hAnsi="Arial" w:eastAsia="Arial"/>
          <w:b w:val="0"/>
          <w:i w:val="0"/>
          <w:sz w:val="15"/>
        </w:rPr>
        <w:t xml:space="preserve"> values were corrected across the 29 top-level categories within each input set (bold, </w:t>
      </w:r>
      <w:r>
        <w:rPr>
          <w:rFonts w:ascii="Arial" w:hAnsi="Arial" w:eastAsia="Arial"/>
          <w:b w:val="0"/>
          <w:i/>
          <w:sz w:val="15"/>
        </w:rPr>
        <w:t>q</w:t>
      </w:r>
      <w:r>
        <w:rPr>
          <w:rFonts w:ascii="Arial" w:hAnsi="Arial" w:eastAsia="Arial"/>
          <w:b w:val="0"/>
          <w:i w:val="0"/>
          <w:sz w:val="15"/>
        </w:rPr>
        <w:t xml:space="preserve"> &lt; 0.05). The first six categories are those displayed in Fig. 4c. Enrichment indicates over-representation of annotated proteins and does not indicate pathway activation or inhibition. Pathway-level results (1,140 pathways per input set) are provided in Supplementary Data 3.</w:t>
      </w:r>
    </w:p>
    <w:p>
      <w:pPr>
        <w:sectPr>
          <w:pgSz w:w="15840" w:h="12240" w:orient="landscape"/>
          <w:pgMar w:top="1020" w:right="1020" w:bottom="1020" w:left="1020" w:header="720" w:footer="720" w:gutter="0"/>
          <w:cols w:space="720"/>
          <w:docGrid w:linePitch="360"/>
        </w:sectPr>
      </w:pPr>
    </w:p>
    <w:p>
      <w:pPr>
        <w:keepNext/>
        <w:spacing w:before="0" w:after="80" w:line="259" w:lineRule="auto"/>
      </w:pPr>
      <w:r>
        <w:rPr>
          <w:rFonts w:ascii="Arial" w:hAnsi="Arial" w:eastAsia="Arial"/>
          <w:b/>
          <w:sz w:val="19"/>
        </w:rPr>
        <w:t xml:space="preserve">Supplementary Table 12. </w:t>
      </w:r>
      <w:r>
        <w:rPr>
          <w:rFonts w:ascii="Arial" w:hAnsi="Arial" w:eastAsia="Arial"/>
          <w:b w:val="0"/>
          <w:i w:val="0"/>
          <w:sz w:val="19"/>
        </w:rPr>
        <w:t>Associations of protein modules and individual proteins with brain structure in the maximal available sample (n = 4,664).</w:t>
      </w:r>
    </w:p>
    <w:p>
      <w:pPr>
        <w:keepNext/>
        <w:spacing w:before="80" w:after="40" w:line="259" w:lineRule="auto"/>
      </w:pPr>
      <w:r>
        <w:rPr>
          <w:rFonts w:ascii="Arial" w:hAnsi="Arial" w:eastAsia="Arial"/>
          <w:b/>
          <w:sz w:val="16"/>
        </w:rPr>
        <w:t xml:space="preserve">a </w:t>
      </w:r>
      <w:r>
        <w:rPr>
          <w:rFonts w:ascii="Arial" w:hAnsi="Arial" w:eastAsia="Arial"/>
          <w:b w:val="0"/>
          <w:i w:val="0"/>
          <w:sz w:val="16"/>
        </w:rPr>
        <w:t>Numbers of associations with q &lt; 0.05 in each complete testing family.</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719" w:type="dxa"/>
      </w:tblPr>
      <w:tblGrid>
        <w:gridCol w:w="4535"/>
        <w:gridCol w:w="3061"/>
        <w:gridCol w:w="3061"/>
        <w:gridCol w:w="3061"/>
      </w:tblGrid>
      <w:tr>
        <w:trPr>
          <w:tblHeader w:val="true"/>
          <w:cantSplit w:val="true"/>
        </w:trPr>
        <w:tc>
          <w:tcPr>
            <w:tcW w:type="dxa" w:w="4535"/>
            <w:tcBorders>
              <w:bottom w:val="single" w:sz="6" w:space="0" w:color="000000"/>
              <w:top w:val="single" w:sz="12" w:space="0" w:color="000000"/>
            </w:tcBorders>
          </w:tcPr>
          <w:p>
            <w:pPr>
              <w:spacing w:before="0" w:after="0" w:line="240" w:lineRule="auto"/>
              <w:jc w:val="left"/>
            </w:pPr>
            <w:r/>
            <w:r>
              <w:rPr>
                <w:rFonts w:ascii="Arial" w:hAnsi="Arial" w:eastAsia="Arial"/>
                <w:b/>
                <w:i w:val="0"/>
                <w:sz w:val="15"/>
              </w:rPr>
              <w:t>Model</w:t>
            </w:r>
          </w:p>
        </w:tc>
        <w:tc>
          <w:tcPr>
            <w:tcW w:type="dxa" w:w="3061"/>
            <w:tcBorders>
              <w:bottom w:val="single" w:sz="6" w:space="0" w:color="000000"/>
              <w:top w:val="single" w:sz="12" w:space="0" w:color="000000"/>
            </w:tcBorders>
          </w:tcPr>
          <w:p>
            <w:pPr>
              <w:spacing w:before="0" w:after="0" w:line="240" w:lineRule="auto"/>
              <w:jc w:val="center"/>
            </w:pPr>
            <w:r/>
            <w:r>
              <w:rPr>
                <w:rFonts w:ascii="Arial" w:hAnsi="Arial" w:eastAsia="Arial"/>
                <w:b/>
                <w:i w:val="0"/>
                <w:sz w:val="15"/>
              </w:rPr>
              <w:t>Global module–MRI (48 tests)</w:t>
            </w:r>
          </w:p>
        </w:tc>
        <w:tc>
          <w:tcPr>
            <w:tcW w:type="dxa" w:w="3061"/>
            <w:tcBorders>
              <w:bottom w:val="single" w:sz="6" w:space="0" w:color="000000"/>
              <w:top w:val="single" w:sz="12" w:space="0" w:color="000000"/>
            </w:tcBorders>
          </w:tcPr>
          <w:p>
            <w:pPr>
              <w:spacing w:before="0" w:after="0" w:line="240" w:lineRule="auto"/>
              <w:jc w:val="center"/>
            </w:pPr>
            <w:r/>
            <w:r>
              <w:rPr>
                <w:rFonts w:ascii="Arial" w:hAnsi="Arial" w:eastAsia="Arial"/>
                <w:b/>
                <w:i w:val="0"/>
                <w:sz w:val="15"/>
              </w:rPr>
              <w:t>Regional module–MRI (1,908 tests)</w:t>
            </w:r>
          </w:p>
        </w:tc>
        <w:tc>
          <w:tcPr>
            <w:tcW w:type="dxa" w:w="3061"/>
            <w:tcBorders>
              <w:bottom w:val="single" w:sz="6" w:space="0" w:color="000000"/>
              <w:top w:val="single" w:sz="12" w:space="0" w:color="000000"/>
            </w:tcBorders>
          </w:tcPr>
          <w:p>
            <w:pPr>
              <w:spacing w:before="0" w:after="0" w:line="240" w:lineRule="auto"/>
              <w:jc w:val="center"/>
            </w:pPr>
            <w:r/>
            <w:r>
              <w:rPr>
                <w:rFonts w:ascii="Arial" w:hAnsi="Arial" w:eastAsia="Arial"/>
                <w:b/>
                <w:i w:val="0"/>
                <w:sz w:val="15"/>
              </w:rPr>
              <w:t>Protein–global MRI (11,692 tests)</w:t>
            </w:r>
          </w:p>
        </w:tc>
      </w:tr>
      <w:tr>
        <w:trPr>
          <w:cantSplit w:val="true"/>
        </w:trPr>
        <w:tc>
          <w:tcPr>
            <w:tcW w:type="dxa" w:w="4535"/>
          </w:tcPr>
          <w:p>
            <w:pPr>
              <w:spacing w:before="0" w:after="0" w:line="240" w:lineRule="auto"/>
              <w:jc w:val="left"/>
            </w:pPr>
            <w:r/>
            <w:r>
              <w:rPr>
                <w:rFonts w:ascii="Arial" w:hAnsi="Arial" w:eastAsia="Arial"/>
                <w:b w:val="0"/>
                <w:i w:val="0"/>
                <w:sz w:val="15"/>
              </w:rPr>
              <w:t>CKM-adjusted</w:t>
            </w:r>
          </w:p>
        </w:tc>
        <w:tc>
          <w:tcPr>
            <w:tcW w:type="dxa" w:w="3061"/>
          </w:tcPr>
          <w:p>
            <w:pPr>
              <w:spacing w:before="0" w:after="0" w:line="240" w:lineRule="auto"/>
              <w:jc w:val="center"/>
            </w:pPr>
            <w:r/>
            <w:r>
              <w:rPr>
                <w:rFonts w:ascii="Arial" w:hAnsi="Arial" w:eastAsia="Arial"/>
                <w:b w:val="0"/>
                <w:i w:val="0"/>
                <w:sz w:val="15"/>
              </w:rPr>
              <w:t>0</w:t>
            </w:r>
          </w:p>
        </w:tc>
        <w:tc>
          <w:tcPr>
            <w:tcW w:type="dxa" w:w="3061"/>
          </w:tcPr>
          <w:p>
            <w:pPr>
              <w:spacing w:before="0" w:after="0" w:line="240" w:lineRule="auto"/>
              <w:jc w:val="center"/>
            </w:pPr>
            <w:r/>
            <w:r>
              <w:rPr>
                <w:rFonts w:ascii="Arial" w:hAnsi="Arial" w:eastAsia="Arial"/>
                <w:b w:val="0"/>
                <w:i w:val="0"/>
                <w:sz w:val="15"/>
              </w:rPr>
              <w:t>86</w:t>
            </w:r>
          </w:p>
        </w:tc>
        <w:tc>
          <w:tcPr>
            <w:tcW w:type="dxa" w:w="3061"/>
          </w:tcPr>
          <w:p>
            <w:pPr>
              <w:spacing w:before="0" w:after="0" w:line="240" w:lineRule="auto"/>
              <w:jc w:val="center"/>
            </w:pPr>
            <w:r/>
            <w:r>
              <w:rPr>
                <w:rFonts w:ascii="Arial" w:hAnsi="Arial" w:eastAsia="Arial"/>
                <w:b w:val="0"/>
                <w:i w:val="0"/>
                <w:sz w:val="15"/>
              </w:rPr>
              <w:t>3</w:t>
            </w:r>
          </w:p>
        </w:tc>
      </w:tr>
      <w:tr>
        <w:trPr>
          <w:cantSplit w:val="true"/>
        </w:trPr>
        <w:tc>
          <w:tcPr>
            <w:tcW w:type="dxa" w:w="4535"/>
          </w:tcPr>
          <w:p>
            <w:pPr>
              <w:spacing w:before="0" w:after="0" w:line="240" w:lineRule="auto"/>
              <w:jc w:val="left"/>
            </w:pPr>
            <w:r/>
            <w:r>
              <w:rPr>
                <w:rFonts w:ascii="Arial" w:hAnsi="Arial" w:eastAsia="Arial"/>
                <w:b w:val="0"/>
                <w:i w:val="0"/>
                <w:sz w:val="15"/>
              </w:rPr>
              <w:t>CKM- and BMI-adjusted</w:t>
            </w:r>
          </w:p>
        </w:tc>
        <w:tc>
          <w:tcPr>
            <w:tcW w:type="dxa" w:w="3061"/>
          </w:tcPr>
          <w:p>
            <w:pPr>
              <w:spacing w:before="0" w:after="0" w:line="240" w:lineRule="auto"/>
              <w:jc w:val="center"/>
            </w:pPr>
            <w:r/>
            <w:r>
              <w:rPr>
                <w:rFonts w:ascii="Arial" w:hAnsi="Arial" w:eastAsia="Arial"/>
                <w:b w:val="0"/>
                <w:i w:val="0"/>
                <w:sz w:val="15"/>
              </w:rPr>
              <w:t>0</w:t>
            </w:r>
          </w:p>
        </w:tc>
        <w:tc>
          <w:tcPr>
            <w:tcW w:type="dxa" w:w="3061"/>
          </w:tcPr>
          <w:p>
            <w:pPr>
              <w:spacing w:before="0" w:after="0" w:line="240" w:lineRule="auto"/>
              <w:jc w:val="center"/>
            </w:pPr>
            <w:r/>
            <w:r>
              <w:rPr>
                <w:rFonts w:ascii="Arial" w:hAnsi="Arial" w:eastAsia="Arial"/>
                <w:b w:val="0"/>
                <w:i w:val="0"/>
                <w:sz w:val="15"/>
              </w:rPr>
              <w:t>15</w:t>
            </w:r>
          </w:p>
        </w:tc>
        <w:tc>
          <w:tcPr>
            <w:tcW w:type="dxa" w:w="3061"/>
          </w:tcPr>
          <w:p>
            <w:pPr>
              <w:spacing w:before="0" w:after="0" w:line="240" w:lineRule="auto"/>
              <w:jc w:val="center"/>
            </w:pPr>
            <w:r/>
            <w:r>
              <w:rPr>
                <w:rFonts w:ascii="Arial" w:hAnsi="Arial" w:eastAsia="Arial"/>
                <w:b w:val="0"/>
                <w:i w:val="0"/>
                <w:sz w:val="15"/>
              </w:rPr>
              <w:t>3</w:t>
            </w:r>
          </w:p>
        </w:tc>
      </w:tr>
      <w:tr>
        <w:trPr>
          <w:cantSplit w:val="true"/>
        </w:trPr>
        <w:tc>
          <w:tcPr>
            <w:tcW w:type="dxa" w:w="4535"/>
            <w:tcBorders>
              <w:bottom w:val="single" w:sz="12" w:space="0" w:color="000000"/>
            </w:tcBorders>
          </w:tcPr>
          <w:p>
            <w:pPr>
              <w:spacing w:before="0" w:after="0" w:line="240" w:lineRule="auto"/>
              <w:jc w:val="left"/>
            </w:pPr>
            <w:r/>
            <w:r>
              <w:rPr>
                <w:rFonts w:ascii="Arial" w:hAnsi="Arial" w:eastAsia="Arial"/>
                <w:b w:val="0"/>
                <w:i w:val="0"/>
                <w:sz w:val="15"/>
              </w:rPr>
              <w:t>CKM-adjusted, log-transformed MRI measures</w:t>
            </w:r>
          </w:p>
        </w:tc>
        <w:tc>
          <w:tcPr>
            <w:tcW w:type="dxa" w:w="3061"/>
            <w:tcBorders>
              <w:bottom w:val="single" w:sz="12" w:space="0" w:color="000000"/>
            </w:tcBorders>
          </w:tcPr>
          <w:p>
            <w:pPr>
              <w:spacing w:before="0" w:after="0" w:line="240" w:lineRule="auto"/>
              <w:jc w:val="center"/>
            </w:pPr>
            <w:r/>
            <w:r>
              <w:rPr>
                <w:rFonts w:ascii="Arial" w:hAnsi="Arial" w:eastAsia="Arial"/>
                <w:b w:val="0"/>
                <w:i w:val="0"/>
                <w:sz w:val="15"/>
              </w:rPr>
              <w:t>0</w:t>
            </w:r>
          </w:p>
        </w:tc>
        <w:tc>
          <w:tcPr>
            <w:tcW w:type="dxa" w:w="3061"/>
            <w:tcBorders>
              <w:bottom w:val="single" w:sz="12" w:space="0" w:color="000000"/>
            </w:tcBorders>
          </w:tcPr>
          <w:p>
            <w:pPr>
              <w:spacing w:before="0" w:after="0" w:line="240" w:lineRule="auto"/>
              <w:jc w:val="center"/>
            </w:pPr>
            <w:r/>
            <w:r>
              <w:rPr>
                <w:rFonts w:ascii="Arial" w:hAnsi="Arial" w:eastAsia="Arial"/>
                <w:b w:val="0"/>
                <w:i w:val="0"/>
                <w:sz w:val="15"/>
              </w:rPr>
              <w:t>72</w:t>
            </w:r>
          </w:p>
        </w:tc>
        <w:tc>
          <w:tcPr>
            <w:tcW w:type="dxa" w:w="3061"/>
            <w:tcBorders>
              <w:bottom w:val="single" w:sz="12" w:space="0" w:color="000000"/>
            </w:tcBorders>
          </w:tcPr>
          <w:p>
            <w:pPr>
              <w:spacing w:before="0" w:after="0" w:line="240" w:lineRule="auto"/>
              <w:jc w:val="center"/>
            </w:pPr>
            <w:r/>
            <w:r>
              <w:rPr>
                <w:rFonts w:ascii="Arial" w:hAnsi="Arial" w:eastAsia="Arial"/>
                <w:b w:val="0"/>
                <w:i w:val="0"/>
                <w:sz w:val="15"/>
              </w:rPr>
              <w:t>3</w:t>
            </w:r>
          </w:p>
        </w:tc>
      </w:tr>
    </w:tbl>
    <w:p>
      <w:pPr>
        <w:keepNext/>
        <w:spacing w:before="80" w:after="40" w:line="259" w:lineRule="auto"/>
      </w:pPr>
      <w:r>
        <w:rPr>
          <w:rFonts w:ascii="Arial" w:hAnsi="Arial" w:eastAsia="Arial"/>
          <w:b/>
          <w:sz w:val="16"/>
        </w:rPr>
        <w:t xml:space="preserve">b </w:t>
      </w:r>
      <w:r>
        <w:rPr>
          <w:rFonts w:ascii="Arial" w:hAnsi="Arial" w:eastAsia="Arial"/>
          <w:b w:val="0"/>
          <w:i w:val="0"/>
          <w:sz w:val="16"/>
        </w:rPr>
        <w:t>Regional module–MRI associations with q &lt; 0.05 after adjustment for CKM stage and BMI.</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776" w:type="dxa"/>
      </w:tblPr>
      <w:tblGrid>
        <w:gridCol w:w="3288"/>
        <w:gridCol w:w="3742"/>
        <w:gridCol w:w="2268"/>
        <w:gridCol w:w="1134"/>
        <w:gridCol w:w="2268"/>
        <w:gridCol w:w="1077"/>
      </w:tblGrid>
      <w:tr>
        <w:trPr>
          <w:tblHeader w:val="true"/>
          <w:cantSplit w:val="true"/>
        </w:trPr>
        <w:tc>
          <w:tcPr>
            <w:tcW w:type="dxa" w:w="3288"/>
            <w:tcBorders>
              <w:top w:val="single" w:sz="12" w:space="0" w:color="000000"/>
            </w:tcBorders>
          </w:tcPr>
          <w:p>
            <w:pPr>
              <w:spacing w:before="0" w:after="0" w:line="240" w:lineRule="auto"/>
              <w:jc w:val="left"/>
            </w:pPr>
            <w:r/>
          </w:p>
        </w:tc>
        <w:tc>
          <w:tcPr>
            <w:tcW w:type="dxa" w:w="3742"/>
            <w:tcBorders>
              <w:top w:val="single" w:sz="12" w:space="0" w:color="000000"/>
            </w:tcBorders>
          </w:tcPr>
          <w:p>
            <w:pPr>
              <w:spacing w:before="0" w:after="0" w:line="240" w:lineRule="auto"/>
              <w:jc w:val="left"/>
            </w:pPr>
            <w:r/>
          </w:p>
        </w:tc>
        <w:tc>
          <w:tcPr>
            <w:tcW w:type="dxa" w:w="3402"/>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4"/>
              </w:rPr>
              <w:t>CKM-adjusted</w:t>
            </w:r>
          </w:p>
        </w:tc>
        <w:tc>
          <w:tcPr>
            <w:tcW w:type="dxa" w:w="3345"/>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4"/>
              </w:rPr>
              <w:t>CKM- and BMI-adjusted</w:t>
            </w:r>
          </w:p>
        </w:tc>
      </w:tr>
      <w:tr>
        <w:trPr>
          <w:tblHeader w:val="true"/>
          <w:cantSplit w:val="true"/>
        </w:trPr>
        <w:tc>
          <w:tcPr>
            <w:tcW w:type="dxa" w:w="3288"/>
            <w:tcBorders>
              <w:bottom w:val="single" w:sz="6" w:space="0" w:color="000000"/>
            </w:tcBorders>
          </w:tcPr>
          <w:p>
            <w:pPr>
              <w:spacing w:before="0" w:after="0" w:line="240" w:lineRule="auto"/>
              <w:jc w:val="left"/>
            </w:pPr>
            <w:r/>
            <w:r>
              <w:rPr>
                <w:rFonts w:ascii="Arial" w:hAnsi="Arial" w:eastAsia="Arial"/>
                <w:b/>
                <w:i w:val="0"/>
                <w:sz w:val="14"/>
              </w:rPr>
              <w:t>Protein module</w:t>
            </w:r>
          </w:p>
        </w:tc>
        <w:tc>
          <w:tcPr>
            <w:tcW w:type="dxa" w:w="3742"/>
            <w:tcBorders>
              <w:bottom w:val="single" w:sz="6" w:space="0" w:color="000000"/>
            </w:tcBorders>
          </w:tcPr>
          <w:p>
            <w:pPr>
              <w:spacing w:before="0" w:after="0" w:line="240" w:lineRule="auto"/>
              <w:jc w:val="left"/>
            </w:pPr>
            <w:r/>
            <w:r>
              <w:rPr>
                <w:rFonts w:ascii="Arial" w:hAnsi="Arial" w:eastAsia="Arial"/>
                <w:b/>
                <w:i w:val="0"/>
                <w:sz w:val="14"/>
              </w:rPr>
              <w:t>Regional MRI measure</w:t>
            </w:r>
          </w:p>
        </w:tc>
        <w:tc>
          <w:tcPr>
            <w:tcW w:type="dxa" w:w="2268"/>
            <w:tcBorders>
              <w:bottom w:val="single" w:sz="6" w:space="0" w:color="000000"/>
            </w:tcBorders>
          </w:tcPr>
          <w:p>
            <w:pPr>
              <w:spacing w:before="0" w:after="0" w:line="240" w:lineRule="auto"/>
              <w:jc w:val="center"/>
            </w:pPr>
            <w:r/>
            <w:r>
              <w:rPr>
                <w:rFonts w:ascii="Arial" w:hAnsi="Arial" w:eastAsia="Arial"/>
                <w:b/>
                <w:i w:val="0"/>
                <w:sz w:val="14"/>
              </w:rPr>
              <w:t>β (95% CI)</w:t>
            </w:r>
          </w:p>
        </w:tc>
        <w:tc>
          <w:tcPr>
            <w:tcW w:type="dxa" w:w="1134"/>
            <w:tcBorders>
              <w:bottom w:val="single" w:sz="6" w:space="0" w:color="000000"/>
            </w:tcBorders>
          </w:tcPr>
          <w:p>
            <w:pPr>
              <w:spacing w:before="0" w:after="0" w:line="240" w:lineRule="auto"/>
              <w:jc w:val="center"/>
            </w:pPr>
            <w:r/>
            <w:r>
              <w:rPr>
                <w:rFonts w:ascii="Arial" w:hAnsi="Arial" w:eastAsia="Arial"/>
                <w:b/>
                <w:i/>
                <w:sz w:val="14"/>
              </w:rPr>
              <w:t>q</w:t>
            </w:r>
          </w:p>
        </w:tc>
        <w:tc>
          <w:tcPr>
            <w:tcW w:type="dxa" w:w="2268"/>
            <w:tcBorders>
              <w:bottom w:val="single" w:sz="6" w:space="0" w:color="000000"/>
            </w:tcBorders>
          </w:tcPr>
          <w:p>
            <w:pPr>
              <w:spacing w:before="0" w:after="0" w:line="240" w:lineRule="auto"/>
              <w:jc w:val="center"/>
            </w:pPr>
            <w:r/>
            <w:r>
              <w:rPr>
                <w:rFonts w:ascii="Arial" w:hAnsi="Arial" w:eastAsia="Arial"/>
                <w:b/>
                <w:i w:val="0"/>
                <w:sz w:val="14"/>
              </w:rPr>
              <w:t>β (95% CI)</w:t>
            </w:r>
          </w:p>
        </w:tc>
        <w:tc>
          <w:tcPr>
            <w:tcW w:type="dxa" w:w="1077"/>
            <w:tcBorders>
              <w:bottom w:val="single" w:sz="6" w:space="0" w:color="000000"/>
            </w:tcBorders>
          </w:tcPr>
          <w:p>
            <w:pPr>
              <w:spacing w:before="0" w:after="0" w:line="240" w:lineRule="auto"/>
              <w:jc w:val="center"/>
            </w:pPr>
            <w:r/>
            <w:r>
              <w:rPr>
                <w:rFonts w:ascii="Arial" w:hAnsi="Arial" w:eastAsia="Arial"/>
                <w:b/>
                <w:i/>
                <w:sz w:val="14"/>
              </w:rPr>
              <w:t>q</w:t>
            </w:r>
          </w:p>
        </w:tc>
      </w:tr>
      <w:tr>
        <w:trPr>
          <w:cantSplit w:val="true"/>
        </w:trPr>
        <w:tc>
          <w:tcPr>
            <w:tcW w:type="dxa" w:w="3288"/>
          </w:tcPr>
          <w:p>
            <w:pPr>
              <w:spacing w:before="0" w:after="0" w:line="240" w:lineRule="auto"/>
              <w:jc w:val="left"/>
            </w:pPr>
            <w:r/>
            <w:r>
              <w:rPr>
                <w:rFonts w:ascii="Arial" w:hAnsi="Arial" w:eastAsia="Arial"/>
                <w:b w:val="0"/>
                <w:i w:val="0"/>
                <w:sz w:val="14"/>
              </w:rPr>
              <w:t>Extracellular matrix organization · Lower</w:t>
            </w:r>
          </w:p>
        </w:tc>
        <w:tc>
          <w:tcPr>
            <w:tcW w:type="dxa" w:w="3742"/>
          </w:tcPr>
          <w:p>
            <w:pPr>
              <w:spacing w:before="0" w:after="0" w:line="240" w:lineRule="auto"/>
              <w:jc w:val="left"/>
            </w:pPr>
            <w:r/>
            <w:r>
              <w:rPr>
                <w:rFonts w:ascii="Arial" w:hAnsi="Arial" w:eastAsia="Arial"/>
                <w:b w:val="0"/>
                <w:i w:val="0"/>
                <w:sz w:val="14"/>
              </w:rPr>
              <w:t>Left supramarginal (volume)</w:t>
            </w:r>
          </w:p>
        </w:tc>
        <w:tc>
          <w:tcPr>
            <w:tcW w:type="dxa" w:w="2268"/>
          </w:tcPr>
          <w:p>
            <w:pPr>
              <w:spacing w:before="0" w:after="0" w:line="240" w:lineRule="auto"/>
              <w:jc w:val="center"/>
            </w:pPr>
            <w:r/>
            <w:r>
              <w:rPr>
                <w:rFonts w:ascii="Arial" w:hAnsi="Arial" w:eastAsia="Arial"/>
                <w:b/>
                <w:i w:val="0"/>
                <w:sz w:val="14"/>
              </w:rPr>
              <w:t>−0.072 (−0.102 to −0.042)</w:t>
            </w:r>
          </w:p>
        </w:tc>
        <w:tc>
          <w:tcPr>
            <w:tcW w:type="dxa" w:w="1134"/>
          </w:tcPr>
          <w:p>
            <w:pPr>
              <w:spacing w:before="0" w:after="0" w:line="240" w:lineRule="auto"/>
              <w:jc w:val="center"/>
            </w:pPr>
            <w:r/>
            <w:r>
              <w:rPr>
                <w:rFonts w:ascii="Arial" w:hAnsi="Arial" w:eastAsia="Arial"/>
                <w:b/>
                <w:i w:val="0"/>
                <w:sz w:val="14"/>
              </w:rPr>
              <w:t>0.0024</w:t>
            </w:r>
          </w:p>
        </w:tc>
        <w:tc>
          <w:tcPr>
            <w:tcW w:type="dxa" w:w="2268"/>
          </w:tcPr>
          <w:p>
            <w:pPr>
              <w:spacing w:before="0" w:after="0" w:line="240" w:lineRule="auto"/>
              <w:jc w:val="center"/>
            </w:pPr>
            <w:r/>
            <w:r>
              <w:rPr>
                <w:rFonts w:ascii="Arial" w:hAnsi="Arial" w:eastAsia="Arial"/>
                <w:b/>
                <w:i w:val="0"/>
                <w:sz w:val="14"/>
              </w:rPr>
              <w:t>−0.069 (−0.100 to −0.038)</w:t>
            </w:r>
          </w:p>
        </w:tc>
        <w:tc>
          <w:tcPr>
            <w:tcW w:type="dxa" w:w="1077"/>
          </w:tcPr>
          <w:p>
            <w:pPr>
              <w:spacing w:before="0" w:after="0" w:line="240" w:lineRule="auto"/>
              <w:jc w:val="center"/>
            </w:pPr>
            <w:r/>
            <w:r>
              <w:rPr>
                <w:rFonts w:ascii="Arial" w:hAnsi="Arial" w:eastAsia="Arial"/>
                <w:b/>
                <w:i w:val="0"/>
                <w:sz w:val="14"/>
              </w:rPr>
              <w:t>0.017</w:t>
            </w:r>
          </w:p>
        </w:tc>
      </w:tr>
      <w:tr>
        <w:trPr>
          <w:cantSplit w:val="true"/>
        </w:trPr>
        <w:tc>
          <w:tcPr>
            <w:tcW w:type="dxa" w:w="3288"/>
          </w:tcPr>
          <w:p>
            <w:pPr>
              <w:spacing w:before="0" w:after="0" w:line="240" w:lineRule="auto"/>
              <w:jc w:val="left"/>
            </w:pPr>
            <w:r/>
            <w:r>
              <w:rPr>
                <w:rFonts w:ascii="Arial" w:hAnsi="Arial" w:eastAsia="Arial"/>
                <w:b w:val="0"/>
                <w:i w:val="0"/>
                <w:sz w:val="14"/>
              </w:rPr>
              <w:t>Extracellular matrix organization · Lower</w:t>
            </w:r>
          </w:p>
        </w:tc>
        <w:tc>
          <w:tcPr>
            <w:tcW w:type="dxa" w:w="3742"/>
          </w:tcPr>
          <w:p>
            <w:pPr>
              <w:spacing w:before="0" w:after="0" w:line="240" w:lineRule="auto"/>
              <w:jc w:val="left"/>
            </w:pPr>
            <w:r/>
            <w:r>
              <w:rPr>
                <w:rFonts w:ascii="Arial" w:hAnsi="Arial" w:eastAsia="Arial"/>
                <w:b w:val="0"/>
                <w:i w:val="0"/>
                <w:sz w:val="14"/>
              </w:rPr>
              <w:t>Right pallidum (volume)</w:t>
            </w:r>
          </w:p>
        </w:tc>
        <w:tc>
          <w:tcPr>
            <w:tcW w:type="dxa" w:w="2268"/>
          </w:tcPr>
          <w:p>
            <w:pPr>
              <w:spacing w:before="0" w:after="0" w:line="240" w:lineRule="auto"/>
              <w:jc w:val="center"/>
            </w:pPr>
            <w:r/>
            <w:r>
              <w:rPr>
                <w:rFonts w:ascii="Arial" w:hAnsi="Arial" w:eastAsia="Arial"/>
                <w:b/>
                <w:i w:val="0"/>
                <w:sz w:val="14"/>
              </w:rPr>
              <w:t>−0.074 (−0.105 to −0.044)</w:t>
            </w:r>
          </w:p>
        </w:tc>
        <w:tc>
          <w:tcPr>
            <w:tcW w:type="dxa" w:w="1134"/>
          </w:tcPr>
          <w:p>
            <w:pPr>
              <w:spacing w:before="0" w:after="0" w:line="240" w:lineRule="auto"/>
              <w:jc w:val="center"/>
            </w:pPr>
            <w:r/>
            <w:r>
              <w:rPr>
                <w:rFonts w:ascii="Arial" w:hAnsi="Arial" w:eastAsia="Arial"/>
                <w:b/>
                <w:i w:val="0"/>
                <w:sz w:val="14"/>
              </w:rPr>
              <w:t>0.0024</w:t>
            </w:r>
          </w:p>
        </w:tc>
        <w:tc>
          <w:tcPr>
            <w:tcW w:type="dxa" w:w="2268"/>
          </w:tcPr>
          <w:p>
            <w:pPr>
              <w:spacing w:before="0" w:after="0" w:line="240" w:lineRule="auto"/>
              <w:jc w:val="center"/>
            </w:pPr>
            <w:r/>
            <w:r>
              <w:rPr>
                <w:rFonts w:ascii="Arial" w:hAnsi="Arial" w:eastAsia="Arial"/>
                <w:b/>
                <w:i w:val="0"/>
                <w:sz w:val="14"/>
              </w:rPr>
              <w:t>−0.069 (−0.100 to −0.037)</w:t>
            </w:r>
          </w:p>
        </w:tc>
        <w:tc>
          <w:tcPr>
            <w:tcW w:type="dxa" w:w="1077"/>
          </w:tcPr>
          <w:p>
            <w:pPr>
              <w:spacing w:before="0" w:after="0" w:line="240" w:lineRule="auto"/>
              <w:jc w:val="center"/>
            </w:pPr>
            <w:r/>
            <w:r>
              <w:rPr>
                <w:rFonts w:ascii="Arial" w:hAnsi="Arial" w:eastAsia="Arial"/>
                <w:b/>
                <w:i w:val="0"/>
                <w:sz w:val="14"/>
              </w:rPr>
              <w:t>0.017</w:t>
            </w:r>
          </w:p>
        </w:tc>
      </w:tr>
      <w:tr>
        <w:trPr>
          <w:cantSplit w:val="true"/>
        </w:trPr>
        <w:tc>
          <w:tcPr>
            <w:tcW w:type="dxa" w:w="3288"/>
          </w:tcPr>
          <w:p>
            <w:pPr>
              <w:spacing w:before="0" w:after="0" w:line="240" w:lineRule="auto"/>
              <w:jc w:val="left"/>
            </w:pPr>
            <w:r/>
            <w:r>
              <w:rPr>
                <w:rFonts w:ascii="Arial" w:hAnsi="Arial" w:eastAsia="Arial"/>
                <w:b w:val="0"/>
                <w:i w:val="0"/>
                <w:sz w:val="14"/>
              </w:rPr>
              <w:t>Extracellular matrix organization · Lower</w:t>
            </w:r>
          </w:p>
        </w:tc>
        <w:tc>
          <w:tcPr>
            <w:tcW w:type="dxa" w:w="3742"/>
          </w:tcPr>
          <w:p>
            <w:pPr>
              <w:spacing w:before="0" w:after="0" w:line="240" w:lineRule="auto"/>
              <w:jc w:val="left"/>
            </w:pPr>
            <w:r/>
            <w:r>
              <w:rPr>
                <w:rFonts w:ascii="Arial" w:hAnsi="Arial" w:eastAsia="Arial"/>
                <w:b w:val="0"/>
                <w:i w:val="0"/>
                <w:sz w:val="14"/>
              </w:rPr>
              <w:t>Left pallidum (volume)</w:t>
            </w:r>
          </w:p>
        </w:tc>
        <w:tc>
          <w:tcPr>
            <w:tcW w:type="dxa" w:w="2268"/>
          </w:tcPr>
          <w:p>
            <w:pPr>
              <w:spacing w:before="0" w:after="0" w:line="240" w:lineRule="auto"/>
              <w:jc w:val="center"/>
            </w:pPr>
            <w:r/>
            <w:r>
              <w:rPr>
                <w:rFonts w:ascii="Arial" w:hAnsi="Arial" w:eastAsia="Arial"/>
                <w:b/>
                <w:i w:val="0"/>
                <w:sz w:val="14"/>
              </w:rPr>
              <w:t>−0.071 (−0.101 to −0.040)</w:t>
            </w:r>
          </w:p>
        </w:tc>
        <w:tc>
          <w:tcPr>
            <w:tcW w:type="dxa" w:w="1134"/>
          </w:tcPr>
          <w:p>
            <w:pPr>
              <w:spacing w:before="0" w:after="0" w:line="240" w:lineRule="auto"/>
              <w:jc w:val="center"/>
            </w:pPr>
            <w:r/>
            <w:r>
              <w:rPr>
                <w:rFonts w:ascii="Arial" w:hAnsi="Arial" w:eastAsia="Arial"/>
                <w:b/>
                <w:i w:val="0"/>
                <w:sz w:val="14"/>
              </w:rPr>
              <w:t>0.0033</w:t>
            </w:r>
          </w:p>
        </w:tc>
        <w:tc>
          <w:tcPr>
            <w:tcW w:type="dxa" w:w="2268"/>
          </w:tcPr>
          <w:p>
            <w:pPr>
              <w:spacing w:before="0" w:after="0" w:line="240" w:lineRule="auto"/>
              <w:jc w:val="center"/>
            </w:pPr>
            <w:r/>
            <w:r>
              <w:rPr>
                <w:rFonts w:ascii="Arial" w:hAnsi="Arial" w:eastAsia="Arial"/>
                <w:b/>
                <w:i w:val="0"/>
                <w:sz w:val="14"/>
              </w:rPr>
              <w:t>−0.065 (−0.097 to −0.034)</w:t>
            </w:r>
          </w:p>
        </w:tc>
        <w:tc>
          <w:tcPr>
            <w:tcW w:type="dxa" w:w="1077"/>
          </w:tcPr>
          <w:p>
            <w:pPr>
              <w:spacing w:before="0" w:after="0" w:line="240" w:lineRule="auto"/>
              <w:jc w:val="center"/>
            </w:pPr>
            <w:r/>
            <w:r>
              <w:rPr>
                <w:rFonts w:ascii="Arial" w:hAnsi="Arial" w:eastAsia="Arial"/>
                <w:b/>
                <w:i w:val="0"/>
                <w:sz w:val="14"/>
              </w:rPr>
              <w:t>0.026</w:t>
            </w:r>
          </w:p>
        </w:tc>
      </w:tr>
      <w:tr>
        <w:trPr>
          <w:cantSplit w:val="true"/>
        </w:trPr>
        <w:tc>
          <w:tcPr>
            <w:tcW w:type="dxa" w:w="3288"/>
          </w:tcPr>
          <w:p>
            <w:pPr>
              <w:spacing w:before="0" w:after="0" w:line="240" w:lineRule="auto"/>
              <w:jc w:val="left"/>
            </w:pPr>
            <w:r/>
            <w:r>
              <w:rPr>
                <w:rFonts w:ascii="Arial" w:hAnsi="Arial" w:eastAsia="Arial"/>
                <w:b w:val="0"/>
                <w:i w:val="0"/>
                <w:sz w:val="14"/>
              </w:rPr>
              <w:t>Neuronal System · Lower</w:t>
            </w:r>
          </w:p>
        </w:tc>
        <w:tc>
          <w:tcPr>
            <w:tcW w:type="dxa" w:w="3742"/>
          </w:tcPr>
          <w:p>
            <w:pPr>
              <w:spacing w:before="0" w:after="0" w:line="240" w:lineRule="auto"/>
              <w:jc w:val="left"/>
            </w:pPr>
            <w:r/>
            <w:r>
              <w:rPr>
                <w:rFonts w:ascii="Arial" w:hAnsi="Arial" w:eastAsia="Arial"/>
                <w:b w:val="0"/>
                <w:i w:val="0"/>
                <w:sz w:val="14"/>
              </w:rPr>
              <w:t>Right pallidum (volume)</w:t>
            </w:r>
          </w:p>
        </w:tc>
        <w:tc>
          <w:tcPr>
            <w:tcW w:type="dxa" w:w="2268"/>
          </w:tcPr>
          <w:p>
            <w:pPr>
              <w:spacing w:before="0" w:after="0" w:line="240" w:lineRule="auto"/>
              <w:jc w:val="center"/>
            </w:pPr>
            <w:r/>
            <w:r>
              <w:rPr>
                <w:rFonts w:ascii="Arial" w:hAnsi="Arial" w:eastAsia="Arial"/>
                <w:b/>
                <w:i w:val="0"/>
                <w:sz w:val="14"/>
              </w:rPr>
              <w:t>−0.068 (−0.098 to −0.038)</w:t>
            </w:r>
          </w:p>
        </w:tc>
        <w:tc>
          <w:tcPr>
            <w:tcW w:type="dxa" w:w="1134"/>
          </w:tcPr>
          <w:p>
            <w:pPr>
              <w:spacing w:before="0" w:after="0" w:line="240" w:lineRule="auto"/>
              <w:jc w:val="center"/>
            </w:pPr>
            <w:r/>
            <w:r>
              <w:rPr>
                <w:rFonts w:ascii="Arial" w:hAnsi="Arial" w:eastAsia="Arial"/>
                <w:b/>
                <w:i w:val="0"/>
                <w:sz w:val="14"/>
              </w:rPr>
              <w:t>0.0035</w:t>
            </w:r>
          </w:p>
        </w:tc>
        <w:tc>
          <w:tcPr>
            <w:tcW w:type="dxa" w:w="2268"/>
          </w:tcPr>
          <w:p>
            <w:pPr>
              <w:spacing w:before="0" w:after="0" w:line="240" w:lineRule="auto"/>
              <w:jc w:val="center"/>
            </w:pPr>
            <w:r/>
            <w:r>
              <w:rPr>
                <w:rFonts w:ascii="Arial" w:hAnsi="Arial" w:eastAsia="Arial"/>
                <w:b/>
                <w:i w:val="0"/>
                <w:sz w:val="14"/>
              </w:rPr>
              <w:t>−0.062 (−0.093 to −0.031)</w:t>
            </w:r>
          </w:p>
        </w:tc>
        <w:tc>
          <w:tcPr>
            <w:tcW w:type="dxa" w:w="1077"/>
          </w:tcPr>
          <w:p>
            <w:pPr>
              <w:spacing w:before="0" w:after="0" w:line="240" w:lineRule="auto"/>
              <w:jc w:val="center"/>
            </w:pPr>
            <w:r/>
            <w:r>
              <w:rPr>
                <w:rFonts w:ascii="Arial" w:hAnsi="Arial" w:eastAsia="Arial"/>
                <w:b/>
                <w:i w:val="0"/>
                <w:sz w:val="14"/>
              </w:rPr>
              <w:t>0.026</w:t>
            </w:r>
          </w:p>
        </w:tc>
      </w:tr>
      <w:tr>
        <w:trPr>
          <w:cantSplit w:val="true"/>
        </w:trPr>
        <w:tc>
          <w:tcPr>
            <w:tcW w:type="dxa" w:w="3288"/>
          </w:tcPr>
          <w:p>
            <w:pPr>
              <w:spacing w:before="0" w:after="0" w:line="240" w:lineRule="auto"/>
              <w:jc w:val="left"/>
            </w:pPr>
            <w:r/>
            <w:r>
              <w:rPr>
                <w:rFonts w:ascii="Arial" w:hAnsi="Arial" w:eastAsia="Arial"/>
                <w:b w:val="0"/>
                <w:i w:val="0"/>
                <w:sz w:val="14"/>
              </w:rPr>
              <w:t>Signal Transduction · Lower</w:t>
            </w:r>
          </w:p>
        </w:tc>
        <w:tc>
          <w:tcPr>
            <w:tcW w:type="dxa" w:w="3742"/>
          </w:tcPr>
          <w:p>
            <w:pPr>
              <w:spacing w:before="0" w:after="0" w:line="240" w:lineRule="auto"/>
              <w:jc w:val="left"/>
            </w:pPr>
            <w:r/>
            <w:r>
              <w:rPr>
                <w:rFonts w:ascii="Arial" w:hAnsi="Arial" w:eastAsia="Arial"/>
                <w:b w:val="0"/>
                <w:i w:val="0"/>
                <w:sz w:val="14"/>
              </w:rPr>
              <w:t>Right pallidum (volume)</w:t>
            </w:r>
          </w:p>
        </w:tc>
        <w:tc>
          <w:tcPr>
            <w:tcW w:type="dxa" w:w="2268"/>
          </w:tcPr>
          <w:p>
            <w:pPr>
              <w:spacing w:before="0" w:after="0" w:line="240" w:lineRule="auto"/>
              <w:jc w:val="center"/>
            </w:pPr>
            <w:r/>
            <w:r>
              <w:rPr>
                <w:rFonts w:ascii="Arial" w:hAnsi="Arial" w:eastAsia="Arial"/>
                <w:b/>
                <w:i w:val="0"/>
                <w:sz w:val="14"/>
              </w:rPr>
              <w:t>−0.068 (−0.098 to −0.038)</w:t>
            </w:r>
          </w:p>
        </w:tc>
        <w:tc>
          <w:tcPr>
            <w:tcW w:type="dxa" w:w="1134"/>
          </w:tcPr>
          <w:p>
            <w:pPr>
              <w:spacing w:before="0" w:after="0" w:line="240" w:lineRule="auto"/>
              <w:jc w:val="center"/>
            </w:pPr>
            <w:r/>
            <w:r>
              <w:rPr>
                <w:rFonts w:ascii="Arial" w:hAnsi="Arial" w:eastAsia="Arial"/>
                <w:b/>
                <w:i w:val="0"/>
                <w:sz w:val="14"/>
              </w:rPr>
              <w:t>0.0036</w:t>
            </w:r>
          </w:p>
        </w:tc>
        <w:tc>
          <w:tcPr>
            <w:tcW w:type="dxa" w:w="2268"/>
          </w:tcPr>
          <w:p>
            <w:pPr>
              <w:spacing w:before="0" w:after="0" w:line="240" w:lineRule="auto"/>
              <w:jc w:val="center"/>
            </w:pPr>
            <w:r/>
            <w:r>
              <w:rPr>
                <w:rFonts w:ascii="Arial" w:hAnsi="Arial" w:eastAsia="Arial"/>
                <w:b/>
                <w:i w:val="0"/>
                <w:sz w:val="14"/>
              </w:rPr>
              <w:t>−0.062 (−0.093 to −0.030)</w:t>
            </w:r>
          </w:p>
        </w:tc>
        <w:tc>
          <w:tcPr>
            <w:tcW w:type="dxa" w:w="1077"/>
          </w:tcPr>
          <w:p>
            <w:pPr>
              <w:spacing w:before="0" w:after="0" w:line="240" w:lineRule="auto"/>
              <w:jc w:val="center"/>
            </w:pPr>
            <w:r/>
            <w:r>
              <w:rPr>
                <w:rFonts w:ascii="Arial" w:hAnsi="Arial" w:eastAsia="Arial"/>
                <w:b/>
                <w:i w:val="0"/>
                <w:sz w:val="14"/>
              </w:rPr>
              <w:t>0.026</w:t>
            </w:r>
          </w:p>
        </w:tc>
      </w:tr>
      <w:tr>
        <w:trPr>
          <w:cantSplit w:val="true"/>
        </w:trPr>
        <w:tc>
          <w:tcPr>
            <w:tcW w:type="dxa" w:w="3288"/>
          </w:tcPr>
          <w:p>
            <w:pPr>
              <w:spacing w:before="0" w:after="0" w:line="240" w:lineRule="auto"/>
              <w:jc w:val="left"/>
            </w:pPr>
            <w:r/>
            <w:r>
              <w:rPr>
                <w:rFonts w:ascii="Arial" w:hAnsi="Arial" w:eastAsia="Arial"/>
                <w:b w:val="0"/>
                <w:i w:val="0"/>
                <w:sz w:val="14"/>
              </w:rPr>
              <w:t>Metabolism · Lower</w:t>
            </w:r>
          </w:p>
        </w:tc>
        <w:tc>
          <w:tcPr>
            <w:tcW w:type="dxa" w:w="3742"/>
          </w:tcPr>
          <w:p>
            <w:pPr>
              <w:spacing w:before="0" w:after="0" w:line="240" w:lineRule="auto"/>
              <w:jc w:val="left"/>
            </w:pPr>
            <w:r/>
            <w:r>
              <w:rPr>
                <w:rFonts w:ascii="Arial" w:hAnsi="Arial" w:eastAsia="Arial"/>
                <w:b w:val="0"/>
                <w:i w:val="0"/>
                <w:sz w:val="14"/>
              </w:rPr>
              <w:t>Right middle temporal (volume)</w:t>
            </w:r>
          </w:p>
        </w:tc>
        <w:tc>
          <w:tcPr>
            <w:tcW w:type="dxa" w:w="2268"/>
          </w:tcPr>
          <w:p>
            <w:pPr>
              <w:spacing w:before="0" w:after="0" w:line="240" w:lineRule="auto"/>
              <w:jc w:val="center"/>
            </w:pPr>
            <w:r/>
            <w:r>
              <w:rPr>
                <w:rFonts w:ascii="Arial" w:hAnsi="Arial" w:eastAsia="Arial"/>
                <w:b/>
                <w:i w:val="0"/>
                <w:sz w:val="14"/>
              </w:rPr>
              <w:t>−0.059 (−0.090 to −0.029)</w:t>
            </w:r>
          </w:p>
        </w:tc>
        <w:tc>
          <w:tcPr>
            <w:tcW w:type="dxa" w:w="1134"/>
          </w:tcPr>
          <w:p>
            <w:pPr>
              <w:spacing w:before="0" w:after="0" w:line="240" w:lineRule="auto"/>
              <w:jc w:val="center"/>
            </w:pPr>
            <w:r/>
            <w:r>
              <w:rPr>
                <w:rFonts w:ascii="Arial" w:hAnsi="Arial" w:eastAsia="Arial"/>
                <w:b/>
                <w:i w:val="0"/>
                <w:sz w:val="14"/>
              </w:rPr>
              <w:t>0.013</w:t>
            </w:r>
          </w:p>
        </w:tc>
        <w:tc>
          <w:tcPr>
            <w:tcW w:type="dxa" w:w="2268"/>
          </w:tcPr>
          <w:p>
            <w:pPr>
              <w:spacing w:before="0" w:after="0" w:line="240" w:lineRule="auto"/>
              <w:jc w:val="center"/>
            </w:pPr>
            <w:r/>
            <w:r>
              <w:rPr>
                <w:rFonts w:ascii="Arial" w:hAnsi="Arial" w:eastAsia="Arial"/>
                <w:b/>
                <w:i w:val="0"/>
                <w:sz w:val="14"/>
              </w:rPr>
              <w:t>−0.064 (−0.097 to −0.031)</w:t>
            </w:r>
          </w:p>
        </w:tc>
        <w:tc>
          <w:tcPr>
            <w:tcW w:type="dxa" w:w="1077"/>
          </w:tcPr>
          <w:p>
            <w:pPr>
              <w:spacing w:before="0" w:after="0" w:line="240" w:lineRule="auto"/>
              <w:jc w:val="center"/>
            </w:pPr>
            <w:r/>
            <w:r>
              <w:rPr>
                <w:rFonts w:ascii="Arial" w:hAnsi="Arial" w:eastAsia="Arial"/>
                <w:b/>
                <w:i w:val="0"/>
                <w:sz w:val="14"/>
              </w:rPr>
              <w:t>0.026</w:t>
            </w:r>
          </w:p>
        </w:tc>
      </w:tr>
      <w:tr>
        <w:trPr>
          <w:cantSplit w:val="true"/>
        </w:trPr>
        <w:tc>
          <w:tcPr>
            <w:tcW w:type="dxa" w:w="3288"/>
          </w:tcPr>
          <w:p>
            <w:pPr>
              <w:spacing w:before="0" w:after="0" w:line="240" w:lineRule="auto"/>
              <w:jc w:val="left"/>
            </w:pPr>
            <w:r/>
            <w:r>
              <w:rPr>
                <w:rFonts w:ascii="Arial" w:hAnsi="Arial" w:eastAsia="Arial"/>
                <w:b w:val="0"/>
                <w:i w:val="0"/>
                <w:sz w:val="14"/>
              </w:rPr>
              <w:t>Extracellular matrix organization · Lower</w:t>
            </w:r>
          </w:p>
        </w:tc>
        <w:tc>
          <w:tcPr>
            <w:tcW w:type="dxa" w:w="3742"/>
          </w:tcPr>
          <w:p>
            <w:pPr>
              <w:spacing w:before="0" w:after="0" w:line="240" w:lineRule="auto"/>
              <w:jc w:val="left"/>
            </w:pPr>
            <w:r/>
            <w:r>
              <w:rPr>
                <w:rFonts w:ascii="Arial" w:hAnsi="Arial" w:eastAsia="Arial"/>
                <w:b w:val="0"/>
                <w:i w:val="0"/>
                <w:sz w:val="14"/>
              </w:rPr>
              <w:t>Left precuneus (volume)</w:t>
            </w:r>
          </w:p>
        </w:tc>
        <w:tc>
          <w:tcPr>
            <w:tcW w:type="dxa" w:w="2268"/>
          </w:tcPr>
          <w:p>
            <w:pPr>
              <w:spacing w:before="0" w:after="0" w:line="240" w:lineRule="auto"/>
              <w:jc w:val="center"/>
            </w:pPr>
            <w:r/>
            <w:r>
              <w:rPr>
                <w:rFonts w:ascii="Arial" w:hAnsi="Arial" w:eastAsia="Arial"/>
                <w:b/>
                <w:i w:val="0"/>
                <w:sz w:val="14"/>
              </w:rPr>
              <w:t>−0.062 (−0.092 to −0.032)</w:t>
            </w:r>
          </w:p>
        </w:tc>
        <w:tc>
          <w:tcPr>
            <w:tcW w:type="dxa" w:w="1134"/>
          </w:tcPr>
          <w:p>
            <w:pPr>
              <w:spacing w:before="0" w:after="0" w:line="240" w:lineRule="auto"/>
              <w:jc w:val="center"/>
            </w:pPr>
            <w:r/>
            <w:r>
              <w:rPr>
                <w:rFonts w:ascii="Arial" w:hAnsi="Arial" w:eastAsia="Arial"/>
                <w:b/>
                <w:i w:val="0"/>
                <w:sz w:val="14"/>
              </w:rPr>
              <w:t>0.0081</w:t>
            </w:r>
          </w:p>
        </w:tc>
        <w:tc>
          <w:tcPr>
            <w:tcW w:type="dxa" w:w="2268"/>
          </w:tcPr>
          <w:p>
            <w:pPr>
              <w:spacing w:before="0" w:after="0" w:line="240" w:lineRule="auto"/>
              <w:jc w:val="center"/>
            </w:pPr>
            <w:r/>
            <w:r>
              <w:rPr>
                <w:rFonts w:ascii="Arial" w:hAnsi="Arial" w:eastAsia="Arial"/>
                <w:b/>
                <w:i w:val="0"/>
                <w:sz w:val="14"/>
              </w:rPr>
              <w:t>−0.060 (−0.091 to −0.029)</w:t>
            </w:r>
          </w:p>
        </w:tc>
        <w:tc>
          <w:tcPr>
            <w:tcW w:type="dxa" w:w="1077"/>
          </w:tcPr>
          <w:p>
            <w:pPr>
              <w:spacing w:before="0" w:after="0" w:line="240" w:lineRule="auto"/>
              <w:jc w:val="center"/>
            </w:pPr>
            <w:r/>
            <w:r>
              <w:rPr>
                <w:rFonts w:ascii="Arial" w:hAnsi="Arial" w:eastAsia="Arial"/>
                <w:b/>
                <w:i w:val="0"/>
                <w:sz w:val="14"/>
              </w:rPr>
              <w:t>0.026</w:t>
            </w:r>
          </w:p>
        </w:tc>
      </w:tr>
      <w:tr>
        <w:trPr>
          <w:cantSplit w:val="true"/>
        </w:trPr>
        <w:tc>
          <w:tcPr>
            <w:tcW w:type="dxa" w:w="3288"/>
          </w:tcPr>
          <w:p>
            <w:pPr>
              <w:spacing w:before="0" w:after="0" w:line="240" w:lineRule="auto"/>
              <w:jc w:val="left"/>
            </w:pPr>
            <w:r/>
            <w:r>
              <w:rPr>
                <w:rFonts w:ascii="Arial" w:hAnsi="Arial" w:eastAsia="Arial"/>
                <w:b w:val="0"/>
                <w:i w:val="0"/>
                <w:sz w:val="14"/>
              </w:rPr>
              <w:t>Hemostasis · Higher</w:t>
            </w:r>
          </w:p>
        </w:tc>
        <w:tc>
          <w:tcPr>
            <w:tcW w:type="dxa" w:w="3742"/>
          </w:tcPr>
          <w:p>
            <w:pPr>
              <w:spacing w:before="0" w:after="0" w:line="240" w:lineRule="auto"/>
              <w:jc w:val="left"/>
            </w:pPr>
            <w:r/>
            <w:r>
              <w:rPr>
                <w:rFonts w:ascii="Arial" w:hAnsi="Arial" w:eastAsia="Arial"/>
                <w:b w:val="0"/>
                <w:i w:val="0"/>
                <w:sz w:val="14"/>
              </w:rPr>
              <w:t>Right thalamus (volume)</w:t>
            </w:r>
          </w:p>
        </w:tc>
        <w:tc>
          <w:tcPr>
            <w:tcW w:type="dxa" w:w="2268"/>
          </w:tcPr>
          <w:p>
            <w:pPr>
              <w:spacing w:before="0" w:after="0" w:line="240" w:lineRule="auto"/>
              <w:jc w:val="center"/>
            </w:pPr>
            <w:r/>
            <w:r>
              <w:rPr>
                <w:rFonts w:ascii="Arial" w:hAnsi="Arial" w:eastAsia="Arial"/>
                <w:b/>
                <w:i w:val="0"/>
                <w:sz w:val="14"/>
              </w:rPr>
              <w:t>−0.052 (−0.079 to −0.025)</w:t>
            </w:r>
          </w:p>
        </w:tc>
        <w:tc>
          <w:tcPr>
            <w:tcW w:type="dxa" w:w="1134"/>
          </w:tcPr>
          <w:p>
            <w:pPr>
              <w:spacing w:before="0" w:after="0" w:line="240" w:lineRule="auto"/>
              <w:jc w:val="center"/>
            </w:pPr>
            <w:r/>
            <w:r>
              <w:rPr>
                <w:rFonts w:ascii="Arial" w:hAnsi="Arial" w:eastAsia="Arial"/>
                <w:b/>
                <w:i w:val="0"/>
                <w:sz w:val="14"/>
              </w:rPr>
              <w:t>0.013</w:t>
            </w:r>
          </w:p>
        </w:tc>
        <w:tc>
          <w:tcPr>
            <w:tcW w:type="dxa" w:w="2268"/>
          </w:tcPr>
          <w:p>
            <w:pPr>
              <w:spacing w:before="0" w:after="0" w:line="240" w:lineRule="auto"/>
              <w:jc w:val="center"/>
            </w:pPr>
            <w:r/>
            <w:r>
              <w:rPr>
                <w:rFonts w:ascii="Arial" w:hAnsi="Arial" w:eastAsia="Arial"/>
                <w:b/>
                <w:i w:val="0"/>
                <w:sz w:val="14"/>
              </w:rPr>
              <w:t>−0.053 (−0.080 to −0.026)</w:t>
            </w:r>
          </w:p>
        </w:tc>
        <w:tc>
          <w:tcPr>
            <w:tcW w:type="dxa" w:w="1077"/>
          </w:tcPr>
          <w:p>
            <w:pPr>
              <w:spacing w:before="0" w:after="0" w:line="240" w:lineRule="auto"/>
              <w:jc w:val="center"/>
            </w:pPr>
            <w:r/>
            <w:r>
              <w:rPr>
                <w:rFonts w:ascii="Arial" w:hAnsi="Arial" w:eastAsia="Arial"/>
                <w:b/>
                <w:i w:val="0"/>
                <w:sz w:val="14"/>
              </w:rPr>
              <w:t>0.026</w:t>
            </w:r>
          </w:p>
        </w:tc>
      </w:tr>
      <w:tr>
        <w:trPr>
          <w:cantSplit w:val="true"/>
        </w:trPr>
        <w:tc>
          <w:tcPr>
            <w:tcW w:type="dxa" w:w="3288"/>
          </w:tcPr>
          <w:p>
            <w:pPr>
              <w:spacing w:before="0" w:after="0" w:line="240" w:lineRule="auto"/>
              <w:jc w:val="left"/>
            </w:pPr>
            <w:r/>
            <w:r>
              <w:rPr>
                <w:rFonts w:ascii="Arial" w:hAnsi="Arial" w:eastAsia="Arial"/>
                <w:b w:val="0"/>
                <w:i w:val="0"/>
                <w:sz w:val="14"/>
              </w:rPr>
              <w:t>Metabolism · Lower</w:t>
            </w:r>
          </w:p>
        </w:tc>
        <w:tc>
          <w:tcPr>
            <w:tcW w:type="dxa" w:w="3742"/>
          </w:tcPr>
          <w:p>
            <w:pPr>
              <w:spacing w:before="0" w:after="0" w:line="240" w:lineRule="auto"/>
              <w:jc w:val="left"/>
            </w:pPr>
            <w:r/>
            <w:r>
              <w:rPr>
                <w:rFonts w:ascii="Arial" w:hAnsi="Arial" w:eastAsia="Arial"/>
                <w:b w:val="0"/>
                <w:i w:val="0"/>
                <w:sz w:val="14"/>
              </w:rPr>
              <w:t>Left middle temporal (volume)</w:t>
            </w:r>
          </w:p>
        </w:tc>
        <w:tc>
          <w:tcPr>
            <w:tcW w:type="dxa" w:w="2268"/>
          </w:tcPr>
          <w:p>
            <w:pPr>
              <w:spacing w:before="0" w:after="0" w:line="240" w:lineRule="auto"/>
              <w:jc w:val="center"/>
            </w:pPr>
            <w:r/>
            <w:r>
              <w:rPr>
                <w:rFonts w:ascii="Arial" w:hAnsi="Arial" w:eastAsia="Arial"/>
                <w:b/>
                <w:i w:val="0"/>
                <w:sz w:val="14"/>
              </w:rPr>
              <w:t>−0.067 (−0.098 to −0.036)</w:t>
            </w:r>
          </w:p>
        </w:tc>
        <w:tc>
          <w:tcPr>
            <w:tcW w:type="dxa" w:w="1134"/>
          </w:tcPr>
          <w:p>
            <w:pPr>
              <w:spacing w:before="0" w:after="0" w:line="240" w:lineRule="auto"/>
              <w:jc w:val="center"/>
            </w:pPr>
            <w:r/>
            <w:r>
              <w:rPr>
                <w:rFonts w:ascii="Arial" w:hAnsi="Arial" w:eastAsia="Arial"/>
                <w:b/>
                <w:i w:val="0"/>
                <w:sz w:val="14"/>
              </w:rPr>
              <w:t>0.0067</w:t>
            </w:r>
          </w:p>
        </w:tc>
        <w:tc>
          <w:tcPr>
            <w:tcW w:type="dxa" w:w="2268"/>
          </w:tcPr>
          <w:p>
            <w:pPr>
              <w:spacing w:before="0" w:after="0" w:line="240" w:lineRule="auto"/>
              <w:jc w:val="center"/>
            </w:pPr>
            <w:r/>
            <w:r>
              <w:rPr>
                <w:rFonts w:ascii="Arial" w:hAnsi="Arial" w:eastAsia="Arial"/>
                <w:b/>
                <w:i w:val="0"/>
                <w:sz w:val="14"/>
              </w:rPr>
              <w:t>−0.064 (−0.097 to −0.031)</w:t>
            </w:r>
          </w:p>
        </w:tc>
        <w:tc>
          <w:tcPr>
            <w:tcW w:type="dxa" w:w="1077"/>
          </w:tcPr>
          <w:p>
            <w:pPr>
              <w:spacing w:before="0" w:after="0" w:line="240" w:lineRule="auto"/>
              <w:jc w:val="center"/>
            </w:pPr>
            <w:r/>
            <w:r>
              <w:rPr>
                <w:rFonts w:ascii="Arial" w:hAnsi="Arial" w:eastAsia="Arial"/>
                <w:b/>
                <w:i w:val="0"/>
                <w:sz w:val="14"/>
              </w:rPr>
              <w:t>0.026</w:t>
            </w:r>
          </w:p>
        </w:tc>
      </w:tr>
      <w:tr>
        <w:trPr>
          <w:cantSplit w:val="true"/>
        </w:trPr>
        <w:tc>
          <w:tcPr>
            <w:tcW w:type="dxa" w:w="3288"/>
          </w:tcPr>
          <w:p>
            <w:pPr>
              <w:spacing w:before="0" w:after="0" w:line="240" w:lineRule="auto"/>
              <w:jc w:val="left"/>
            </w:pPr>
            <w:r/>
            <w:r>
              <w:rPr>
                <w:rFonts w:ascii="Arial" w:hAnsi="Arial" w:eastAsia="Arial"/>
                <w:b w:val="0"/>
                <w:i w:val="0"/>
                <w:sz w:val="14"/>
              </w:rPr>
              <w:t>Hemostasis · Lower</w:t>
            </w:r>
          </w:p>
        </w:tc>
        <w:tc>
          <w:tcPr>
            <w:tcW w:type="dxa" w:w="3742"/>
          </w:tcPr>
          <w:p>
            <w:pPr>
              <w:spacing w:before="0" w:after="0" w:line="240" w:lineRule="auto"/>
              <w:jc w:val="left"/>
            </w:pPr>
            <w:r/>
            <w:r>
              <w:rPr>
                <w:rFonts w:ascii="Arial" w:hAnsi="Arial" w:eastAsia="Arial"/>
                <w:b w:val="0"/>
                <w:i w:val="0"/>
                <w:sz w:val="14"/>
              </w:rPr>
              <w:t>Right pallidum (volume)</w:t>
            </w:r>
          </w:p>
        </w:tc>
        <w:tc>
          <w:tcPr>
            <w:tcW w:type="dxa" w:w="2268"/>
          </w:tcPr>
          <w:p>
            <w:pPr>
              <w:spacing w:before="0" w:after="0" w:line="240" w:lineRule="auto"/>
              <w:jc w:val="center"/>
            </w:pPr>
            <w:r/>
            <w:r>
              <w:rPr>
                <w:rFonts w:ascii="Arial" w:hAnsi="Arial" w:eastAsia="Arial"/>
                <w:b/>
                <w:i w:val="0"/>
                <w:sz w:val="14"/>
              </w:rPr>
              <w:t>−0.064 (−0.095 to −0.034)</w:t>
            </w:r>
          </w:p>
        </w:tc>
        <w:tc>
          <w:tcPr>
            <w:tcW w:type="dxa" w:w="1134"/>
          </w:tcPr>
          <w:p>
            <w:pPr>
              <w:spacing w:before="0" w:after="0" w:line="240" w:lineRule="auto"/>
              <w:jc w:val="center"/>
            </w:pPr>
            <w:r/>
            <w:r>
              <w:rPr>
                <w:rFonts w:ascii="Arial" w:hAnsi="Arial" w:eastAsia="Arial"/>
                <w:b/>
                <w:i w:val="0"/>
                <w:sz w:val="14"/>
              </w:rPr>
              <w:t>0.0081</w:t>
            </w:r>
          </w:p>
        </w:tc>
        <w:tc>
          <w:tcPr>
            <w:tcW w:type="dxa" w:w="2268"/>
          </w:tcPr>
          <w:p>
            <w:pPr>
              <w:spacing w:before="0" w:after="0" w:line="240" w:lineRule="auto"/>
              <w:jc w:val="center"/>
            </w:pPr>
            <w:r/>
            <w:r>
              <w:rPr>
                <w:rFonts w:ascii="Arial" w:hAnsi="Arial" w:eastAsia="Arial"/>
                <w:b/>
                <w:i w:val="0"/>
                <w:sz w:val="14"/>
              </w:rPr>
              <w:t>−0.060 (−0.091 to −0.029)</w:t>
            </w:r>
          </w:p>
        </w:tc>
        <w:tc>
          <w:tcPr>
            <w:tcW w:type="dxa" w:w="1077"/>
          </w:tcPr>
          <w:p>
            <w:pPr>
              <w:spacing w:before="0" w:after="0" w:line="240" w:lineRule="auto"/>
              <w:jc w:val="center"/>
            </w:pPr>
            <w:r/>
            <w:r>
              <w:rPr>
                <w:rFonts w:ascii="Arial" w:hAnsi="Arial" w:eastAsia="Arial"/>
                <w:b/>
                <w:i w:val="0"/>
                <w:sz w:val="14"/>
              </w:rPr>
              <w:t>0.026</w:t>
            </w:r>
          </w:p>
        </w:tc>
      </w:tr>
      <w:tr>
        <w:trPr>
          <w:cantSplit w:val="true"/>
        </w:trPr>
        <w:tc>
          <w:tcPr>
            <w:tcW w:type="dxa" w:w="3288"/>
          </w:tcPr>
          <w:p>
            <w:pPr>
              <w:spacing w:before="0" w:after="0" w:line="240" w:lineRule="auto"/>
              <w:jc w:val="left"/>
            </w:pPr>
            <w:r/>
            <w:r>
              <w:rPr>
                <w:rFonts w:ascii="Arial" w:hAnsi="Arial" w:eastAsia="Arial"/>
                <w:b w:val="0"/>
                <w:i w:val="0"/>
                <w:sz w:val="14"/>
              </w:rPr>
              <w:t>Extracellular matrix organization · Lower</w:t>
            </w:r>
          </w:p>
        </w:tc>
        <w:tc>
          <w:tcPr>
            <w:tcW w:type="dxa" w:w="3742"/>
          </w:tcPr>
          <w:p>
            <w:pPr>
              <w:spacing w:before="0" w:after="0" w:line="240" w:lineRule="auto"/>
              <w:jc w:val="left"/>
            </w:pPr>
            <w:r/>
            <w:r>
              <w:rPr>
                <w:rFonts w:ascii="Arial" w:hAnsi="Arial" w:eastAsia="Arial"/>
                <w:b w:val="0"/>
                <w:i w:val="0"/>
                <w:sz w:val="14"/>
              </w:rPr>
              <w:t>Right putamen (volume)</w:t>
            </w:r>
          </w:p>
        </w:tc>
        <w:tc>
          <w:tcPr>
            <w:tcW w:type="dxa" w:w="2268"/>
          </w:tcPr>
          <w:p>
            <w:pPr>
              <w:spacing w:before="0" w:after="0" w:line="240" w:lineRule="auto"/>
              <w:jc w:val="center"/>
            </w:pPr>
            <w:r/>
            <w:r>
              <w:rPr>
                <w:rFonts w:ascii="Arial" w:hAnsi="Arial" w:eastAsia="Arial"/>
                <w:b/>
                <w:i w:val="0"/>
                <w:sz w:val="14"/>
              </w:rPr>
              <w:t>−0.058 (−0.086 to −0.031)</w:t>
            </w:r>
          </w:p>
        </w:tc>
        <w:tc>
          <w:tcPr>
            <w:tcW w:type="dxa" w:w="1134"/>
          </w:tcPr>
          <w:p>
            <w:pPr>
              <w:spacing w:before="0" w:after="0" w:line="240" w:lineRule="auto"/>
              <w:jc w:val="center"/>
            </w:pPr>
            <w:r/>
            <w:r>
              <w:rPr>
                <w:rFonts w:ascii="Arial" w:hAnsi="Arial" w:eastAsia="Arial"/>
                <w:b/>
                <w:i w:val="0"/>
                <w:sz w:val="14"/>
              </w:rPr>
              <w:t>0.0081</w:t>
            </w:r>
          </w:p>
        </w:tc>
        <w:tc>
          <w:tcPr>
            <w:tcW w:type="dxa" w:w="2268"/>
          </w:tcPr>
          <w:p>
            <w:pPr>
              <w:spacing w:before="0" w:after="0" w:line="240" w:lineRule="auto"/>
              <w:jc w:val="center"/>
            </w:pPr>
            <w:r/>
            <w:r>
              <w:rPr>
                <w:rFonts w:ascii="Arial" w:hAnsi="Arial" w:eastAsia="Arial"/>
                <w:b/>
                <w:i w:val="0"/>
                <w:sz w:val="14"/>
              </w:rPr>
              <w:t>−0.056 (−0.084 to −0.027)</w:t>
            </w:r>
          </w:p>
        </w:tc>
        <w:tc>
          <w:tcPr>
            <w:tcW w:type="dxa" w:w="1077"/>
          </w:tcPr>
          <w:p>
            <w:pPr>
              <w:spacing w:before="0" w:after="0" w:line="240" w:lineRule="auto"/>
              <w:jc w:val="center"/>
            </w:pPr>
            <w:r/>
            <w:r>
              <w:rPr>
                <w:rFonts w:ascii="Arial" w:hAnsi="Arial" w:eastAsia="Arial"/>
                <w:b/>
                <w:i w:val="0"/>
                <w:sz w:val="14"/>
              </w:rPr>
              <w:t>0.026</w:t>
            </w:r>
          </w:p>
        </w:tc>
      </w:tr>
      <w:tr>
        <w:trPr>
          <w:cantSplit w:val="true"/>
        </w:trPr>
        <w:tc>
          <w:tcPr>
            <w:tcW w:type="dxa" w:w="3288"/>
          </w:tcPr>
          <w:p>
            <w:pPr>
              <w:spacing w:before="0" w:after="0" w:line="240" w:lineRule="auto"/>
              <w:jc w:val="left"/>
            </w:pPr>
            <w:r/>
            <w:r>
              <w:rPr>
                <w:rFonts w:ascii="Arial" w:hAnsi="Arial" w:eastAsia="Arial"/>
                <w:b w:val="0"/>
                <w:i w:val="0"/>
                <w:sz w:val="14"/>
              </w:rPr>
              <w:t>Extracellular matrix organization · Lower</w:t>
            </w:r>
          </w:p>
        </w:tc>
        <w:tc>
          <w:tcPr>
            <w:tcW w:type="dxa" w:w="3742"/>
          </w:tcPr>
          <w:p>
            <w:pPr>
              <w:spacing w:before="0" w:after="0" w:line="240" w:lineRule="auto"/>
              <w:jc w:val="left"/>
            </w:pPr>
            <w:r/>
            <w:r>
              <w:rPr>
                <w:rFonts w:ascii="Arial" w:hAnsi="Arial" w:eastAsia="Arial"/>
                <w:b w:val="0"/>
                <w:i w:val="0"/>
                <w:sz w:val="14"/>
              </w:rPr>
              <w:t>Right supramarginal (volume)</w:t>
            </w:r>
          </w:p>
        </w:tc>
        <w:tc>
          <w:tcPr>
            <w:tcW w:type="dxa" w:w="2268"/>
          </w:tcPr>
          <w:p>
            <w:pPr>
              <w:spacing w:before="0" w:after="0" w:line="240" w:lineRule="auto"/>
              <w:jc w:val="center"/>
            </w:pPr>
            <w:r/>
            <w:r>
              <w:rPr>
                <w:rFonts w:ascii="Arial" w:hAnsi="Arial" w:eastAsia="Arial"/>
                <w:b/>
                <w:i w:val="0"/>
                <w:sz w:val="14"/>
              </w:rPr>
              <w:t>−0.064 (−0.094 to −0.033)</w:t>
            </w:r>
          </w:p>
        </w:tc>
        <w:tc>
          <w:tcPr>
            <w:tcW w:type="dxa" w:w="1134"/>
          </w:tcPr>
          <w:p>
            <w:pPr>
              <w:spacing w:before="0" w:after="0" w:line="240" w:lineRule="auto"/>
              <w:jc w:val="center"/>
            </w:pPr>
            <w:r/>
            <w:r>
              <w:rPr>
                <w:rFonts w:ascii="Arial" w:hAnsi="Arial" w:eastAsia="Arial"/>
                <w:b/>
                <w:i w:val="0"/>
                <w:sz w:val="14"/>
              </w:rPr>
              <w:t>0.0081</w:t>
            </w:r>
          </w:p>
        </w:tc>
        <w:tc>
          <w:tcPr>
            <w:tcW w:type="dxa" w:w="2268"/>
          </w:tcPr>
          <w:p>
            <w:pPr>
              <w:spacing w:before="0" w:after="0" w:line="240" w:lineRule="auto"/>
              <w:jc w:val="center"/>
            </w:pPr>
            <w:r/>
            <w:r>
              <w:rPr>
                <w:rFonts w:ascii="Arial" w:hAnsi="Arial" w:eastAsia="Arial"/>
                <w:b/>
                <w:i w:val="0"/>
                <w:sz w:val="14"/>
              </w:rPr>
              <w:t>−0.059 (−0.090 to −0.028)</w:t>
            </w:r>
          </w:p>
        </w:tc>
        <w:tc>
          <w:tcPr>
            <w:tcW w:type="dxa" w:w="1077"/>
          </w:tcPr>
          <w:p>
            <w:pPr>
              <w:spacing w:before="0" w:after="0" w:line="240" w:lineRule="auto"/>
              <w:jc w:val="center"/>
            </w:pPr>
            <w:r/>
            <w:r>
              <w:rPr>
                <w:rFonts w:ascii="Arial" w:hAnsi="Arial" w:eastAsia="Arial"/>
                <w:b/>
                <w:i w:val="0"/>
                <w:sz w:val="14"/>
              </w:rPr>
              <w:t>0.035</w:t>
            </w:r>
          </w:p>
        </w:tc>
      </w:tr>
      <w:tr>
        <w:trPr>
          <w:cantSplit w:val="true"/>
        </w:trPr>
        <w:tc>
          <w:tcPr>
            <w:tcW w:type="dxa" w:w="3288"/>
          </w:tcPr>
          <w:p>
            <w:pPr>
              <w:spacing w:before="0" w:after="0" w:line="240" w:lineRule="auto"/>
              <w:jc w:val="left"/>
            </w:pPr>
            <w:r/>
            <w:r>
              <w:rPr>
                <w:rFonts w:ascii="Arial" w:hAnsi="Arial" w:eastAsia="Arial"/>
                <w:b w:val="0"/>
                <w:i w:val="0"/>
                <w:sz w:val="14"/>
              </w:rPr>
              <w:t>Extracellular matrix organization · Lower</w:t>
            </w:r>
          </w:p>
        </w:tc>
        <w:tc>
          <w:tcPr>
            <w:tcW w:type="dxa" w:w="3742"/>
          </w:tcPr>
          <w:p>
            <w:pPr>
              <w:spacing w:before="0" w:after="0" w:line="240" w:lineRule="auto"/>
              <w:jc w:val="left"/>
            </w:pPr>
            <w:r/>
            <w:r>
              <w:rPr>
                <w:rFonts w:ascii="Arial" w:hAnsi="Arial" w:eastAsia="Arial"/>
                <w:b w:val="0"/>
                <w:i w:val="0"/>
                <w:sz w:val="14"/>
              </w:rPr>
              <w:t>Right posterior cingulate (volume)</w:t>
            </w:r>
          </w:p>
        </w:tc>
        <w:tc>
          <w:tcPr>
            <w:tcW w:type="dxa" w:w="2268"/>
          </w:tcPr>
          <w:p>
            <w:pPr>
              <w:spacing w:before="0" w:after="0" w:line="240" w:lineRule="auto"/>
              <w:jc w:val="center"/>
            </w:pPr>
            <w:r/>
            <w:r>
              <w:rPr>
                <w:rFonts w:ascii="Arial" w:hAnsi="Arial" w:eastAsia="Arial"/>
                <w:b/>
                <w:i w:val="0"/>
                <w:sz w:val="14"/>
              </w:rPr>
              <w:t>−0.058 (−0.088 to −0.028)</w:t>
            </w:r>
          </w:p>
        </w:tc>
        <w:tc>
          <w:tcPr>
            <w:tcW w:type="dxa" w:w="1134"/>
          </w:tcPr>
          <w:p>
            <w:pPr>
              <w:spacing w:before="0" w:after="0" w:line="240" w:lineRule="auto"/>
              <w:jc w:val="center"/>
            </w:pPr>
            <w:r/>
            <w:r>
              <w:rPr>
                <w:rFonts w:ascii="Arial" w:hAnsi="Arial" w:eastAsia="Arial"/>
                <w:b/>
                <w:i w:val="0"/>
                <w:sz w:val="14"/>
              </w:rPr>
              <w:t>0.013</w:t>
            </w:r>
          </w:p>
        </w:tc>
        <w:tc>
          <w:tcPr>
            <w:tcW w:type="dxa" w:w="2268"/>
          </w:tcPr>
          <w:p>
            <w:pPr>
              <w:spacing w:before="0" w:after="0" w:line="240" w:lineRule="auto"/>
              <w:jc w:val="center"/>
            </w:pPr>
            <w:r/>
            <w:r>
              <w:rPr>
                <w:rFonts w:ascii="Arial" w:hAnsi="Arial" w:eastAsia="Arial"/>
                <w:b/>
                <w:i w:val="0"/>
                <w:sz w:val="14"/>
              </w:rPr>
              <w:t>−0.057 (−0.088 to −0.026)</w:t>
            </w:r>
          </w:p>
        </w:tc>
        <w:tc>
          <w:tcPr>
            <w:tcW w:type="dxa" w:w="1077"/>
          </w:tcPr>
          <w:p>
            <w:pPr>
              <w:spacing w:before="0" w:after="0" w:line="240" w:lineRule="auto"/>
              <w:jc w:val="center"/>
            </w:pPr>
            <w:r/>
            <w:r>
              <w:rPr>
                <w:rFonts w:ascii="Arial" w:hAnsi="Arial" w:eastAsia="Arial"/>
                <w:b/>
                <w:i w:val="0"/>
                <w:sz w:val="14"/>
              </w:rPr>
              <w:t>0.046</w:t>
            </w:r>
          </w:p>
        </w:tc>
      </w:tr>
      <w:tr>
        <w:trPr>
          <w:cantSplit w:val="true"/>
        </w:trPr>
        <w:tc>
          <w:tcPr>
            <w:tcW w:type="dxa" w:w="3288"/>
          </w:tcPr>
          <w:p>
            <w:pPr>
              <w:spacing w:before="0" w:after="0" w:line="240" w:lineRule="auto"/>
              <w:jc w:val="left"/>
            </w:pPr>
            <w:r/>
            <w:r>
              <w:rPr>
                <w:rFonts w:ascii="Arial" w:hAnsi="Arial" w:eastAsia="Arial"/>
                <w:b w:val="0"/>
                <w:i w:val="0"/>
                <w:sz w:val="14"/>
              </w:rPr>
              <w:t>Immune System · Higher</w:t>
            </w:r>
          </w:p>
        </w:tc>
        <w:tc>
          <w:tcPr>
            <w:tcW w:type="dxa" w:w="3742"/>
          </w:tcPr>
          <w:p>
            <w:pPr>
              <w:spacing w:before="0" w:after="0" w:line="240" w:lineRule="auto"/>
              <w:jc w:val="left"/>
            </w:pPr>
            <w:r/>
            <w:r>
              <w:rPr>
                <w:rFonts w:ascii="Arial" w:hAnsi="Arial" w:eastAsia="Arial"/>
                <w:b w:val="0"/>
                <w:i w:val="0"/>
                <w:sz w:val="14"/>
              </w:rPr>
              <w:t>Right thalamus (volume)</w:t>
            </w:r>
          </w:p>
        </w:tc>
        <w:tc>
          <w:tcPr>
            <w:tcW w:type="dxa" w:w="2268"/>
          </w:tcPr>
          <w:p>
            <w:pPr>
              <w:spacing w:before="0" w:after="0" w:line="240" w:lineRule="auto"/>
              <w:jc w:val="center"/>
            </w:pPr>
            <w:r/>
            <w:r>
              <w:rPr>
                <w:rFonts w:ascii="Arial" w:hAnsi="Arial" w:eastAsia="Arial"/>
                <w:b/>
                <w:i w:val="0"/>
                <w:sz w:val="14"/>
              </w:rPr>
              <w:t>−0.049 (−0.076 to −0.022)</w:t>
            </w:r>
          </w:p>
        </w:tc>
        <w:tc>
          <w:tcPr>
            <w:tcW w:type="dxa" w:w="1134"/>
          </w:tcPr>
          <w:p>
            <w:pPr>
              <w:spacing w:before="0" w:after="0" w:line="240" w:lineRule="auto"/>
              <w:jc w:val="center"/>
            </w:pPr>
            <w:r/>
            <w:r>
              <w:rPr>
                <w:rFonts w:ascii="Arial" w:hAnsi="Arial" w:eastAsia="Arial"/>
                <w:b/>
                <w:i w:val="0"/>
                <w:sz w:val="14"/>
              </w:rPr>
              <w:t>0.022</w:t>
            </w:r>
          </w:p>
        </w:tc>
        <w:tc>
          <w:tcPr>
            <w:tcW w:type="dxa" w:w="2268"/>
          </w:tcPr>
          <w:p>
            <w:pPr>
              <w:spacing w:before="0" w:after="0" w:line="240" w:lineRule="auto"/>
              <w:jc w:val="center"/>
            </w:pPr>
            <w:r/>
            <w:r>
              <w:rPr>
                <w:rFonts w:ascii="Arial" w:hAnsi="Arial" w:eastAsia="Arial"/>
                <w:b/>
                <w:i w:val="0"/>
                <w:sz w:val="14"/>
              </w:rPr>
              <w:t>−0.050 (−0.077 to −0.023)</w:t>
            </w:r>
          </w:p>
        </w:tc>
        <w:tc>
          <w:tcPr>
            <w:tcW w:type="dxa" w:w="1077"/>
          </w:tcPr>
          <w:p>
            <w:pPr>
              <w:spacing w:before="0" w:after="0" w:line="240" w:lineRule="auto"/>
              <w:jc w:val="center"/>
            </w:pPr>
            <w:r/>
            <w:r>
              <w:rPr>
                <w:rFonts w:ascii="Arial" w:hAnsi="Arial" w:eastAsia="Arial"/>
                <w:b/>
                <w:i w:val="0"/>
                <w:sz w:val="14"/>
              </w:rPr>
              <w:t>0.046</w:t>
            </w:r>
          </w:p>
        </w:tc>
      </w:tr>
      <w:tr>
        <w:trPr>
          <w:cantSplit w:val="true"/>
        </w:trPr>
        <w:tc>
          <w:tcPr>
            <w:tcW w:type="dxa" w:w="3288"/>
            <w:tcBorders>
              <w:bottom w:val="single" w:sz="12" w:space="0" w:color="000000"/>
            </w:tcBorders>
          </w:tcPr>
          <w:p>
            <w:pPr>
              <w:spacing w:before="0" w:after="0" w:line="240" w:lineRule="auto"/>
              <w:jc w:val="left"/>
            </w:pPr>
            <w:r/>
            <w:r>
              <w:rPr>
                <w:rFonts w:ascii="Arial" w:hAnsi="Arial" w:eastAsia="Arial"/>
                <w:b w:val="0"/>
                <w:i w:val="0"/>
                <w:sz w:val="14"/>
              </w:rPr>
              <w:t>Metabolism · Lower</w:t>
            </w:r>
          </w:p>
        </w:tc>
        <w:tc>
          <w:tcPr>
            <w:tcW w:type="dxa" w:w="3742"/>
            <w:tcBorders>
              <w:bottom w:val="single" w:sz="12" w:space="0" w:color="000000"/>
            </w:tcBorders>
          </w:tcPr>
          <w:p>
            <w:pPr>
              <w:spacing w:before="0" w:after="0" w:line="240" w:lineRule="auto"/>
              <w:jc w:val="left"/>
            </w:pPr>
            <w:r/>
            <w:r>
              <w:rPr>
                <w:rFonts w:ascii="Arial" w:hAnsi="Arial" w:eastAsia="Arial"/>
                <w:b w:val="0"/>
                <w:i w:val="0"/>
                <w:sz w:val="14"/>
              </w:rPr>
              <w:t>Right middle temporal (surface area)</w:t>
            </w:r>
          </w:p>
        </w:tc>
        <w:tc>
          <w:tcPr>
            <w:tcW w:type="dxa" w:w="2268"/>
            <w:tcBorders>
              <w:bottom w:val="single" w:sz="12" w:space="0" w:color="000000"/>
            </w:tcBorders>
          </w:tcPr>
          <w:p>
            <w:pPr>
              <w:spacing w:before="0" w:after="0" w:line="240" w:lineRule="auto"/>
              <w:jc w:val="center"/>
            </w:pPr>
            <w:r/>
            <w:r>
              <w:rPr>
                <w:rFonts w:ascii="Arial" w:hAnsi="Arial" w:eastAsia="Arial"/>
                <w:b/>
                <w:i w:val="0"/>
                <w:sz w:val="14"/>
              </w:rPr>
              <w:t>−0.057 (−0.087 to −0.026)</w:t>
            </w:r>
          </w:p>
        </w:tc>
        <w:tc>
          <w:tcPr>
            <w:tcW w:type="dxa" w:w="1134"/>
            <w:tcBorders>
              <w:bottom w:val="single" w:sz="12" w:space="0" w:color="000000"/>
            </w:tcBorders>
          </w:tcPr>
          <w:p>
            <w:pPr>
              <w:spacing w:before="0" w:after="0" w:line="240" w:lineRule="auto"/>
              <w:jc w:val="center"/>
            </w:pPr>
            <w:r/>
            <w:r>
              <w:rPr>
                <w:rFonts w:ascii="Arial" w:hAnsi="Arial" w:eastAsia="Arial"/>
                <w:b/>
                <w:i w:val="0"/>
                <w:sz w:val="14"/>
              </w:rPr>
              <w:t>0.018</w:t>
            </w:r>
          </w:p>
        </w:tc>
        <w:tc>
          <w:tcPr>
            <w:tcW w:type="dxa" w:w="2268"/>
            <w:tcBorders>
              <w:bottom w:val="single" w:sz="12" w:space="0" w:color="000000"/>
            </w:tcBorders>
          </w:tcPr>
          <w:p>
            <w:pPr>
              <w:spacing w:before="0" w:after="0" w:line="240" w:lineRule="auto"/>
              <w:jc w:val="center"/>
            </w:pPr>
            <w:r/>
            <w:r>
              <w:rPr>
                <w:rFonts w:ascii="Arial" w:hAnsi="Arial" w:eastAsia="Arial"/>
                <w:b/>
                <w:i w:val="0"/>
                <w:sz w:val="14"/>
              </w:rPr>
              <w:t>−0.059 (−0.092 to −0.027)</w:t>
            </w:r>
          </w:p>
        </w:tc>
        <w:tc>
          <w:tcPr>
            <w:tcW w:type="dxa" w:w="1077"/>
            <w:tcBorders>
              <w:bottom w:val="single" w:sz="12" w:space="0" w:color="000000"/>
            </w:tcBorders>
          </w:tcPr>
          <w:p>
            <w:pPr>
              <w:spacing w:before="0" w:after="0" w:line="240" w:lineRule="auto"/>
              <w:jc w:val="center"/>
            </w:pPr>
            <w:r/>
            <w:r>
              <w:rPr>
                <w:rFonts w:ascii="Arial" w:hAnsi="Arial" w:eastAsia="Arial"/>
                <w:b/>
                <w:i w:val="0"/>
                <w:sz w:val="14"/>
              </w:rPr>
              <w:t>0.046</w:t>
            </w:r>
          </w:p>
        </w:tc>
      </w:tr>
    </w:tbl>
    <w:p>
      <w:pPr>
        <w:keepNext/>
        <w:spacing w:before="80" w:after="40" w:line="259" w:lineRule="auto"/>
      </w:pPr>
      <w:r>
        <w:rPr>
          <w:rFonts w:ascii="Arial" w:hAnsi="Arial" w:eastAsia="Arial"/>
          <w:b/>
          <w:sz w:val="16"/>
        </w:rPr>
        <w:t xml:space="preserve">c </w:t>
      </w:r>
      <w:r>
        <w:rPr>
          <w:rFonts w:ascii="Arial" w:hAnsi="Arial" w:eastAsia="Arial"/>
          <w:b w:val="0"/>
          <w:i w:val="0"/>
          <w:sz w:val="16"/>
        </w:rPr>
        <w:t>Protein–global MRI associations with q &lt; 0.05 in the CKM-adjusted model.</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776" w:type="dxa"/>
      </w:tblPr>
      <w:tblGrid>
        <w:gridCol w:w="1247"/>
        <w:gridCol w:w="3118"/>
        <w:gridCol w:w="2098"/>
        <w:gridCol w:w="1020"/>
        <w:gridCol w:w="2098"/>
        <w:gridCol w:w="1020"/>
        <w:gridCol w:w="2098"/>
        <w:gridCol w:w="1077"/>
      </w:tblGrid>
      <w:tr>
        <w:trPr>
          <w:tblHeader w:val="true"/>
          <w:cantSplit w:val="true"/>
        </w:trPr>
        <w:tc>
          <w:tcPr>
            <w:tcW w:type="dxa" w:w="1247"/>
            <w:tcBorders>
              <w:top w:val="single" w:sz="12" w:space="0" w:color="000000"/>
            </w:tcBorders>
          </w:tcPr>
          <w:p>
            <w:pPr>
              <w:spacing w:before="0" w:after="0" w:line="240" w:lineRule="auto"/>
              <w:jc w:val="left"/>
            </w:pPr>
            <w:r/>
          </w:p>
        </w:tc>
        <w:tc>
          <w:tcPr>
            <w:tcW w:type="dxa" w:w="3118"/>
            <w:tcBorders>
              <w:top w:val="single" w:sz="12" w:space="0" w:color="000000"/>
            </w:tcBorders>
          </w:tcPr>
          <w:p>
            <w:pPr>
              <w:spacing w:before="0" w:after="0" w:line="240" w:lineRule="auto"/>
              <w:jc w:val="left"/>
            </w:pPr>
            <w:r/>
          </w:p>
        </w:tc>
        <w:tc>
          <w:tcPr>
            <w:tcW w:type="dxa" w:w="3118"/>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4"/>
              </w:rPr>
              <w:t>CKM-adjusted</w:t>
            </w:r>
          </w:p>
        </w:tc>
        <w:tc>
          <w:tcPr>
            <w:tcW w:type="dxa" w:w="3118"/>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4"/>
              </w:rPr>
              <w:t>CKM- and BMI-adjusted</w:t>
            </w:r>
          </w:p>
        </w:tc>
        <w:tc>
          <w:tcPr>
            <w:tcW w:type="dxa" w:w="3175"/>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4"/>
              </w:rPr>
              <w:t>CKM-adjusted, log-transformed MRI</w:t>
            </w:r>
          </w:p>
        </w:tc>
      </w:tr>
      <w:tr>
        <w:trPr>
          <w:tblHeader w:val="true"/>
          <w:cantSplit w:val="true"/>
        </w:trPr>
        <w:tc>
          <w:tcPr>
            <w:tcW w:type="dxa" w:w="1247"/>
            <w:tcBorders>
              <w:bottom w:val="single" w:sz="6" w:space="0" w:color="000000"/>
            </w:tcBorders>
          </w:tcPr>
          <w:p>
            <w:pPr>
              <w:spacing w:before="0" w:after="0" w:line="240" w:lineRule="auto"/>
              <w:jc w:val="left"/>
            </w:pPr>
            <w:r/>
            <w:r>
              <w:rPr>
                <w:rFonts w:ascii="Arial" w:hAnsi="Arial" w:eastAsia="Arial"/>
                <w:b/>
                <w:i w:val="0"/>
                <w:sz w:val="14"/>
              </w:rPr>
              <w:t>Protein</w:t>
            </w:r>
          </w:p>
        </w:tc>
        <w:tc>
          <w:tcPr>
            <w:tcW w:type="dxa" w:w="3118"/>
            <w:tcBorders>
              <w:bottom w:val="single" w:sz="6" w:space="0" w:color="000000"/>
            </w:tcBorders>
          </w:tcPr>
          <w:p>
            <w:pPr>
              <w:spacing w:before="0" w:after="0" w:line="240" w:lineRule="auto"/>
              <w:jc w:val="center"/>
            </w:pPr>
            <w:r/>
            <w:r>
              <w:rPr>
                <w:rFonts w:ascii="Arial" w:hAnsi="Arial" w:eastAsia="Arial"/>
                <w:b/>
                <w:i w:val="0"/>
                <w:sz w:val="14"/>
              </w:rPr>
              <w:t>MRI measure</w:t>
            </w:r>
          </w:p>
        </w:tc>
        <w:tc>
          <w:tcPr>
            <w:tcW w:type="dxa" w:w="2098"/>
            <w:tcBorders>
              <w:bottom w:val="single" w:sz="6" w:space="0" w:color="000000"/>
            </w:tcBorders>
          </w:tcPr>
          <w:p>
            <w:pPr>
              <w:spacing w:before="0" w:after="0" w:line="240" w:lineRule="auto"/>
              <w:jc w:val="center"/>
            </w:pPr>
            <w:r/>
            <w:r>
              <w:rPr>
                <w:rFonts w:ascii="Arial" w:hAnsi="Arial" w:eastAsia="Arial"/>
                <w:b/>
                <w:i w:val="0"/>
                <w:sz w:val="14"/>
              </w:rPr>
              <w:t>β (95% CI)</w:t>
            </w:r>
          </w:p>
        </w:tc>
        <w:tc>
          <w:tcPr>
            <w:tcW w:type="dxa" w:w="1020"/>
            <w:tcBorders>
              <w:bottom w:val="single" w:sz="6" w:space="0" w:color="000000"/>
            </w:tcBorders>
          </w:tcPr>
          <w:p>
            <w:pPr>
              <w:spacing w:before="0" w:after="0" w:line="240" w:lineRule="auto"/>
              <w:jc w:val="center"/>
            </w:pPr>
            <w:r/>
            <w:r>
              <w:rPr>
                <w:rFonts w:ascii="Arial" w:hAnsi="Arial" w:eastAsia="Arial"/>
                <w:b/>
                <w:i/>
                <w:sz w:val="14"/>
              </w:rPr>
              <w:t>q</w:t>
            </w:r>
          </w:p>
        </w:tc>
        <w:tc>
          <w:tcPr>
            <w:tcW w:type="dxa" w:w="2098"/>
            <w:tcBorders>
              <w:bottom w:val="single" w:sz="6" w:space="0" w:color="000000"/>
            </w:tcBorders>
          </w:tcPr>
          <w:p>
            <w:pPr>
              <w:spacing w:before="0" w:after="0" w:line="240" w:lineRule="auto"/>
              <w:jc w:val="center"/>
            </w:pPr>
            <w:r/>
            <w:r>
              <w:rPr>
                <w:rFonts w:ascii="Arial" w:hAnsi="Arial" w:eastAsia="Arial"/>
                <w:b/>
                <w:i w:val="0"/>
                <w:sz w:val="14"/>
              </w:rPr>
              <w:t>β (95% CI)</w:t>
            </w:r>
          </w:p>
        </w:tc>
        <w:tc>
          <w:tcPr>
            <w:tcW w:type="dxa" w:w="1020"/>
            <w:tcBorders>
              <w:bottom w:val="single" w:sz="6" w:space="0" w:color="000000"/>
            </w:tcBorders>
          </w:tcPr>
          <w:p>
            <w:pPr>
              <w:spacing w:before="0" w:after="0" w:line="240" w:lineRule="auto"/>
              <w:jc w:val="center"/>
            </w:pPr>
            <w:r/>
            <w:r>
              <w:rPr>
                <w:rFonts w:ascii="Arial" w:hAnsi="Arial" w:eastAsia="Arial"/>
                <w:b/>
                <w:i/>
                <w:sz w:val="14"/>
              </w:rPr>
              <w:t>q</w:t>
            </w:r>
          </w:p>
        </w:tc>
        <w:tc>
          <w:tcPr>
            <w:tcW w:type="dxa" w:w="2098"/>
            <w:tcBorders>
              <w:bottom w:val="single" w:sz="6" w:space="0" w:color="000000"/>
            </w:tcBorders>
          </w:tcPr>
          <w:p>
            <w:pPr>
              <w:spacing w:before="0" w:after="0" w:line="240" w:lineRule="auto"/>
              <w:jc w:val="center"/>
            </w:pPr>
            <w:r/>
            <w:r>
              <w:rPr>
                <w:rFonts w:ascii="Arial" w:hAnsi="Arial" w:eastAsia="Arial"/>
                <w:b/>
                <w:i w:val="0"/>
                <w:sz w:val="14"/>
              </w:rPr>
              <w:t>β (95% CI)</w:t>
            </w:r>
          </w:p>
        </w:tc>
        <w:tc>
          <w:tcPr>
            <w:tcW w:type="dxa" w:w="1077"/>
            <w:tcBorders>
              <w:bottom w:val="single" w:sz="6" w:space="0" w:color="000000"/>
            </w:tcBorders>
          </w:tcPr>
          <w:p>
            <w:pPr>
              <w:spacing w:before="0" w:after="0" w:line="240" w:lineRule="auto"/>
              <w:jc w:val="center"/>
            </w:pPr>
            <w:r/>
            <w:r>
              <w:rPr>
                <w:rFonts w:ascii="Arial" w:hAnsi="Arial" w:eastAsia="Arial"/>
                <w:b/>
                <w:i/>
                <w:sz w:val="14"/>
              </w:rPr>
              <w:t>q</w:t>
            </w:r>
          </w:p>
        </w:tc>
      </w:tr>
      <w:tr>
        <w:trPr>
          <w:cantSplit w:val="true"/>
        </w:trPr>
        <w:tc>
          <w:tcPr>
            <w:tcW w:type="dxa" w:w="1247"/>
          </w:tcPr>
          <w:p>
            <w:pPr>
              <w:spacing w:before="0" w:after="0" w:line="240" w:lineRule="auto"/>
              <w:jc w:val="left"/>
            </w:pPr>
            <w:r/>
            <w:r>
              <w:rPr>
                <w:rFonts w:ascii="Arial" w:hAnsi="Arial" w:eastAsia="Arial"/>
                <w:b w:val="0"/>
                <w:i w:val="0"/>
                <w:sz w:val="14"/>
              </w:rPr>
              <w:t>GFAP</w:t>
            </w:r>
          </w:p>
        </w:tc>
        <w:tc>
          <w:tcPr>
            <w:tcW w:type="dxa" w:w="3118"/>
          </w:tcPr>
          <w:p>
            <w:pPr>
              <w:spacing w:before="0" w:after="0" w:line="240" w:lineRule="auto"/>
              <w:jc w:val="center"/>
            </w:pPr>
            <w:r/>
            <w:r>
              <w:rPr>
                <w:rFonts w:ascii="Arial" w:hAnsi="Arial" w:eastAsia="Arial"/>
                <w:b w:val="0"/>
                <w:i w:val="0"/>
                <w:sz w:val="14"/>
              </w:rPr>
              <w:t>Peripheral cortical grey-matter volume</w:t>
            </w:r>
          </w:p>
        </w:tc>
        <w:tc>
          <w:tcPr>
            <w:tcW w:type="dxa" w:w="2098"/>
          </w:tcPr>
          <w:p>
            <w:pPr>
              <w:spacing w:before="0" w:after="0" w:line="240" w:lineRule="auto"/>
              <w:jc w:val="center"/>
            </w:pPr>
            <w:r/>
            <w:r>
              <w:rPr>
                <w:rFonts w:ascii="Arial" w:hAnsi="Arial" w:eastAsia="Arial"/>
                <w:b/>
                <w:i w:val="0"/>
                <w:sz w:val="14"/>
              </w:rPr>
              <w:t>−0.070 (−0.097 to −0.043)</w:t>
            </w:r>
          </w:p>
        </w:tc>
        <w:tc>
          <w:tcPr>
            <w:tcW w:type="dxa" w:w="1020"/>
          </w:tcPr>
          <w:p>
            <w:pPr>
              <w:spacing w:before="0" w:after="0" w:line="240" w:lineRule="auto"/>
              <w:jc w:val="center"/>
            </w:pPr>
            <w:r/>
            <w:r>
              <w:rPr>
                <w:rFonts w:ascii="Arial" w:hAnsi="Arial" w:eastAsia="Arial"/>
                <w:b/>
                <w:i w:val="0"/>
                <w:sz w:val="14"/>
              </w:rPr>
              <w:t>0.0045</w:t>
            </w:r>
          </w:p>
        </w:tc>
        <w:tc>
          <w:tcPr>
            <w:tcW w:type="dxa" w:w="2098"/>
          </w:tcPr>
          <w:p>
            <w:pPr>
              <w:spacing w:before="0" w:after="0" w:line="240" w:lineRule="auto"/>
              <w:jc w:val="center"/>
            </w:pPr>
            <w:r/>
            <w:r>
              <w:rPr>
                <w:rFonts w:ascii="Arial" w:hAnsi="Arial" w:eastAsia="Arial"/>
                <w:b/>
                <w:i w:val="0"/>
                <w:sz w:val="14"/>
              </w:rPr>
              <w:t>−0.071 (−0.098 to −0.044)</w:t>
            </w:r>
          </w:p>
        </w:tc>
        <w:tc>
          <w:tcPr>
            <w:tcW w:type="dxa" w:w="1020"/>
          </w:tcPr>
          <w:p>
            <w:pPr>
              <w:spacing w:before="0" w:after="0" w:line="240" w:lineRule="auto"/>
              <w:jc w:val="center"/>
            </w:pPr>
            <w:r/>
            <w:r>
              <w:rPr>
                <w:rFonts w:ascii="Arial" w:hAnsi="Arial" w:eastAsia="Arial"/>
                <w:b/>
                <w:i w:val="0"/>
                <w:sz w:val="14"/>
              </w:rPr>
              <w:t>0.0031</w:t>
            </w:r>
          </w:p>
        </w:tc>
        <w:tc>
          <w:tcPr>
            <w:tcW w:type="dxa" w:w="2098"/>
          </w:tcPr>
          <w:p>
            <w:pPr>
              <w:spacing w:before="0" w:after="0" w:line="240" w:lineRule="auto"/>
              <w:jc w:val="center"/>
            </w:pPr>
            <w:r/>
            <w:r>
              <w:rPr>
                <w:rFonts w:ascii="Arial" w:hAnsi="Arial" w:eastAsia="Arial"/>
                <w:b/>
                <w:i w:val="0"/>
                <w:sz w:val="14"/>
              </w:rPr>
              <w:t>−0.069 (−0.095 to −0.042)</w:t>
            </w:r>
          </w:p>
        </w:tc>
        <w:tc>
          <w:tcPr>
            <w:tcW w:type="dxa" w:w="1077"/>
          </w:tcPr>
          <w:p>
            <w:pPr>
              <w:spacing w:before="0" w:after="0" w:line="240" w:lineRule="auto"/>
              <w:jc w:val="center"/>
            </w:pPr>
            <w:r/>
            <w:r>
              <w:rPr>
                <w:rFonts w:ascii="Arial" w:hAnsi="Arial" w:eastAsia="Arial"/>
                <w:b/>
                <w:i w:val="0"/>
                <w:sz w:val="14"/>
              </w:rPr>
              <w:t>0.0067</w:t>
            </w:r>
          </w:p>
        </w:tc>
      </w:tr>
      <w:tr>
        <w:trPr>
          <w:cantSplit w:val="true"/>
        </w:trPr>
        <w:tc>
          <w:tcPr>
            <w:tcW w:type="dxa" w:w="1247"/>
          </w:tcPr>
          <w:p>
            <w:pPr>
              <w:spacing w:before="0" w:after="0" w:line="240" w:lineRule="auto"/>
              <w:jc w:val="left"/>
            </w:pPr>
            <w:r/>
            <w:r>
              <w:rPr>
                <w:rFonts w:ascii="Arial" w:hAnsi="Arial" w:eastAsia="Arial"/>
                <w:b w:val="0"/>
                <w:i w:val="0"/>
                <w:sz w:val="14"/>
              </w:rPr>
              <w:t>NEFL</w:t>
            </w:r>
          </w:p>
        </w:tc>
        <w:tc>
          <w:tcPr>
            <w:tcW w:type="dxa" w:w="3118"/>
          </w:tcPr>
          <w:p>
            <w:pPr>
              <w:spacing w:before="0" w:after="0" w:line="240" w:lineRule="auto"/>
              <w:jc w:val="center"/>
            </w:pPr>
            <w:r/>
            <w:r>
              <w:rPr>
                <w:rFonts w:ascii="Arial" w:hAnsi="Arial" w:eastAsia="Arial"/>
                <w:b w:val="0"/>
                <w:i w:val="0"/>
                <w:sz w:val="14"/>
              </w:rPr>
              <w:t>Peripheral cortical grey-matter volume</w:t>
            </w:r>
          </w:p>
        </w:tc>
        <w:tc>
          <w:tcPr>
            <w:tcW w:type="dxa" w:w="2098"/>
          </w:tcPr>
          <w:p>
            <w:pPr>
              <w:spacing w:before="0" w:after="0" w:line="240" w:lineRule="auto"/>
              <w:jc w:val="center"/>
            </w:pPr>
            <w:r/>
            <w:r>
              <w:rPr>
                <w:rFonts w:ascii="Arial" w:hAnsi="Arial" w:eastAsia="Arial"/>
                <w:b/>
                <w:i w:val="0"/>
                <w:sz w:val="14"/>
              </w:rPr>
              <w:t>−0.070 (−0.099 to −0.040)</w:t>
            </w:r>
          </w:p>
        </w:tc>
        <w:tc>
          <w:tcPr>
            <w:tcW w:type="dxa" w:w="1020"/>
          </w:tcPr>
          <w:p>
            <w:pPr>
              <w:spacing w:before="0" w:after="0" w:line="240" w:lineRule="auto"/>
              <w:jc w:val="center"/>
            </w:pPr>
            <w:r/>
            <w:r>
              <w:rPr>
                <w:rFonts w:ascii="Arial" w:hAnsi="Arial" w:eastAsia="Arial"/>
                <w:b/>
                <w:i w:val="0"/>
                <w:sz w:val="14"/>
              </w:rPr>
              <w:t>0.023</w:t>
            </w:r>
          </w:p>
        </w:tc>
        <w:tc>
          <w:tcPr>
            <w:tcW w:type="dxa" w:w="2098"/>
          </w:tcPr>
          <w:p>
            <w:pPr>
              <w:spacing w:before="0" w:after="0" w:line="240" w:lineRule="auto"/>
              <w:jc w:val="center"/>
            </w:pPr>
            <w:r/>
            <w:r>
              <w:rPr>
                <w:rFonts w:ascii="Arial" w:hAnsi="Arial" w:eastAsia="Arial"/>
                <w:b/>
                <w:i w:val="0"/>
                <w:sz w:val="14"/>
              </w:rPr>
              <w:t>−0.073 (−0.103 to −0.043)</w:t>
            </w:r>
          </w:p>
        </w:tc>
        <w:tc>
          <w:tcPr>
            <w:tcW w:type="dxa" w:w="1020"/>
          </w:tcPr>
          <w:p>
            <w:pPr>
              <w:spacing w:before="0" w:after="0" w:line="240" w:lineRule="auto"/>
              <w:jc w:val="center"/>
            </w:pPr>
            <w:r/>
            <w:r>
              <w:rPr>
                <w:rFonts w:ascii="Arial" w:hAnsi="Arial" w:eastAsia="Arial"/>
                <w:b/>
                <w:i w:val="0"/>
                <w:sz w:val="14"/>
              </w:rPr>
              <w:t>0.0092</w:t>
            </w:r>
          </w:p>
        </w:tc>
        <w:tc>
          <w:tcPr>
            <w:tcW w:type="dxa" w:w="2098"/>
          </w:tcPr>
          <w:p>
            <w:pPr>
              <w:spacing w:before="0" w:after="0" w:line="240" w:lineRule="auto"/>
              <w:jc w:val="center"/>
            </w:pPr>
            <w:r/>
            <w:r>
              <w:rPr>
                <w:rFonts w:ascii="Arial" w:hAnsi="Arial" w:eastAsia="Arial"/>
                <w:b/>
                <w:i w:val="0"/>
                <w:sz w:val="14"/>
              </w:rPr>
              <w:t>−0.068 (−0.098 to −0.039)</w:t>
            </w:r>
          </w:p>
        </w:tc>
        <w:tc>
          <w:tcPr>
            <w:tcW w:type="dxa" w:w="1077"/>
          </w:tcPr>
          <w:p>
            <w:pPr>
              <w:spacing w:before="0" w:after="0" w:line="240" w:lineRule="auto"/>
              <w:jc w:val="center"/>
            </w:pPr>
            <w:r/>
            <w:r>
              <w:rPr>
                <w:rFonts w:ascii="Arial" w:hAnsi="Arial" w:eastAsia="Arial"/>
                <w:b/>
                <w:i w:val="0"/>
                <w:sz w:val="14"/>
              </w:rPr>
              <w:t>0.027</w:t>
            </w:r>
          </w:p>
        </w:tc>
      </w:tr>
      <w:tr>
        <w:trPr>
          <w:cantSplit w:val="true"/>
        </w:trPr>
        <w:tc>
          <w:tcPr>
            <w:tcW w:type="dxa" w:w="1247"/>
            <w:tcBorders>
              <w:bottom w:val="single" w:sz="12" w:space="0" w:color="000000"/>
            </w:tcBorders>
          </w:tcPr>
          <w:p>
            <w:pPr>
              <w:spacing w:before="0" w:after="0" w:line="240" w:lineRule="auto"/>
              <w:jc w:val="left"/>
            </w:pPr>
            <w:r/>
            <w:r>
              <w:rPr>
                <w:rFonts w:ascii="Arial" w:hAnsi="Arial" w:eastAsia="Arial"/>
                <w:b w:val="0"/>
                <w:i w:val="0"/>
                <w:sz w:val="14"/>
              </w:rPr>
              <w:t>RBPMS</w:t>
            </w:r>
          </w:p>
        </w:tc>
        <w:tc>
          <w:tcPr>
            <w:tcW w:type="dxa" w:w="3118"/>
            <w:tcBorders>
              <w:bottom w:val="single" w:sz="12" w:space="0" w:color="000000"/>
            </w:tcBorders>
          </w:tcPr>
          <w:p>
            <w:pPr>
              <w:spacing w:before="0" w:after="0" w:line="240" w:lineRule="auto"/>
              <w:jc w:val="center"/>
            </w:pPr>
            <w:r/>
            <w:r>
              <w:rPr>
                <w:rFonts w:ascii="Arial" w:hAnsi="Arial" w:eastAsia="Arial"/>
                <w:b w:val="0"/>
                <w:i w:val="0"/>
                <w:sz w:val="14"/>
              </w:rPr>
              <w:t>Peripheral cortical grey-matter volume</w:t>
            </w:r>
          </w:p>
        </w:tc>
        <w:tc>
          <w:tcPr>
            <w:tcW w:type="dxa" w:w="2098"/>
            <w:tcBorders>
              <w:bottom w:val="single" w:sz="12" w:space="0" w:color="000000"/>
            </w:tcBorders>
          </w:tcPr>
          <w:p>
            <w:pPr>
              <w:spacing w:before="0" w:after="0" w:line="240" w:lineRule="auto"/>
              <w:jc w:val="center"/>
            </w:pPr>
            <w:r/>
            <w:r>
              <w:rPr>
                <w:rFonts w:ascii="Arial" w:hAnsi="Arial" w:eastAsia="Arial"/>
                <w:b/>
                <w:i w:val="0"/>
                <w:sz w:val="14"/>
              </w:rPr>
              <w:t>0.058 (0.032 to 0.084)</w:t>
            </w:r>
          </w:p>
        </w:tc>
        <w:tc>
          <w:tcPr>
            <w:tcW w:type="dxa" w:w="1020"/>
            <w:tcBorders>
              <w:bottom w:val="single" w:sz="12" w:space="0" w:color="000000"/>
            </w:tcBorders>
          </w:tcPr>
          <w:p>
            <w:pPr>
              <w:spacing w:before="0" w:after="0" w:line="240" w:lineRule="auto"/>
              <w:jc w:val="center"/>
            </w:pPr>
            <w:r/>
            <w:r>
              <w:rPr>
                <w:rFonts w:ascii="Arial" w:hAnsi="Arial" w:eastAsia="Arial"/>
                <w:b/>
                <w:i w:val="0"/>
                <w:sz w:val="14"/>
              </w:rPr>
              <w:t>0.043</w:t>
            </w:r>
          </w:p>
        </w:tc>
        <w:tc>
          <w:tcPr>
            <w:tcW w:type="dxa" w:w="2098"/>
            <w:tcBorders>
              <w:bottom w:val="single" w:sz="12" w:space="0" w:color="000000"/>
            </w:tcBorders>
          </w:tcPr>
          <w:p>
            <w:pPr>
              <w:spacing w:before="0" w:after="0" w:line="240" w:lineRule="auto"/>
              <w:jc w:val="center"/>
            </w:pPr>
            <w:r/>
            <w:r>
              <w:rPr>
                <w:rFonts w:ascii="Arial" w:hAnsi="Arial" w:eastAsia="Arial"/>
                <w:b/>
                <w:i w:val="0"/>
                <w:sz w:val="14"/>
              </w:rPr>
              <w:t>0.058 (0.032 to 0.084)</w:t>
            </w:r>
          </w:p>
        </w:tc>
        <w:tc>
          <w:tcPr>
            <w:tcW w:type="dxa" w:w="1020"/>
            <w:tcBorders>
              <w:bottom w:val="single" w:sz="12" w:space="0" w:color="000000"/>
            </w:tcBorders>
          </w:tcPr>
          <w:p>
            <w:pPr>
              <w:spacing w:before="0" w:after="0" w:line="240" w:lineRule="auto"/>
              <w:jc w:val="center"/>
            </w:pPr>
            <w:r/>
            <w:r>
              <w:rPr>
                <w:rFonts w:ascii="Arial" w:hAnsi="Arial" w:eastAsia="Arial"/>
                <w:b/>
                <w:i w:val="0"/>
                <w:sz w:val="14"/>
              </w:rPr>
              <w:t>0.042</w:t>
            </w:r>
          </w:p>
        </w:tc>
        <w:tc>
          <w:tcPr>
            <w:tcW w:type="dxa" w:w="2098"/>
            <w:tcBorders>
              <w:bottom w:val="single" w:sz="12" w:space="0" w:color="000000"/>
            </w:tcBorders>
          </w:tcPr>
          <w:p>
            <w:pPr>
              <w:spacing w:before="0" w:after="0" w:line="240" w:lineRule="auto"/>
              <w:jc w:val="center"/>
            </w:pPr>
            <w:r/>
            <w:r>
              <w:rPr>
                <w:rFonts w:ascii="Arial" w:hAnsi="Arial" w:eastAsia="Arial"/>
                <w:b/>
                <w:i w:val="0"/>
                <w:sz w:val="14"/>
              </w:rPr>
              <w:t>0.059 (0.034 to 0.085)</w:t>
            </w:r>
          </w:p>
        </w:tc>
        <w:tc>
          <w:tcPr>
            <w:tcW w:type="dxa" w:w="1077"/>
            <w:tcBorders>
              <w:bottom w:val="single" w:sz="12" w:space="0" w:color="000000"/>
            </w:tcBorders>
          </w:tcPr>
          <w:p>
            <w:pPr>
              <w:spacing w:before="0" w:after="0" w:line="240" w:lineRule="auto"/>
              <w:jc w:val="center"/>
            </w:pPr>
            <w:r/>
            <w:r>
              <w:rPr>
                <w:rFonts w:ascii="Arial" w:hAnsi="Arial" w:eastAsia="Arial"/>
                <w:b/>
                <w:i w:val="0"/>
                <w:sz w:val="14"/>
              </w:rPr>
              <w:t>0.027</w:t>
            </w:r>
          </w:p>
        </w:tc>
      </w:tr>
    </w:tbl>
    <w:p>
      <w:pPr>
        <w:keepNext w:val="0"/>
        <w:spacing w:before="60" w:after="0" w:line="259" w:lineRule="auto"/>
      </w:pPr>
      <w:r>
        <w:rPr>
          <w:rFonts w:ascii="Arial" w:hAnsi="Arial" w:eastAsia="Arial"/>
          <w:b w:val="0"/>
          <w:i w:val="0"/>
          <w:sz w:val="15"/>
        </w:rPr>
        <w:t xml:space="preserve">Data are from all participants with proteomic and MRI data and complete basic covariates (n = 4,664). Models were linear regressions with HC3 robust standard errors, adjusted for age, sex, ethnicity, smoking status, alcohol intake, APOE ε4 dosage, SES_PCA, intracranial volume and categorical CKM stage, with BMI added where indicated. β denotes the SD difference in the MRI measure per 1-SD higher module score or protein level. Benjamini–Hochberg correction was applied within each model to the complete families shown in a; bold, </w:t>
      </w:r>
      <w:r>
        <w:rPr>
          <w:rFonts w:ascii="Arial" w:hAnsi="Arial" w:eastAsia="Arial"/>
          <w:b w:val="0"/>
          <w:i/>
          <w:sz w:val="15"/>
        </w:rPr>
        <w:t>q</w:t>
      </w:r>
      <w:r>
        <w:rPr>
          <w:rFonts w:ascii="Arial" w:hAnsi="Arial" w:eastAsia="Arial"/>
          <w:b w:val="0"/>
          <w:i w:val="0"/>
          <w:sz w:val="15"/>
        </w:rPr>
        <w:t xml:space="preserve"> &lt; 0.05. Of the 86 CKM-adjusted regional associations, 72 retained </w:t>
      </w:r>
      <w:r>
        <w:rPr>
          <w:rFonts w:ascii="Arial" w:hAnsi="Arial" w:eastAsia="Arial"/>
          <w:b w:val="0"/>
          <w:i/>
          <w:sz w:val="15"/>
        </w:rPr>
        <w:t>q</w:t>
      </w:r>
      <w:r>
        <w:rPr>
          <w:rFonts w:ascii="Arial" w:hAnsi="Arial" w:eastAsia="Arial"/>
          <w:b w:val="0"/>
          <w:i w:val="0"/>
          <w:sz w:val="15"/>
        </w:rPr>
        <w:t xml:space="preserve"> &lt; 0.05 after log transformation of the MRI measures. Modules may share proteins, and regional association counts do not denote independent brain regions; changes after BMI adjustment were not interpreted as mediation.</w:t>
      </w:r>
    </w:p>
    <w:p>
      <w:pPr>
        <w:sectPr>
          <w:pgSz w:w="15840" w:h="12240" w:orient="landscape"/>
          <w:pgMar w:top="1020" w:right="1020" w:bottom="1020" w:left="1020" w:header="720" w:footer="720" w:gutter="0"/>
          <w:cols w:space="720"/>
          <w:docGrid w:linePitch="360"/>
        </w:sectPr>
      </w:pPr>
    </w:p>
    <w:p>
      <w:pPr>
        <w:keepNext/>
        <w:spacing w:before="0" w:after="80" w:line="259" w:lineRule="auto"/>
      </w:pPr>
      <w:r>
        <w:rPr>
          <w:rFonts w:ascii="Arial" w:hAnsi="Arial" w:eastAsia="Arial"/>
          <w:b/>
          <w:sz w:val="19"/>
        </w:rPr>
        <w:t xml:space="preserve">Supplementary Table 13. </w:t>
      </w:r>
      <w:r>
        <w:rPr>
          <w:rFonts w:ascii="Arial" w:hAnsi="Arial" w:eastAsia="Arial"/>
          <w:b w:val="0"/>
          <w:i w:val="0"/>
          <w:sz w:val="19"/>
        </w:rPr>
        <w:t>Fifteen fixed module–region pairs across seven adjustment models in the common clinical sample (n = 4,483).</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776" w:type="dxa"/>
      </w:tblPr>
      <w:tblGrid>
        <w:gridCol w:w="2665"/>
        <w:gridCol w:w="1587"/>
        <w:gridCol w:w="1587"/>
        <w:gridCol w:w="1587"/>
        <w:gridCol w:w="1587"/>
        <w:gridCol w:w="1587"/>
        <w:gridCol w:w="1587"/>
        <w:gridCol w:w="1587"/>
      </w:tblGrid>
      <w:tr>
        <w:trPr>
          <w:tblHeader w:val="true"/>
          <w:cantSplit w:val="true"/>
        </w:trPr>
        <w:tc>
          <w:tcPr>
            <w:tcW w:type="dxa" w:w="2665"/>
            <w:tcBorders>
              <w:bottom w:val="single" w:sz="6" w:space="0" w:color="000000"/>
              <w:top w:val="single" w:sz="12" w:space="0" w:color="000000"/>
            </w:tcBorders>
          </w:tcPr>
          <w:p>
            <w:pPr>
              <w:spacing w:before="0" w:after="0" w:line="240" w:lineRule="auto"/>
              <w:jc w:val="left"/>
            </w:pPr>
            <w:r/>
            <w:r>
              <w:rPr>
                <w:rFonts w:ascii="Arial" w:hAnsi="Arial" w:eastAsia="Arial"/>
                <w:b/>
                <w:i w:val="0"/>
                <w:sz w:val="13"/>
              </w:rPr>
              <w:t>Protein module and regional measure</w:t>
            </w:r>
          </w:p>
        </w:tc>
        <w:tc>
          <w:tcPr>
            <w:tcW w:type="dxa" w:w="1587"/>
            <w:tcBorders>
              <w:bottom w:val="single" w:sz="6" w:space="0" w:color="000000"/>
              <w:top w:val="single" w:sz="12" w:space="0" w:color="000000"/>
            </w:tcBorders>
          </w:tcPr>
          <w:p>
            <w:pPr>
              <w:spacing w:before="0" w:after="0" w:line="240" w:lineRule="auto"/>
              <w:jc w:val="center"/>
            </w:pPr>
            <w:r/>
            <w:r>
              <w:rPr>
                <w:rFonts w:ascii="Arial" w:hAnsi="Arial" w:eastAsia="Arial"/>
                <w:b/>
                <w:i w:val="0"/>
                <w:sz w:val="13"/>
              </w:rPr>
              <w:t>Basic covariates</w:t>
            </w:r>
          </w:p>
        </w:tc>
        <w:tc>
          <w:tcPr>
            <w:tcW w:type="dxa" w:w="1587"/>
            <w:tcBorders>
              <w:bottom w:val="single" w:sz="6" w:space="0" w:color="000000"/>
              <w:top w:val="single" w:sz="12" w:space="0" w:color="000000"/>
            </w:tcBorders>
          </w:tcPr>
          <w:p>
            <w:pPr>
              <w:spacing w:before="0" w:after="0" w:line="240" w:lineRule="auto"/>
              <w:jc w:val="center"/>
            </w:pPr>
            <w:r/>
            <w:r>
              <w:rPr>
                <w:rFonts w:ascii="Arial" w:hAnsi="Arial" w:eastAsia="Arial"/>
                <w:b/>
                <w:i w:val="0"/>
                <w:sz w:val="13"/>
              </w:rPr>
              <w:t>CKM-adjusted</w:t>
            </w:r>
          </w:p>
        </w:tc>
        <w:tc>
          <w:tcPr>
            <w:tcW w:type="dxa" w:w="1587"/>
            <w:tcBorders>
              <w:bottom w:val="single" w:sz="6" w:space="0" w:color="000000"/>
              <w:top w:val="single" w:sz="12" w:space="0" w:color="000000"/>
            </w:tcBorders>
          </w:tcPr>
          <w:p>
            <w:pPr>
              <w:spacing w:before="0" w:after="0" w:line="240" w:lineRule="auto"/>
              <w:jc w:val="center"/>
            </w:pPr>
            <w:r/>
            <w:r>
              <w:rPr>
                <w:rFonts w:ascii="Arial" w:hAnsi="Arial" w:eastAsia="Arial"/>
                <w:b/>
                <w:i w:val="0"/>
                <w:sz w:val="13"/>
              </w:rPr>
              <w:t>BMI-adjusted</w:t>
            </w:r>
          </w:p>
        </w:tc>
        <w:tc>
          <w:tcPr>
            <w:tcW w:type="dxa" w:w="1587"/>
            <w:tcBorders>
              <w:bottom w:val="single" w:sz="6" w:space="0" w:color="000000"/>
              <w:top w:val="single" w:sz="12" w:space="0" w:color="000000"/>
            </w:tcBorders>
          </w:tcPr>
          <w:p>
            <w:pPr>
              <w:spacing w:before="0" w:after="0" w:line="240" w:lineRule="auto"/>
              <w:jc w:val="center"/>
            </w:pPr>
            <w:r/>
            <w:r>
              <w:rPr>
                <w:rFonts w:ascii="Arial" w:hAnsi="Arial" w:eastAsia="Arial"/>
                <w:b/>
                <w:i w:val="0"/>
                <w:sz w:val="13"/>
              </w:rPr>
              <w:t>Renal</w:t>
            </w:r>
          </w:p>
        </w:tc>
        <w:tc>
          <w:tcPr>
            <w:tcW w:type="dxa" w:w="1587"/>
            <w:tcBorders>
              <w:bottom w:val="single" w:sz="6" w:space="0" w:color="000000"/>
              <w:top w:val="single" w:sz="12" w:space="0" w:color="000000"/>
            </w:tcBorders>
          </w:tcPr>
          <w:p>
            <w:pPr>
              <w:spacing w:before="0" w:after="0" w:line="240" w:lineRule="auto"/>
              <w:jc w:val="center"/>
            </w:pPr>
            <w:r/>
            <w:r>
              <w:rPr>
                <w:rFonts w:ascii="Arial" w:hAnsi="Arial" w:eastAsia="Arial"/>
                <w:b/>
                <w:i w:val="0"/>
                <w:sz w:val="13"/>
              </w:rPr>
              <w:t>Glycaemic</w:t>
            </w:r>
          </w:p>
        </w:tc>
        <w:tc>
          <w:tcPr>
            <w:tcW w:type="dxa" w:w="1587"/>
            <w:tcBorders>
              <w:bottom w:val="single" w:sz="6" w:space="0" w:color="000000"/>
              <w:top w:val="single" w:sz="12" w:space="0" w:color="000000"/>
            </w:tcBorders>
          </w:tcPr>
          <w:p>
            <w:pPr>
              <w:spacing w:before="0" w:after="0" w:line="240" w:lineRule="auto"/>
              <w:jc w:val="center"/>
            </w:pPr>
            <w:r/>
            <w:r>
              <w:rPr>
                <w:rFonts w:ascii="Arial" w:hAnsi="Arial" w:eastAsia="Arial"/>
                <w:b/>
                <w:i w:val="0"/>
                <w:sz w:val="13"/>
              </w:rPr>
              <w:t>Vascular–lipid</w:t>
            </w:r>
          </w:p>
        </w:tc>
        <w:tc>
          <w:tcPr>
            <w:tcW w:type="dxa" w:w="1587"/>
            <w:tcBorders>
              <w:bottom w:val="single" w:sz="6" w:space="0" w:color="000000"/>
              <w:top w:val="single" w:sz="12" w:space="0" w:color="000000"/>
            </w:tcBorders>
          </w:tcPr>
          <w:p>
            <w:pPr>
              <w:spacing w:before="0" w:after="0" w:line="240" w:lineRule="auto"/>
              <w:jc w:val="center"/>
            </w:pPr>
            <w:r/>
            <w:r>
              <w:rPr>
                <w:rFonts w:ascii="Arial" w:hAnsi="Arial" w:eastAsia="Arial"/>
                <w:b/>
                <w:i w:val="0"/>
                <w:sz w:val="13"/>
              </w:rPr>
              <w:t>Combined</w:t>
            </w:r>
          </w:p>
        </w:tc>
      </w:tr>
      <w:tr>
        <w:trPr>
          <w:cantSplit w:val="true"/>
        </w:trPr>
        <w:tc>
          <w:tcPr>
            <w:tcW w:type="dxa" w:w="2665"/>
          </w:tcPr>
          <w:p>
            <w:pPr>
              <w:spacing w:before="0" w:after="0" w:line="240" w:lineRule="auto"/>
              <w:jc w:val="left"/>
            </w:pPr>
            <w:r/>
            <w:r>
              <w:rPr>
                <w:rFonts w:ascii="Arial" w:hAnsi="Arial" w:eastAsia="Arial"/>
                <w:b w:val="0"/>
                <w:i w:val="0"/>
                <w:sz w:val="13"/>
              </w:rPr>
              <w:t>Immune system · Higher</w:t>
            </w:r>
            <w:r>
              <w:br/>
            </w:r>
            <w:r>
              <w:rPr>
                <w:rFonts w:ascii="Arial" w:hAnsi="Arial" w:eastAsia="Arial"/>
                <w:b w:val="0"/>
                <w:i w:val="0"/>
                <w:sz w:val="13"/>
              </w:rPr>
              <w:t>Right thalamus (volume)</w:t>
            </w:r>
          </w:p>
        </w:tc>
        <w:tc>
          <w:tcPr>
            <w:tcW w:type="dxa" w:w="1587"/>
          </w:tcPr>
          <w:p>
            <w:pPr>
              <w:spacing w:before="0" w:after="0" w:line="240" w:lineRule="auto"/>
              <w:jc w:val="center"/>
            </w:pPr>
            <w:r/>
            <w:r>
              <w:rPr>
                <w:rFonts w:ascii="Arial" w:hAnsi="Arial" w:eastAsia="Arial"/>
                <w:b/>
                <w:i w:val="0"/>
                <w:sz w:val="13"/>
              </w:rPr>
              <w:t>−0.054 (−0.081, −0.026)</w:t>
            </w:r>
            <w:r>
              <w:br/>
            </w:r>
            <w:r>
              <w:rPr>
                <w:rFonts w:ascii="Arial" w:hAnsi="Arial" w:eastAsia="Arial"/>
                <w:b/>
                <w:i/>
                <w:sz w:val="13"/>
              </w:rPr>
              <w:t>q</w:t>
            </w:r>
            <w:r>
              <w:rPr>
                <w:rFonts w:ascii="Arial" w:hAnsi="Arial" w:eastAsia="Arial"/>
                <w:b/>
                <w:i w:val="0"/>
                <w:sz w:val="13"/>
              </w:rPr>
              <w:t xml:space="preserve"> = 0.0061</w:t>
            </w:r>
          </w:p>
        </w:tc>
        <w:tc>
          <w:tcPr>
            <w:tcW w:type="dxa" w:w="1587"/>
          </w:tcPr>
          <w:p>
            <w:pPr>
              <w:spacing w:before="0" w:after="0" w:line="240" w:lineRule="auto"/>
              <w:jc w:val="center"/>
            </w:pPr>
            <w:r/>
            <w:r>
              <w:rPr>
                <w:rFonts w:ascii="Arial" w:hAnsi="Arial" w:eastAsia="Arial"/>
                <w:b/>
                <w:i w:val="0"/>
                <w:sz w:val="13"/>
              </w:rPr>
              <w:t>−0.046 (−0.074, −0.019)</w:t>
            </w:r>
            <w:r>
              <w:br/>
            </w:r>
            <w:r>
              <w:rPr>
                <w:rFonts w:ascii="Arial" w:hAnsi="Arial" w:eastAsia="Arial"/>
                <w:b/>
                <w:i/>
                <w:sz w:val="13"/>
              </w:rPr>
              <w:t>q</w:t>
            </w:r>
            <w:r>
              <w:rPr>
                <w:rFonts w:ascii="Arial" w:hAnsi="Arial" w:eastAsia="Arial"/>
                <w:b/>
                <w:i w:val="0"/>
                <w:sz w:val="13"/>
              </w:rPr>
              <w:t xml:space="preserve"> = 0.041</w:t>
            </w:r>
          </w:p>
        </w:tc>
        <w:tc>
          <w:tcPr>
            <w:tcW w:type="dxa" w:w="1587"/>
          </w:tcPr>
          <w:p>
            <w:pPr>
              <w:spacing w:before="0" w:after="0" w:line="240" w:lineRule="auto"/>
              <w:jc w:val="center"/>
            </w:pPr>
            <w:r/>
            <w:r>
              <w:rPr>
                <w:rFonts w:ascii="Arial" w:hAnsi="Arial" w:eastAsia="Arial"/>
                <w:b w:val="0"/>
                <w:i w:val="0"/>
                <w:sz w:val="13"/>
              </w:rPr>
              <w:t>−0.049 (−0.077, −0.021)</w:t>
            </w:r>
            <w:r>
              <w:br/>
            </w:r>
            <w:r>
              <w:rPr>
                <w:rFonts w:ascii="Arial" w:hAnsi="Arial" w:eastAsia="Arial"/>
                <w:b w:val="0"/>
                <w:i/>
                <w:sz w:val="13"/>
              </w:rPr>
              <w:t>q</w:t>
            </w:r>
            <w:r>
              <w:rPr>
                <w:rFonts w:ascii="Arial" w:hAnsi="Arial" w:eastAsia="Arial"/>
                <w:b w:val="0"/>
                <w:i w:val="0"/>
                <w:sz w:val="13"/>
              </w:rPr>
              <w:t xml:space="preserve"> = 0.069</w:t>
            </w:r>
          </w:p>
        </w:tc>
        <w:tc>
          <w:tcPr>
            <w:tcW w:type="dxa" w:w="1587"/>
          </w:tcPr>
          <w:p>
            <w:pPr>
              <w:spacing w:before="0" w:after="0" w:line="240" w:lineRule="auto"/>
              <w:jc w:val="center"/>
            </w:pPr>
            <w:r/>
            <w:r>
              <w:rPr>
                <w:rFonts w:ascii="Arial" w:hAnsi="Arial" w:eastAsia="Arial"/>
                <w:b/>
                <w:i w:val="0"/>
                <w:sz w:val="13"/>
              </w:rPr>
              <w:t>−0.054 (−0.083, −0.026)</w:t>
            </w:r>
            <w:r>
              <w:br/>
            </w:r>
            <w:r>
              <w:rPr>
                <w:rFonts w:ascii="Arial" w:hAnsi="Arial" w:eastAsia="Arial"/>
                <w:b/>
                <w:i/>
                <w:sz w:val="13"/>
              </w:rPr>
              <w:t>q</w:t>
            </w:r>
            <w:r>
              <w:rPr>
                <w:rFonts w:ascii="Arial" w:hAnsi="Arial" w:eastAsia="Arial"/>
                <w:b/>
                <w:i w:val="0"/>
                <w:sz w:val="13"/>
              </w:rPr>
              <w:t xml:space="preserve"> = 0.035</w:t>
            </w:r>
          </w:p>
        </w:tc>
        <w:tc>
          <w:tcPr>
            <w:tcW w:type="dxa" w:w="1587"/>
          </w:tcPr>
          <w:p>
            <w:pPr>
              <w:spacing w:before="0" w:after="0" w:line="240" w:lineRule="auto"/>
              <w:jc w:val="center"/>
            </w:pPr>
            <w:r/>
            <w:r>
              <w:rPr>
                <w:rFonts w:ascii="Arial" w:hAnsi="Arial" w:eastAsia="Arial"/>
                <w:b w:val="0"/>
                <w:i w:val="0"/>
                <w:sz w:val="13"/>
              </w:rPr>
              <w:t>−0.047 (−0.075, −0.019)</w:t>
            </w:r>
            <w:r>
              <w:br/>
            </w:r>
            <w:r>
              <w:rPr>
                <w:rFonts w:ascii="Arial" w:hAnsi="Arial" w:eastAsia="Arial"/>
                <w:b w:val="0"/>
                <w:i/>
                <w:sz w:val="13"/>
              </w:rPr>
              <w:t>q</w:t>
            </w:r>
            <w:r>
              <w:rPr>
                <w:rFonts w:ascii="Arial" w:hAnsi="Arial" w:eastAsia="Arial"/>
                <w:b w:val="0"/>
                <w:i w:val="0"/>
                <w:sz w:val="13"/>
              </w:rPr>
              <w:t xml:space="preserve"> = 0.084</w:t>
            </w:r>
          </w:p>
        </w:tc>
        <w:tc>
          <w:tcPr>
            <w:tcW w:type="dxa" w:w="1587"/>
          </w:tcPr>
          <w:p>
            <w:pPr>
              <w:spacing w:before="0" w:after="0" w:line="240" w:lineRule="auto"/>
              <w:jc w:val="center"/>
            </w:pPr>
            <w:r/>
            <w:r>
              <w:rPr>
                <w:rFonts w:ascii="Arial" w:hAnsi="Arial" w:eastAsia="Arial"/>
                <w:b w:val="0"/>
                <w:i w:val="0"/>
                <w:sz w:val="13"/>
              </w:rPr>
              <w:t>−0.047 (−0.076, −0.019)</w:t>
            </w:r>
            <w:r>
              <w:br/>
            </w:r>
            <w:r>
              <w:rPr>
                <w:rFonts w:ascii="Arial" w:hAnsi="Arial" w:eastAsia="Arial"/>
                <w:b w:val="0"/>
                <w:i/>
                <w:sz w:val="13"/>
              </w:rPr>
              <w:t>q</w:t>
            </w:r>
            <w:r>
              <w:rPr>
                <w:rFonts w:ascii="Arial" w:hAnsi="Arial" w:eastAsia="Arial"/>
                <w:b w:val="0"/>
                <w:i w:val="0"/>
                <w:sz w:val="13"/>
              </w:rPr>
              <w:t xml:space="preserve"> = 0.121</w:t>
            </w:r>
          </w:p>
        </w:tc>
        <w:tc>
          <w:tcPr>
            <w:tcW w:type="dxa" w:w="1587"/>
          </w:tcPr>
          <w:p>
            <w:pPr>
              <w:spacing w:before="0" w:after="0" w:line="240" w:lineRule="auto"/>
              <w:jc w:val="center"/>
            </w:pPr>
            <w:r/>
            <w:r>
              <w:rPr>
                <w:rFonts w:ascii="Arial" w:hAnsi="Arial" w:eastAsia="Arial"/>
                <w:b w:val="0"/>
                <w:i w:val="0"/>
                <w:sz w:val="13"/>
              </w:rPr>
              <w:t>−0.052 (−0.081, −0.022)</w:t>
            </w:r>
            <w:r>
              <w:br/>
            </w:r>
            <w:r>
              <w:rPr>
                <w:rFonts w:ascii="Arial" w:hAnsi="Arial" w:eastAsia="Arial"/>
                <w:b w:val="0"/>
                <w:i/>
                <w:sz w:val="13"/>
              </w:rPr>
              <w:t>q</w:t>
            </w:r>
            <w:r>
              <w:rPr>
                <w:rFonts w:ascii="Arial" w:hAnsi="Arial" w:eastAsia="Arial"/>
                <w:b w:val="0"/>
                <w:i w:val="0"/>
                <w:sz w:val="13"/>
              </w:rPr>
              <w:t xml:space="preserve"> = 0.089</w:t>
            </w:r>
          </w:p>
        </w:tc>
      </w:tr>
      <w:tr>
        <w:trPr>
          <w:cantSplit w:val="true"/>
        </w:trPr>
        <w:tc>
          <w:tcPr>
            <w:tcW w:type="dxa" w:w="2665"/>
          </w:tcPr>
          <w:p>
            <w:pPr>
              <w:spacing w:before="0" w:after="0" w:line="240" w:lineRule="auto"/>
              <w:jc w:val="left"/>
            </w:pPr>
            <w:r/>
            <w:r>
              <w:rPr>
                <w:rFonts w:ascii="Arial" w:hAnsi="Arial" w:eastAsia="Arial"/>
                <w:b w:val="0"/>
                <w:i w:val="0"/>
                <w:sz w:val="13"/>
              </w:rPr>
              <w:t>Metabolism · Lower</w:t>
            </w:r>
            <w:r>
              <w:br/>
            </w:r>
            <w:r>
              <w:rPr>
                <w:rFonts w:ascii="Arial" w:hAnsi="Arial" w:eastAsia="Arial"/>
                <w:b w:val="0"/>
                <w:i w:val="0"/>
                <w:sz w:val="13"/>
              </w:rPr>
              <w:t>Left middle temporal (volume)</w:t>
            </w:r>
          </w:p>
        </w:tc>
        <w:tc>
          <w:tcPr>
            <w:tcW w:type="dxa" w:w="1587"/>
          </w:tcPr>
          <w:p>
            <w:pPr>
              <w:spacing w:before="0" w:after="0" w:line="240" w:lineRule="auto"/>
              <w:jc w:val="center"/>
            </w:pPr>
            <w:r/>
            <w:r>
              <w:rPr>
                <w:rFonts w:ascii="Arial" w:hAnsi="Arial" w:eastAsia="Arial"/>
                <w:b/>
                <w:i w:val="0"/>
                <w:sz w:val="13"/>
              </w:rPr>
              <w:t>−0.076 (−0.107, −0.046)</w:t>
            </w:r>
            <w:r>
              <w:br/>
            </w:r>
            <w:r>
              <w:rPr>
                <w:rFonts w:ascii="Arial" w:hAnsi="Arial" w:eastAsia="Arial"/>
                <w:b/>
                <w:i/>
                <w:sz w:val="13"/>
              </w:rPr>
              <w:t>q</w:t>
            </w:r>
            <w:r>
              <w:rPr>
                <w:rFonts w:ascii="Arial" w:hAnsi="Arial" w:eastAsia="Arial"/>
                <w:b/>
                <w:i w:val="0"/>
                <w:sz w:val="13"/>
              </w:rPr>
              <w:t xml:space="preserve"> = 7.9 × 10⁻⁴</w:t>
            </w:r>
          </w:p>
        </w:tc>
        <w:tc>
          <w:tcPr>
            <w:tcW w:type="dxa" w:w="1587"/>
          </w:tcPr>
          <w:p>
            <w:pPr>
              <w:spacing w:before="0" w:after="0" w:line="240" w:lineRule="auto"/>
              <w:jc w:val="center"/>
            </w:pPr>
            <w:r/>
            <w:r>
              <w:rPr>
                <w:rFonts w:ascii="Arial" w:hAnsi="Arial" w:eastAsia="Arial"/>
                <w:b/>
                <w:i w:val="0"/>
                <w:sz w:val="13"/>
              </w:rPr>
              <w:t>−0.067 (−0.099, −0.036)</w:t>
            </w:r>
            <w:r>
              <w:br/>
            </w:r>
            <w:r>
              <w:rPr>
                <w:rFonts w:ascii="Arial" w:hAnsi="Arial" w:eastAsia="Arial"/>
                <w:b/>
                <w:i/>
                <w:sz w:val="13"/>
              </w:rPr>
              <w:t>q</w:t>
            </w:r>
            <w:r>
              <w:rPr>
                <w:rFonts w:ascii="Arial" w:hAnsi="Arial" w:eastAsia="Arial"/>
                <w:b/>
                <w:i w:val="0"/>
                <w:sz w:val="13"/>
              </w:rPr>
              <w:t xml:space="preserve"> = 0.0065</w:t>
            </w:r>
          </w:p>
        </w:tc>
        <w:tc>
          <w:tcPr>
            <w:tcW w:type="dxa" w:w="1587"/>
          </w:tcPr>
          <w:p>
            <w:pPr>
              <w:spacing w:before="0" w:after="0" w:line="240" w:lineRule="auto"/>
              <w:jc w:val="center"/>
            </w:pPr>
            <w:r/>
            <w:r>
              <w:rPr>
                <w:rFonts w:ascii="Arial" w:hAnsi="Arial" w:eastAsia="Arial"/>
                <w:b/>
                <w:i w:val="0"/>
                <w:sz w:val="13"/>
              </w:rPr>
              <w:t>−0.066 (−0.100, −0.032)</w:t>
            </w:r>
            <w:r>
              <w:br/>
            </w:r>
            <w:r>
              <w:rPr>
                <w:rFonts w:ascii="Arial" w:hAnsi="Arial" w:eastAsia="Arial"/>
                <w:b/>
                <w:i/>
                <w:sz w:val="13"/>
              </w:rPr>
              <w:t>q</w:t>
            </w:r>
            <w:r>
              <w:rPr>
                <w:rFonts w:ascii="Arial" w:hAnsi="Arial" w:eastAsia="Arial"/>
                <w:b/>
                <w:i w:val="0"/>
                <w:sz w:val="13"/>
              </w:rPr>
              <w:t xml:space="preserve"> = 0.031</w:t>
            </w:r>
          </w:p>
        </w:tc>
        <w:tc>
          <w:tcPr>
            <w:tcW w:type="dxa" w:w="1587"/>
          </w:tcPr>
          <w:p>
            <w:pPr>
              <w:spacing w:before="0" w:after="0" w:line="240" w:lineRule="auto"/>
              <w:jc w:val="center"/>
            </w:pPr>
            <w:r/>
            <w:r>
              <w:rPr>
                <w:rFonts w:ascii="Arial" w:hAnsi="Arial" w:eastAsia="Arial"/>
                <w:b/>
                <w:i w:val="0"/>
                <w:sz w:val="13"/>
              </w:rPr>
              <w:t>−0.068 (−0.102, −0.034)</w:t>
            </w:r>
            <w:r>
              <w:br/>
            </w:r>
            <w:r>
              <w:rPr>
                <w:rFonts w:ascii="Arial" w:hAnsi="Arial" w:eastAsia="Arial"/>
                <w:b/>
                <w:i/>
                <w:sz w:val="13"/>
              </w:rPr>
              <w:t>q</w:t>
            </w:r>
            <w:r>
              <w:rPr>
                <w:rFonts w:ascii="Arial" w:hAnsi="Arial" w:eastAsia="Arial"/>
                <w:b/>
                <w:i w:val="0"/>
                <w:sz w:val="13"/>
              </w:rPr>
              <w:t xml:space="preserve"> = 0.019</w:t>
            </w:r>
          </w:p>
        </w:tc>
        <w:tc>
          <w:tcPr>
            <w:tcW w:type="dxa" w:w="1587"/>
          </w:tcPr>
          <w:p>
            <w:pPr>
              <w:spacing w:before="0" w:after="0" w:line="240" w:lineRule="auto"/>
              <w:jc w:val="center"/>
            </w:pPr>
            <w:r/>
            <w:r>
              <w:rPr>
                <w:rFonts w:ascii="Arial" w:hAnsi="Arial" w:eastAsia="Arial"/>
                <w:b/>
                <w:i w:val="0"/>
                <w:sz w:val="13"/>
              </w:rPr>
              <w:t>−0.065 (−0.099, −0.031)</w:t>
            </w:r>
            <w:r>
              <w:br/>
            </w:r>
            <w:r>
              <w:rPr>
                <w:rFonts w:ascii="Arial" w:hAnsi="Arial" w:eastAsia="Arial"/>
                <w:b/>
                <w:i/>
                <w:sz w:val="13"/>
              </w:rPr>
              <w:t>q</w:t>
            </w:r>
            <w:r>
              <w:rPr>
                <w:rFonts w:ascii="Arial" w:hAnsi="Arial" w:eastAsia="Arial"/>
                <w:b/>
                <w:i w:val="0"/>
                <w:sz w:val="13"/>
              </w:rPr>
              <w:t xml:space="preserve"> = 0.037</w:t>
            </w:r>
          </w:p>
        </w:tc>
        <w:tc>
          <w:tcPr>
            <w:tcW w:type="dxa" w:w="1587"/>
          </w:tcPr>
          <w:p>
            <w:pPr>
              <w:spacing w:before="0" w:after="0" w:line="240" w:lineRule="auto"/>
              <w:jc w:val="center"/>
            </w:pPr>
            <w:r/>
            <w:r>
              <w:rPr>
                <w:rFonts w:ascii="Arial" w:hAnsi="Arial" w:eastAsia="Arial"/>
                <w:b w:val="0"/>
                <w:i w:val="0"/>
                <w:sz w:val="13"/>
              </w:rPr>
              <w:t>−0.057 (−0.095, −0.020)</w:t>
            </w:r>
            <w:r>
              <w:br/>
            </w:r>
            <w:r>
              <w:rPr>
                <w:rFonts w:ascii="Arial" w:hAnsi="Arial" w:eastAsia="Arial"/>
                <w:b w:val="0"/>
                <w:i/>
                <w:sz w:val="13"/>
              </w:rPr>
              <w:t>q</w:t>
            </w:r>
            <w:r>
              <w:rPr>
                <w:rFonts w:ascii="Arial" w:hAnsi="Arial" w:eastAsia="Arial"/>
                <w:b w:val="0"/>
                <w:i w:val="0"/>
                <w:sz w:val="13"/>
              </w:rPr>
              <w:t xml:space="preserve"> = 0.171</w:t>
            </w:r>
          </w:p>
        </w:tc>
        <w:tc>
          <w:tcPr>
            <w:tcW w:type="dxa" w:w="1587"/>
          </w:tcPr>
          <w:p>
            <w:pPr>
              <w:spacing w:before="0" w:after="0" w:line="240" w:lineRule="auto"/>
              <w:jc w:val="center"/>
            </w:pPr>
            <w:r/>
            <w:r>
              <w:rPr>
                <w:rFonts w:ascii="Arial" w:hAnsi="Arial" w:eastAsia="Arial"/>
                <w:b w:val="0"/>
                <w:i w:val="0"/>
                <w:sz w:val="13"/>
              </w:rPr>
              <w:t>−0.061 (−0.098, −0.023)</w:t>
            </w:r>
            <w:r>
              <w:br/>
            </w:r>
            <w:r>
              <w:rPr>
                <w:rFonts w:ascii="Arial" w:hAnsi="Arial" w:eastAsia="Arial"/>
                <w:b w:val="0"/>
                <w:i/>
                <w:sz w:val="13"/>
              </w:rPr>
              <w:t>q</w:t>
            </w:r>
            <w:r>
              <w:rPr>
                <w:rFonts w:ascii="Arial" w:hAnsi="Arial" w:eastAsia="Arial"/>
                <w:b w:val="0"/>
                <w:i w:val="0"/>
                <w:sz w:val="13"/>
              </w:rPr>
              <w:t xml:space="preserve"> = 0.107</w:t>
            </w:r>
          </w:p>
        </w:tc>
      </w:tr>
      <w:tr>
        <w:trPr>
          <w:cantSplit w:val="true"/>
        </w:trPr>
        <w:tc>
          <w:tcPr>
            <w:tcW w:type="dxa" w:w="2665"/>
          </w:tcPr>
          <w:p>
            <w:pPr>
              <w:spacing w:before="0" w:after="0" w:line="240" w:lineRule="auto"/>
              <w:jc w:val="left"/>
            </w:pPr>
            <w:r/>
            <w:r>
              <w:rPr>
                <w:rFonts w:ascii="Arial" w:hAnsi="Arial" w:eastAsia="Arial"/>
                <w:b w:val="0"/>
                <w:i w:val="0"/>
                <w:sz w:val="13"/>
              </w:rPr>
              <w:t>Metabolism · Lower</w:t>
            </w:r>
            <w:r>
              <w:br/>
            </w:r>
            <w:r>
              <w:rPr>
                <w:rFonts w:ascii="Arial" w:hAnsi="Arial" w:eastAsia="Arial"/>
                <w:b w:val="0"/>
                <w:i w:val="0"/>
                <w:sz w:val="13"/>
              </w:rPr>
              <w:t>Right middle temporal (surface area)</w:t>
            </w:r>
          </w:p>
        </w:tc>
        <w:tc>
          <w:tcPr>
            <w:tcW w:type="dxa" w:w="1587"/>
          </w:tcPr>
          <w:p>
            <w:pPr>
              <w:spacing w:before="0" w:after="0" w:line="240" w:lineRule="auto"/>
              <w:jc w:val="center"/>
            </w:pPr>
            <w:r/>
            <w:r>
              <w:rPr>
                <w:rFonts w:ascii="Arial" w:hAnsi="Arial" w:eastAsia="Arial"/>
                <w:b/>
                <w:i w:val="0"/>
                <w:sz w:val="13"/>
              </w:rPr>
              <w:t>−0.062 (−0.092, −0.032)</w:t>
            </w:r>
            <w:r>
              <w:br/>
            </w:r>
            <w:r>
              <w:rPr>
                <w:rFonts w:ascii="Arial" w:hAnsi="Arial" w:eastAsia="Arial"/>
                <w:b/>
                <w:i/>
                <w:sz w:val="13"/>
              </w:rPr>
              <w:t>q</w:t>
            </w:r>
            <w:r>
              <w:rPr>
                <w:rFonts w:ascii="Arial" w:hAnsi="Arial" w:eastAsia="Arial"/>
                <w:b/>
                <w:i w:val="0"/>
                <w:sz w:val="13"/>
              </w:rPr>
              <w:t xml:space="preserve"> = 0.0040</w:t>
            </w:r>
          </w:p>
        </w:tc>
        <w:tc>
          <w:tcPr>
            <w:tcW w:type="dxa" w:w="1587"/>
          </w:tcPr>
          <w:p>
            <w:pPr>
              <w:spacing w:before="0" w:after="0" w:line="240" w:lineRule="auto"/>
              <w:jc w:val="center"/>
            </w:pPr>
            <w:r/>
            <w:r>
              <w:rPr>
                <w:rFonts w:ascii="Arial" w:hAnsi="Arial" w:eastAsia="Arial"/>
                <w:b/>
                <w:i w:val="0"/>
                <w:sz w:val="13"/>
              </w:rPr>
              <w:t>−0.054 (−0.086, −0.023)</w:t>
            </w:r>
            <w:r>
              <w:br/>
            </w:r>
            <w:r>
              <w:rPr>
                <w:rFonts w:ascii="Arial" w:hAnsi="Arial" w:eastAsia="Arial"/>
                <w:b/>
                <w:i/>
                <w:sz w:val="13"/>
              </w:rPr>
              <w:t>q</w:t>
            </w:r>
            <w:r>
              <w:rPr>
                <w:rFonts w:ascii="Arial" w:hAnsi="Arial" w:eastAsia="Arial"/>
                <w:b/>
                <w:i w:val="0"/>
                <w:sz w:val="13"/>
              </w:rPr>
              <w:t xml:space="preserve"> = 0.028</w:t>
            </w:r>
          </w:p>
        </w:tc>
        <w:tc>
          <w:tcPr>
            <w:tcW w:type="dxa" w:w="1587"/>
          </w:tcPr>
          <w:p>
            <w:pPr>
              <w:spacing w:before="0" w:after="0" w:line="240" w:lineRule="auto"/>
              <w:jc w:val="center"/>
            </w:pPr>
            <w:r/>
            <w:r>
              <w:rPr>
                <w:rFonts w:ascii="Arial" w:hAnsi="Arial" w:eastAsia="Arial"/>
                <w:b w:val="0"/>
                <w:i w:val="0"/>
                <w:sz w:val="13"/>
              </w:rPr>
              <w:t>−0.059 (−0.093, −0.026)</w:t>
            </w:r>
            <w:r>
              <w:br/>
            </w:r>
            <w:r>
              <w:rPr>
                <w:rFonts w:ascii="Arial" w:hAnsi="Arial" w:eastAsia="Arial"/>
                <w:b w:val="0"/>
                <w:i/>
                <w:sz w:val="13"/>
              </w:rPr>
              <w:t>q</w:t>
            </w:r>
            <w:r>
              <w:rPr>
                <w:rFonts w:ascii="Arial" w:hAnsi="Arial" w:eastAsia="Arial"/>
                <w:b w:val="0"/>
                <w:i w:val="0"/>
                <w:sz w:val="13"/>
              </w:rPr>
              <w:t xml:space="preserve"> = 0.066</w:t>
            </w:r>
          </w:p>
        </w:tc>
        <w:tc>
          <w:tcPr>
            <w:tcW w:type="dxa" w:w="1587"/>
          </w:tcPr>
          <w:p>
            <w:pPr>
              <w:spacing w:before="0" w:after="0" w:line="240" w:lineRule="auto"/>
              <w:jc w:val="center"/>
            </w:pPr>
            <w:r/>
            <w:r>
              <w:rPr>
                <w:rFonts w:ascii="Arial" w:hAnsi="Arial" w:eastAsia="Arial"/>
                <w:b w:val="0"/>
                <w:i w:val="0"/>
                <w:sz w:val="13"/>
              </w:rPr>
              <w:t>−0.060 (−0.094, −0.026)</w:t>
            </w:r>
            <w:r>
              <w:br/>
            </w:r>
            <w:r>
              <w:rPr>
                <w:rFonts w:ascii="Arial" w:hAnsi="Arial" w:eastAsia="Arial"/>
                <w:b w:val="0"/>
                <w:i/>
                <w:sz w:val="13"/>
              </w:rPr>
              <w:t>q</w:t>
            </w:r>
            <w:r>
              <w:rPr>
                <w:rFonts w:ascii="Arial" w:hAnsi="Arial" w:eastAsia="Arial"/>
                <w:b w:val="0"/>
                <w:i w:val="0"/>
                <w:sz w:val="13"/>
              </w:rPr>
              <w:t xml:space="preserve"> = 0.051</w:t>
            </w:r>
          </w:p>
        </w:tc>
        <w:tc>
          <w:tcPr>
            <w:tcW w:type="dxa" w:w="1587"/>
          </w:tcPr>
          <w:p>
            <w:pPr>
              <w:spacing w:before="0" w:after="0" w:line="240" w:lineRule="auto"/>
              <w:jc w:val="center"/>
            </w:pPr>
            <w:r/>
            <w:r>
              <w:rPr>
                <w:rFonts w:ascii="Arial" w:hAnsi="Arial" w:eastAsia="Arial"/>
                <w:b w:val="0"/>
                <w:i w:val="0"/>
                <w:sz w:val="13"/>
              </w:rPr>
              <w:t>−0.058 (−0.092, −0.025)</w:t>
            </w:r>
            <w:r>
              <w:br/>
            </w:r>
            <w:r>
              <w:rPr>
                <w:rFonts w:ascii="Arial" w:hAnsi="Arial" w:eastAsia="Arial"/>
                <w:b w:val="0"/>
                <w:i/>
                <w:sz w:val="13"/>
              </w:rPr>
              <w:t>q</w:t>
            </w:r>
            <w:r>
              <w:rPr>
                <w:rFonts w:ascii="Arial" w:hAnsi="Arial" w:eastAsia="Arial"/>
                <w:b w:val="0"/>
                <w:i w:val="0"/>
                <w:sz w:val="13"/>
              </w:rPr>
              <w:t xml:space="preserve"> = 0.078</w:t>
            </w:r>
          </w:p>
        </w:tc>
        <w:tc>
          <w:tcPr>
            <w:tcW w:type="dxa" w:w="1587"/>
          </w:tcPr>
          <w:p>
            <w:pPr>
              <w:spacing w:before="0" w:after="0" w:line="240" w:lineRule="auto"/>
              <w:jc w:val="center"/>
            </w:pPr>
            <w:r/>
            <w:r>
              <w:rPr>
                <w:rFonts w:ascii="Arial" w:hAnsi="Arial" w:eastAsia="Arial"/>
                <w:b w:val="0"/>
                <w:i w:val="0"/>
                <w:sz w:val="13"/>
              </w:rPr>
              <w:t>−0.061 (−0.098, −0.025)</w:t>
            </w:r>
            <w:r>
              <w:br/>
            </w:r>
            <w:r>
              <w:rPr>
                <w:rFonts w:ascii="Arial" w:hAnsi="Arial" w:eastAsia="Arial"/>
                <w:b w:val="0"/>
                <w:i/>
                <w:sz w:val="13"/>
              </w:rPr>
              <w:t>q</w:t>
            </w:r>
            <w:r>
              <w:rPr>
                <w:rFonts w:ascii="Arial" w:hAnsi="Arial" w:eastAsia="Arial"/>
                <w:b w:val="0"/>
                <w:i w:val="0"/>
                <w:sz w:val="13"/>
              </w:rPr>
              <w:t xml:space="preserve"> = 0.121</w:t>
            </w:r>
          </w:p>
        </w:tc>
        <w:tc>
          <w:tcPr>
            <w:tcW w:type="dxa" w:w="1587"/>
          </w:tcPr>
          <w:p>
            <w:pPr>
              <w:spacing w:before="0" w:after="0" w:line="240" w:lineRule="auto"/>
              <w:jc w:val="center"/>
            </w:pPr>
            <w:r/>
            <w:r>
              <w:rPr>
                <w:rFonts w:ascii="Arial" w:hAnsi="Arial" w:eastAsia="Arial"/>
                <w:b w:val="0"/>
                <w:i w:val="0"/>
                <w:sz w:val="13"/>
              </w:rPr>
              <w:t>−0.063 (−0.100, −0.026)</w:t>
            </w:r>
            <w:r>
              <w:br/>
            </w:r>
            <w:r>
              <w:rPr>
                <w:rFonts w:ascii="Arial" w:hAnsi="Arial" w:eastAsia="Arial"/>
                <w:b w:val="0"/>
                <w:i/>
                <w:sz w:val="13"/>
              </w:rPr>
              <w:t>q</w:t>
            </w:r>
            <w:r>
              <w:rPr>
                <w:rFonts w:ascii="Arial" w:hAnsi="Arial" w:eastAsia="Arial"/>
                <w:b w:val="0"/>
                <w:i w:val="0"/>
                <w:sz w:val="13"/>
              </w:rPr>
              <w:t xml:space="preserve"> = 0.097</w:t>
            </w:r>
          </w:p>
        </w:tc>
      </w:tr>
      <w:tr>
        <w:trPr>
          <w:cantSplit w:val="true"/>
        </w:trPr>
        <w:tc>
          <w:tcPr>
            <w:tcW w:type="dxa" w:w="2665"/>
          </w:tcPr>
          <w:p>
            <w:pPr>
              <w:spacing w:before="0" w:after="0" w:line="240" w:lineRule="auto"/>
              <w:jc w:val="left"/>
            </w:pPr>
            <w:r/>
            <w:r>
              <w:rPr>
                <w:rFonts w:ascii="Arial" w:hAnsi="Arial" w:eastAsia="Arial"/>
                <w:b w:val="0"/>
                <w:i w:val="0"/>
                <w:sz w:val="13"/>
              </w:rPr>
              <w:t>Metabolism · Lower</w:t>
            </w:r>
            <w:r>
              <w:br/>
            </w:r>
            <w:r>
              <w:rPr>
                <w:rFonts w:ascii="Arial" w:hAnsi="Arial" w:eastAsia="Arial"/>
                <w:b w:val="0"/>
                <w:i w:val="0"/>
                <w:sz w:val="13"/>
              </w:rPr>
              <w:t>Right middle temporal (volume)</w:t>
            </w:r>
          </w:p>
        </w:tc>
        <w:tc>
          <w:tcPr>
            <w:tcW w:type="dxa" w:w="1587"/>
          </w:tcPr>
          <w:p>
            <w:pPr>
              <w:spacing w:before="0" w:after="0" w:line="240" w:lineRule="auto"/>
              <w:jc w:val="center"/>
            </w:pPr>
            <w:r/>
            <w:r>
              <w:rPr>
                <w:rFonts w:ascii="Arial" w:hAnsi="Arial" w:eastAsia="Arial"/>
                <w:b/>
                <w:i w:val="0"/>
                <w:sz w:val="13"/>
              </w:rPr>
              <w:t>−0.065 (−0.095, −0.035)</w:t>
            </w:r>
            <w:r>
              <w:br/>
            </w:r>
            <w:r>
              <w:rPr>
                <w:rFonts w:ascii="Arial" w:hAnsi="Arial" w:eastAsia="Arial"/>
                <w:b/>
                <w:i/>
                <w:sz w:val="13"/>
              </w:rPr>
              <w:t>q</w:t>
            </w:r>
            <w:r>
              <w:rPr>
                <w:rFonts w:ascii="Arial" w:hAnsi="Arial" w:eastAsia="Arial"/>
                <w:b/>
                <w:i w:val="0"/>
                <w:sz w:val="13"/>
              </w:rPr>
              <w:t xml:space="preserve"> = 0.0022</w:t>
            </w:r>
          </w:p>
        </w:tc>
        <w:tc>
          <w:tcPr>
            <w:tcW w:type="dxa" w:w="1587"/>
          </w:tcPr>
          <w:p>
            <w:pPr>
              <w:spacing w:before="0" w:after="0" w:line="240" w:lineRule="auto"/>
              <w:jc w:val="center"/>
            </w:pPr>
            <w:r/>
            <w:r>
              <w:rPr>
                <w:rFonts w:ascii="Arial" w:hAnsi="Arial" w:eastAsia="Arial"/>
                <w:b/>
                <w:i w:val="0"/>
                <w:sz w:val="13"/>
              </w:rPr>
              <w:t>−0.057 (−0.089, −0.026)</w:t>
            </w:r>
            <w:r>
              <w:br/>
            </w:r>
            <w:r>
              <w:rPr>
                <w:rFonts w:ascii="Arial" w:hAnsi="Arial" w:eastAsia="Arial"/>
                <w:b/>
                <w:i/>
                <w:sz w:val="13"/>
              </w:rPr>
              <w:t>q</w:t>
            </w:r>
            <w:r>
              <w:rPr>
                <w:rFonts w:ascii="Arial" w:hAnsi="Arial" w:eastAsia="Arial"/>
                <w:b/>
                <w:i w:val="0"/>
                <w:sz w:val="13"/>
              </w:rPr>
              <w:t xml:space="preserve"> = 0.023</w:t>
            </w:r>
          </w:p>
        </w:tc>
        <w:tc>
          <w:tcPr>
            <w:tcW w:type="dxa" w:w="1587"/>
          </w:tcPr>
          <w:p>
            <w:pPr>
              <w:spacing w:before="0" w:after="0" w:line="240" w:lineRule="auto"/>
              <w:jc w:val="center"/>
            </w:pPr>
            <w:r/>
            <w:r>
              <w:rPr>
                <w:rFonts w:ascii="Arial" w:hAnsi="Arial" w:eastAsia="Arial"/>
                <w:b/>
                <w:i w:val="0"/>
                <w:sz w:val="13"/>
              </w:rPr>
              <w:t>−0.063 (−0.096, −0.029)</w:t>
            </w:r>
            <w:r>
              <w:br/>
            </w:r>
            <w:r>
              <w:rPr>
                <w:rFonts w:ascii="Arial" w:hAnsi="Arial" w:eastAsia="Arial"/>
                <w:b/>
                <w:i/>
                <w:sz w:val="13"/>
              </w:rPr>
              <w:t>q</w:t>
            </w:r>
            <w:r>
              <w:rPr>
                <w:rFonts w:ascii="Arial" w:hAnsi="Arial" w:eastAsia="Arial"/>
                <w:b/>
                <w:i w:val="0"/>
                <w:sz w:val="13"/>
              </w:rPr>
              <w:t xml:space="preserve"> = 0.039</w:t>
            </w:r>
          </w:p>
        </w:tc>
        <w:tc>
          <w:tcPr>
            <w:tcW w:type="dxa" w:w="1587"/>
          </w:tcPr>
          <w:p>
            <w:pPr>
              <w:spacing w:before="0" w:after="0" w:line="240" w:lineRule="auto"/>
              <w:jc w:val="center"/>
            </w:pPr>
            <w:r/>
            <w:r>
              <w:rPr>
                <w:rFonts w:ascii="Arial" w:hAnsi="Arial" w:eastAsia="Arial"/>
                <w:b/>
                <w:i w:val="0"/>
                <w:sz w:val="13"/>
              </w:rPr>
              <w:t>−0.062 (−0.096, −0.029)</w:t>
            </w:r>
            <w:r>
              <w:br/>
            </w:r>
            <w:r>
              <w:rPr>
                <w:rFonts w:ascii="Arial" w:hAnsi="Arial" w:eastAsia="Arial"/>
                <w:b/>
                <w:i/>
                <w:sz w:val="13"/>
              </w:rPr>
              <w:t>q</w:t>
            </w:r>
            <w:r>
              <w:rPr>
                <w:rFonts w:ascii="Arial" w:hAnsi="Arial" w:eastAsia="Arial"/>
                <w:b/>
                <w:i w:val="0"/>
                <w:sz w:val="13"/>
              </w:rPr>
              <w:t xml:space="preserve"> = 0.041</w:t>
            </w:r>
          </w:p>
        </w:tc>
        <w:tc>
          <w:tcPr>
            <w:tcW w:type="dxa" w:w="1587"/>
          </w:tcPr>
          <w:p>
            <w:pPr>
              <w:spacing w:before="0" w:after="0" w:line="240" w:lineRule="auto"/>
              <w:jc w:val="center"/>
            </w:pPr>
            <w:r/>
            <w:r>
              <w:rPr>
                <w:rFonts w:ascii="Arial" w:hAnsi="Arial" w:eastAsia="Arial"/>
                <w:b w:val="0"/>
                <w:i w:val="0"/>
                <w:sz w:val="13"/>
              </w:rPr>
              <w:t>−0.061 (−0.095, −0.028)</w:t>
            </w:r>
            <w:r>
              <w:br/>
            </w:r>
            <w:r>
              <w:rPr>
                <w:rFonts w:ascii="Arial" w:hAnsi="Arial" w:eastAsia="Arial"/>
                <w:b w:val="0"/>
                <w:i/>
                <w:sz w:val="13"/>
              </w:rPr>
              <w:t>q</w:t>
            </w:r>
            <w:r>
              <w:rPr>
                <w:rFonts w:ascii="Arial" w:hAnsi="Arial" w:eastAsia="Arial"/>
                <w:b w:val="0"/>
                <w:i w:val="0"/>
                <w:sz w:val="13"/>
              </w:rPr>
              <w:t xml:space="preserve"> = 0.059</w:t>
            </w:r>
          </w:p>
        </w:tc>
        <w:tc>
          <w:tcPr>
            <w:tcW w:type="dxa" w:w="1587"/>
          </w:tcPr>
          <w:p>
            <w:pPr>
              <w:spacing w:before="0" w:after="0" w:line="240" w:lineRule="auto"/>
              <w:jc w:val="center"/>
            </w:pPr>
            <w:r/>
            <w:r>
              <w:rPr>
                <w:rFonts w:ascii="Arial" w:hAnsi="Arial" w:eastAsia="Arial"/>
                <w:b w:val="0"/>
                <w:i w:val="0"/>
                <w:sz w:val="13"/>
              </w:rPr>
              <w:t>−0.068 (−0.104, −0.031)</w:t>
            </w:r>
            <w:r>
              <w:br/>
            </w:r>
            <w:r>
              <w:rPr>
                <w:rFonts w:ascii="Arial" w:hAnsi="Arial" w:eastAsia="Arial"/>
                <w:b w:val="0"/>
                <w:i/>
                <w:sz w:val="13"/>
              </w:rPr>
              <w:t>q</w:t>
            </w:r>
            <w:r>
              <w:rPr>
                <w:rFonts w:ascii="Arial" w:hAnsi="Arial" w:eastAsia="Arial"/>
                <w:b w:val="0"/>
                <w:i w:val="0"/>
                <w:sz w:val="13"/>
              </w:rPr>
              <w:t xml:space="preserve"> = 0.075</w:t>
            </w:r>
          </w:p>
        </w:tc>
        <w:tc>
          <w:tcPr>
            <w:tcW w:type="dxa" w:w="1587"/>
          </w:tcPr>
          <w:p>
            <w:pPr>
              <w:spacing w:before="0" w:after="0" w:line="240" w:lineRule="auto"/>
              <w:jc w:val="center"/>
            </w:pPr>
            <w:r/>
            <w:r>
              <w:rPr>
                <w:rFonts w:ascii="Arial" w:hAnsi="Arial" w:eastAsia="Arial"/>
                <w:b w:val="0"/>
                <w:i w:val="0"/>
                <w:sz w:val="13"/>
              </w:rPr>
              <w:t>−0.066 (−0.103, −0.029)</w:t>
            </w:r>
            <w:r>
              <w:br/>
            </w:r>
            <w:r>
              <w:rPr>
                <w:rFonts w:ascii="Arial" w:hAnsi="Arial" w:eastAsia="Arial"/>
                <w:b w:val="0"/>
                <w:i/>
                <w:sz w:val="13"/>
              </w:rPr>
              <w:t>q</w:t>
            </w:r>
            <w:r>
              <w:rPr>
                <w:rFonts w:ascii="Arial" w:hAnsi="Arial" w:eastAsia="Arial"/>
                <w:b w:val="0"/>
                <w:i w:val="0"/>
                <w:sz w:val="13"/>
              </w:rPr>
              <w:t xml:space="preserve"> = 0.079</w:t>
            </w:r>
          </w:p>
        </w:tc>
      </w:tr>
      <w:tr>
        <w:trPr>
          <w:cantSplit w:val="true"/>
        </w:trPr>
        <w:tc>
          <w:tcPr>
            <w:tcW w:type="dxa" w:w="2665"/>
          </w:tcPr>
          <w:p>
            <w:pPr>
              <w:spacing w:before="0" w:after="0" w:line="240" w:lineRule="auto"/>
              <w:jc w:val="left"/>
            </w:pPr>
            <w:r/>
            <w:r>
              <w:rPr>
                <w:rFonts w:ascii="Arial" w:hAnsi="Arial" w:eastAsia="Arial"/>
                <w:b w:val="0"/>
                <w:i w:val="0"/>
                <w:sz w:val="13"/>
              </w:rPr>
              <w:t>Hemostasis · Higher</w:t>
            </w:r>
            <w:r>
              <w:br/>
            </w:r>
            <w:r>
              <w:rPr>
                <w:rFonts w:ascii="Arial" w:hAnsi="Arial" w:eastAsia="Arial"/>
                <w:b w:val="0"/>
                <w:i w:val="0"/>
                <w:sz w:val="13"/>
              </w:rPr>
              <w:t>Right thalamus (volume)</w:t>
            </w:r>
          </w:p>
        </w:tc>
        <w:tc>
          <w:tcPr>
            <w:tcW w:type="dxa" w:w="1587"/>
          </w:tcPr>
          <w:p>
            <w:pPr>
              <w:spacing w:before="0" w:after="0" w:line="240" w:lineRule="auto"/>
              <w:jc w:val="center"/>
            </w:pPr>
            <w:r/>
            <w:r>
              <w:rPr>
                <w:rFonts w:ascii="Arial" w:hAnsi="Arial" w:eastAsia="Arial"/>
                <w:b/>
                <w:i w:val="0"/>
                <w:sz w:val="13"/>
              </w:rPr>
              <w:t>−0.057 (−0.084, −0.030)</w:t>
            </w:r>
            <w:r>
              <w:br/>
            </w:r>
            <w:r>
              <w:rPr>
                <w:rFonts w:ascii="Arial" w:hAnsi="Arial" w:eastAsia="Arial"/>
                <w:b/>
                <w:i/>
                <w:sz w:val="13"/>
              </w:rPr>
              <w:t>q</w:t>
            </w:r>
            <w:r>
              <w:rPr>
                <w:rFonts w:ascii="Arial" w:hAnsi="Arial" w:eastAsia="Arial"/>
                <w:b/>
                <w:i w:val="0"/>
                <w:sz w:val="13"/>
              </w:rPr>
              <w:t xml:space="preserve"> = 0.0027</w:t>
            </w:r>
          </w:p>
        </w:tc>
        <w:tc>
          <w:tcPr>
            <w:tcW w:type="dxa" w:w="1587"/>
          </w:tcPr>
          <w:p>
            <w:pPr>
              <w:spacing w:before="0" w:after="0" w:line="240" w:lineRule="auto"/>
              <w:jc w:val="center"/>
            </w:pPr>
            <w:r/>
            <w:r>
              <w:rPr>
                <w:rFonts w:ascii="Arial" w:hAnsi="Arial" w:eastAsia="Arial"/>
                <w:b/>
                <w:i w:val="0"/>
                <w:sz w:val="13"/>
              </w:rPr>
              <w:t>−0.050 (−0.078, −0.023)</w:t>
            </w:r>
            <w:r>
              <w:br/>
            </w:r>
            <w:r>
              <w:rPr>
                <w:rFonts w:ascii="Arial" w:hAnsi="Arial" w:eastAsia="Arial"/>
                <w:b/>
                <w:i/>
                <w:sz w:val="13"/>
              </w:rPr>
              <w:t>q</w:t>
            </w:r>
            <w:r>
              <w:rPr>
                <w:rFonts w:ascii="Arial" w:hAnsi="Arial" w:eastAsia="Arial"/>
                <w:b/>
                <w:i w:val="0"/>
                <w:sz w:val="13"/>
              </w:rPr>
              <w:t xml:space="preserve"> = 0.023</w:t>
            </w:r>
          </w:p>
        </w:tc>
        <w:tc>
          <w:tcPr>
            <w:tcW w:type="dxa" w:w="1587"/>
          </w:tcPr>
          <w:p>
            <w:pPr>
              <w:spacing w:before="0" w:after="0" w:line="240" w:lineRule="auto"/>
              <w:jc w:val="center"/>
            </w:pPr>
            <w:r/>
            <w:r>
              <w:rPr>
                <w:rFonts w:ascii="Arial" w:hAnsi="Arial" w:eastAsia="Arial"/>
                <w:b/>
                <w:i w:val="0"/>
                <w:sz w:val="13"/>
              </w:rPr>
              <w:t>−0.052 (−0.080, −0.024)</w:t>
            </w:r>
            <w:r>
              <w:br/>
            </w:r>
            <w:r>
              <w:rPr>
                <w:rFonts w:ascii="Arial" w:hAnsi="Arial" w:eastAsia="Arial"/>
                <w:b/>
                <w:i/>
                <w:sz w:val="13"/>
              </w:rPr>
              <w:t>q</w:t>
            </w:r>
            <w:r>
              <w:rPr>
                <w:rFonts w:ascii="Arial" w:hAnsi="Arial" w:eastAsia="Arial"/>
                <w:b/>
                <w:i w:val="0"/>
                <w:sz w:val="13"/>
              </w:rPr>
              <w:t xml:space="preserve"> = 0.039</w:t>
            </w:r>
          </w:p>
        </w:tc>
        <w:tc>
          <w:tcPr>
            <w:tcW w:type="dxa" w:w="1587"/>
          </w:tcPr>
          <w:p>
            <w:pPr>
              <w:spacing w:before="0" w:after="0" w:line="240" w:lineRule="auto"/>
              <w:jc w:val="center"/>
            </w:pPr>
            <w:r/>
            <w:r>
              <w:rPr>
                <w:rFonts w:ascii="Arial" w:hAnsi="Arial" w:eastAsia="Arial"/>
                <w:b/>
                <w:i w:val="0"/>
                <w:sz w:val="13"/>
              </w:rPr>
              <w:t>−0.055 (−0.083, −0.027)</w:t>
            </w:r>
            <w:r>
              <w:br/>
            </w:r>
            <w:r>
              <w:rPr>
                <w:rFonts w:ascii="Arial" w:hAnsi="Arial" w:eastAsia="Arial"/>
                <w:b/>
                <w:i/>
                <w:sz w:val="13"/>
              </w:rPr>
              <w:t>q</w:t>
            </w:r>
            <w:r>
              <w:rPr>
                <w:rFonts w:ascii="Arial" w:hAnsi="Arial" w:eastAsia="Arial"/>
                <w:b/>
                <w:i w:val="0"/>
                <w:sz w:val="13"/>
              </w:rPr>
              <w:t xml:space="preserve"> = 0.019</w:t>
            </w:r>
          </w:p>
        </w:tc>
        <w:tc>
          <w:tcPr>
            <w:tcW w:type="dxa" w:w="1587"/>
          </w:tcPr>
          <w:p>
            <w:pPr>
              <w:spacing w:before="0" w:after="0" w:line="240" w:lineRule="auto"/>
              <w:jc w:val="center"/>
            </w:pPr>
            <w:r/>
            <w:r>
              <w:rPr>
                <w:rFonts w:ascii="Arial" w:hAnsi="Arial" w:eastAsia="Arial"/>
                <w:b w:val="0"/>
                <w:i w:val="0"/>
                <w:sz w:val="13"/>
              </w:rPr>
              <w:t>−0.050 (−0.078, −0.023)</w:t>
            </w:r>
            <w:r>
              <w:br/>
            </w:r>
            <w:r>
              <w:rPr>
                <w:rFonts w:ascii="Arial" w:hAnsi="Arial" w:eastAsia="Arial"/>
                <w:b w:val="0"/>
                <w:i/>
                <w:sz w:val="13"/>
              </w:rPr>
              <w:t>q</w:t>
            </w:r>
            <w:r>
              <w:rPr>
                <w:rFonts w:ascii="Arial" w:hAnsi="Arial" w:eastAsia="Arial"/>
                <w:b w:val="0"/>
                <w:i w:val="0"/>
                <w:sz w:val="13"/>
              </w:rPr>
              <w:t xml:space="preserve"> = 0.059</w:t>
            </w:r>
          </w:p>
        </w:tc>
        <w:tc>
          <w:tcPr>
            <w:tcW w:type="dxa" w:w="1587"/>
          </w:tcPr>
          <w:p>
            <w:pPr>
              <w:spacing w:before="0" w:after="0" w:line="240" w:lineRule="auto"/>
              <w:jc w:val="center"/>
            </w:pPr>
            <w:r/>
            <w:r>
              <w:rPr>
                <w:rFonts w:ascii="Arial" w:hAnsi="Arial" w:eastAsia="Arial"/>
                <w:b w:val="0"/>
                <w:i w:val="0"/>
                <w:sz w:val="13"/>
              </w:rPr>
              <w:t>−0.050 (−0.079, −0.022)</w:t>
            </w:r>
            <w:r>
              <w:br/>
            </w:r>
            <w:r>
              <w:rPr>
                <w:rFonts w:ascii="Arial" w:hAnsi="Arial" w:eastAsia="Arial"/>
                <w:b w:val="0"/>
                <w:i/>
                <w:sz w:val="13"/>
              </w:rPr>
              <w:t>q</w:t>
            </w:r>
            <w:r>
              <w:rPr>
                <w:rFonts w:ascii="Arial" w:hAnsi="Arial" w:eastAsia="Arial"/>
                <w:b w:val="0"/>
                <w:i w:val="0"/>
                <w:sz w:val="13"/>
              </w:rPr>
              <w:t xml:space="preserve"> = 0.100</w:t>
            </w:r>
          </w:p>
        </w:tc>
        <w:tc>
          <w:tcPr>
            <w:tcW w:type="dxa" w:w="1587"/>
          </w:tcPr>
          <w:p>
            <w:pPr>
              <w:spacing w:before="0" w:after="0" w:line="240" w:lineRule="auto"/>
              <w:jc w:val="center"/>
            </w:pPr>
            <w:r/>
            <w:r>
              <w:rPr>
                <w:rFonts w:ascii="Arial" w:hAnsi="Arial" w:eastAsia="Arial"/>
                <w:b w:val="0"/>
                <w:i w:val="0"/>
                <w:sz w:val="13"/>
              </w:rPr>
              <w:t>−0.052 (−0.081, −0.023)</w:t>
            </w:r>
            <w:r>
              <w:br/>
            </w:r>
            <w:r>
              <w:rPr>
                <w:rFonts w:ascii="Arial" w:hAnsi="Arial" w:eastAsia="Arial"/>
                <w:b w:val="0"/>
                <w:i/>
                <w:sz w:val="13"/>
              </w:rPr>
              <w:t>q</w:t>
            </w:r>
            <w:r>
              <w:rPr>
                <w:rFonts w:ascii="Arial" w:hAnsi="Arial" w:eastAsia="Arial"/>
                <w:b w:val="0"/>
                <w:i w:val="0"/>
                <w:sz w:val="13"/>
              </w:rPr>
              <w:t xml:space="preserve"> = 0.079</w:t>
            </w:r>
          </w:p>
        </w:tc>
      </w:tr>
      <w:tr>
        <w:trPr>
          <w:cantSplit w:val="true"/>
        </w:trPr>
        <w:tc>
          <w:tcPr>
            <w:tcW w:type="dxa" w:w="2665"/>
          </w:tcPr>
          <w:p>
            <w:pPr>
              <w:spacing w:before="0" w:after="0" w:line="240" w:lineRule="auto"/>
              <w:jc w:val="left"/>
            </w:pPr>
            <w:r/>
            <w:r>
              <w:rPr>
                <w:rFonts w:ascii="Arial" w:hAnsi="Arial" w:eastAsia="Arial"/>
                <w:b w:val="0"/>
                <w:i w:val="0"/>
                <w:sz w:val="13"/>
              </w:rPr>
              <w:t>Hemostasis · Lower</w:t>
            </w:r>
            <w:r>
              <w:br/>
            </w:r>
            <w:r>
              <w:rPr>
                <w:rFonts w:ascii="Arial" w:hAnsi="Arial" w:eastAsia="Arial"/>
                <w:b w:val="0"/>
                <w:i w:val="0"/>
                <w:sz w:val="13"/>
              </w:rPr>
              <w:t>Right pallidum (volume)</w:t>
            </w:r>
          </w:p>
        </w:tc>
        <w:tc>
          <w:tcPr>
            <w:tcW w:type="dxa" w:w="1587"/>
          </w:tcPr>
          <w:p>
            <w:pPr>
              <w:spacing w:before="0" w:after="0" w:line="240" w:lineRule="auto"/>
              <w:jc w:val="center"/>
            </w:pPr>
            <w:r/>
            <w:r>
              <w:rPr>
                <w:rFonts w:ascii="Arial" w:hAnsi="Arial" w:eastAsia="Arial"/>
                <w:b/>
                <w:i w:val="0"/>
                <w:sz w:val="13"/>
              </w:rPr>
              <w:t>−0.067 (−0.098, −0.036)</w:t>
            </w:r>
            <w:r>
              <w:br/>
            </w:r>
            <w:r>
              <w:rPr>
                <w:rFonts w:ascii="Arial" w:hAnsi="Arial" w:eastAsia="Arial"/>
                <w:b/>
                <w:i/>
                <w:sz w:val="13"/>
              </w:rPr>
              <w:t>q</w:t>
            </w:r>
            <w:r>
              <w:rPr>
                <w:rFonts w:ascii="Arial" w:hAnsi="Arial" w:eastAsia="Arial"/>
                <w:b/>
                <w:i w:val="0"/>
                <w:sz w:val="13"/>
              </w:rPr>
              <w:t xml:space="preserve"> = 0.0022</w:t>
            </w:r>
          </w:p>
        </w:tc>
        <w:tc>
          <w:tcPr>
            <w:tcW w:type="dxa" w:w="1587"/>
          </w:tcPr>
          <w:p>
            <w:pPr>
              <w:spacing w:before="0" w:after="0" w:line="240" w:lineRule="auto"/>
              <w:jc w:val="center"/>
            </w:pPr>
            <w:r/>
            <w:r>
              <w:rPr>
                <w:rFonts w:ascii="Arial" w:hAnsi="Arial" w:eastAsia="Arial"/>
                <w:b/>
                <w:i w:val="0"/>
                <w:sz w:val="13"/>
              </w:rPr>
              <w:t>−0.066 (−0.098, −0.035)</w:t>
            </w:r>
            <w:r>
              <w:br/>
            </w:r>
            <w:r>
              <w:rPr>
                <w:rFonts w:ascii="Arial" w:hAnsi="Arial" w:eastAsia="Arial"/>
                <w:b/>
                <w:i/>
                <w:sz w:val="13"/>
              </w:rPr>
              <w:t>q</w:t>
            </w:r>
            <w:r>
              <w:rPr>
                <w:rFonts w:ascii="Arial" w:hAnsi="Arial" w:eastAsia="Arial"/>
                <w:b/>
                <w:i w:val="0"/>
                <w:sz w:val="13"/>
              </w:rPr>
              <w:t xml:space="preserve"> = 0.0067</w:t>
            </w:r>
          </w:p>
        </w:tc>
        <w:tc>
          <w:tcPr>
            <w:tcW w:type="dxa" w:w="1587"/>
          </w:tcPr>
          <w:p>
            <w:pPr>
              <w:spacing w:before="0" w:after="0" w:line="240" w:lineRule="auto"/>
              <w:jc w:val="center"/>
            </w:pPr>
            <w:r/>
            <w:r>
              <w:rPr>
                <w:rFonts w:ascii="Arial" w:hAnsi="Arial" w:eastAsia="Arial"/>
                <w:b/>
                <w:i w:val="0"/>
                <w:sz w:val="13"/>
              </w:rPr>
              <w:t>−0.063 (−0.095, −0.031)</w:t>
            </w:r>
            <w:r>
              <w:br/>
            </w:r>
            <w:r>
              <w:rPr>
                <w:rFonts w:ascii="Arial" w:hAnsi="Arial" w:eastAsia="Arial"/>
                <w:b/>
                <w:i/>
                <w:sz w:val="13"/>
              </w:rPr>
              <w:t>q</w:t>
            </w:r>
            <w:r>
              <w:rPr>
                <w:rFonts w:ascii="Arial" w:hAnsi="Arial" w:eastAsia="Arial"/>
                <w:b/>
                <w:i w:val="0"/>
                <w:sz w:val="13"/>
              </w:rPr>
              <w:t xml:space="preserve"> = 0.031</w:t>
            </w:r>
          </w:p>
        </w:tc>
        <w:tc>
          <w:tcPr>
            <w:tcW w:type="dxa" w:w="1587"/>
          </w:tcPr>
          <w:p>
            <w:pPr>
              <w:spacing w:before="0" w:after="0" w:line="240" w:lineRule="auto"/>
              <w:jc w:val="center"/>
            </w:pPr>
            <w:r/>
            <w:r>
              <w:rPr>
                <w:rFonts w:ascii="Arial" w:hAnsi="Arial" w:eastAsia="Arial"/>
                <w:b/>
                <w:i w:val="0"/>
                <w:sz w:val="13"/>
              </w:rPr>
              <w:t>−0.064 (−0.095, −0.032)</w:t>
            </w:r>
            <w:r>
              <w:br/>
            </w:r>
            <w:r>
              <w:rPr>
                <w:rFonts w:ascii="Arial" w:hAnsi="Arial" w:eastAsia="Arial"/>
                <w:b/>
                <w:i/>
                <w:sz w:val="13"/>
              </w:rPr>
              <w:t>q</w:t>
            </w:r>
            <w:r>
              <w:rPr>
                <w:rFonts w:ascii="Arial" w:hAnsi="Arial" w:eastAsia="Arial"/>
                <w:b/>
                <w:i w:val="0"/>
                <w:sz w:val="13"/>
              </w:rPr>
              <w:t xml:space="preserve"> = 0.019</w:t>
            </w:r>
          </w:p>
        </w:tc>
        <w:tc>
          <w:tcPr>
            <w:tcW w:type="dxa" w:w="1587"/>
          </w:tcPr>
          <w:p>
            <w:pPr>
              <w:spacing w:before="0" w:after="0" w:line="240" w:lineRule="auto"/>
              <w:jc w:val="center"/>
            </w:pPr>
            <w:r/>
            <w:r>
              <w:rPr>
                <w:rFonts w:ascii="Arial" w:hAnsi="Arial" w:eastAsia="Arial"/>
                <w:b/>
                <w:i w:val="0"/>
                <w:sz w:val="13"/>
              </w:rPr>
              <w:t>−0.062 (−0.094, −0.030)</w:t>
            </w:r>
            <w:r>
              <w:br/>
            </w:r>
            <w:r>
              <w:rPr>
                <w:rFonts w:ascii="Arial" w:hAnsi="Arial" w:eastAsia="Arial"/>
                <w:b/>
                <w:i/>
                <w:sz w:val="13"/>
              </w:rPr>
              <w:t>q</w:t>
            </w:r>
            <w:r>
              <w:rPr>
                <w:rFonts w:ascii="Arial" w:hAnsi="Arial" w:eastAsia="Arial"/>
                <w:b/>
                <w:i w:val="0"/>
                <w:sz w:val="13"/>
              </w:rPr>
              <w:t xml:space="preserve"> = 0.035</w:t>
            </w:r>
          </w:p>
        </w:tc>
        <w:tc>
          <w:tcPr>
            <w:tcW w:type="dxa" w:w="1587"/>
          </w:tcPr>
          <w:p>
            <w:pPr>
              <w:spacing w:before="0" w:after="0" w:line="240" w:lineRule="auto"/>
              <w:jc w:val="center"/>
            </w:pPr>
            <w:r/>
            <w:r>
              <w:rPr>
                <w:rFonts w:ascii="Arial" w:hAnsi="Arial" w:eastAsia="Arial"/>
                <w:b w:val="0"/>
                <w:i w:val="0"/>
                <w:sz w:val="13"/>
              </w:rPr>
              <w:t>−0.064 (−0.098, −0.031)</w:t>
            </w:r>
            <w:r>
              <w:br/>
            </w:r>
            <w:r>
              <w:rPr>
                <w:rFonts w:ascii="Arial" w:hAnsi="Arial" w:eastAsia="Arial"/>
                <w:b w:val="0"/>
                <w:i/>
                <w:sz w:val="13"/>
              </w:rPr>
              <w:t>q</w:t>
            </w:r>
            <w:r>
              <w:rPr>
                <w:rFonts w:ascii="Arial" w:hAnsi="Arial" w:eastAsia="Arial"/>
                <w:b w:val="0"/>
                <w:i w:val="0"/>
                <w:sz w:val="13"/>
              </w:rPr>
              <w:t xml:space="preserve"> = 0.063</w:t>
            </w:r>
          </w:p>
        </w:tc>
        <w:tc>
          <w:tcPr>
            <w:tcW w:type="dxa" w:w="1587"/>
          </w:tcPr>
          <w:p>
            <w:pPr>
              <w:spacing w:before="0" w:after="0" w:line="240" w:lineRule="auto"/>
              <w:jc w:val="center"/>
            </w:pPr>
            <w:r/>
            <w:r>
              <w:rPr>
                <w:rFonts w:ascii="Arial" w:hAnsi="Arial" w:eastAsia="Arial"/>
                <w:b w:val="0"/>
                <w:i w:val="0"/>
                <w:sz w:val="13"/>
              </w:rPr>
              <w:t>−0.064 (−0.098, −0.030)</w:t>
            </w:r>
            <w:r>
              <w:br/>
            </w:r>
            <w:r>
              <w:rPr>
                <w:rFonts w:ascii="Arial" w:hAnsi="Arial" w:eastAsia="Arial"/>
                <w:b w:val="0"/>
                <w:i/>
                <w:sz w:val="13"/>
              </w:rPr>
              <w:t>q</w:t>
            </w:r>
            <w:r>
              <w:rPr>
                <w:rFonts w:ascii="Arial" w:hAnsi="Arial" w:eastAsia="Arial"/>
                <w:b w:val="0"/>
                <w:i w:val="0"/>
                <w:sz w:val="13"/>
              </w:rPr>
              <w:t xml:space="preserve"> = 0.055</w:t>
            </w:r>
          </w:p>
        </w:tc>
      </w:tr>
      <w:tr>
        <w:trPr>
          <w:cantSplit w:val="true"/>
        </w:trPr>
        <w:tc>
          <w:tcPr>
            <w:tcW w:type="dxa" w:w="2665"/>
          </w:tcPr>
          <w:p>
            <w:pPr>
              <w:spacing w:before="0" w:after="0" w:line="240" w:lineRule="auto"/>
              <w:jc w:val="left"/>
            </w:pPr>
            <w:r/>
            <w:r>
              <w:rPr>
                <w:rFonts w:ascii="Arial" w:hAnsi="Arial" w:eastAsia="Arial"/>
                <w:b w:val="0"/>
                <w:i w:val="0"/>
                <w:sz w:val="13"/>
              </w:rPr>
              <w:t>ECM organization · Lower</w:t>
            </w:r>
            <w:r>
              <w:br/>
            </w:r>
            <w:r>
              <w:rPr>
                <w:rFonts w:ascii="Arial" w:hAnsi="Arial" w:eastAsia="Arial"/>
                <w:b w:val="0"/>
                <w:i w:val="0"/>
                <w:sz w:val="13"/>
              </w:rPr>
              <w:t>Right putamen (volume)</w:t>
            </w:r>
          </w:p>
        </w:tc>
        <w:tc>
          <w:tcPr>
            <w:tcW w:type="dxa" w:w="1587"/>
          </w:tcPr>
          <w:p>
            <w:pPr>
              <w:spacing w:before="0" w:after="0" w:line="240" w:lineRule="auto"/>
              <w:jc w:val="center"/>
            </w:pPr>
            <w:r/>
            <w:r>
              <w:rPr>
                <w:rFonts w:ascii="Arial" w:hAnsi="Arial" w:eastAsia="Arial"/>
                <w:b/>
                <w:i w:val="0"/>
                <w:sz w:val="13"/>
              </w:rPr>
              <w:t>−0.059 (−0.087, −0.032)</w:t>
            </w:r>
            <w:r>
              <w:br/>
            </w:r>
            <w:r>
              <w:rPr>
                <w:rFonts w:ascii="Arial" w:hAnsi="Arial" w:eastAsia="Arial"/>
                <w:b/>
                <w:i/>
                <w:sz w:val="13"/>
              </w:rPr>
              <w:t>q</w:t>
            </w:r>
            <w:r>
              <w:rPr>
                <w:rFonts w:ascii="Arial" w:hAnsi="Arial" w:eastAsia="Arial"/>
                <w:b/>
                <w:i w:val="0"/>
                <w:sz w:val="13"/>
              </w:rPr>
              <w:t xml:space="preserve"> = 0.0022</w:t>
            </w:r>
          </w:p>
        </w:tc>
        <w:tc>
          <w:tcPr>
            <w:tcW w:type="dxa" w:w="1587"/>
          </w:tcPr>
          <w:p>
            <w:pPr>
              <w:spacing w:before="0" w:after="0" w:line="240" w:lineRule="auto"/>
              <w:jc w:val="center"/>
            </w:pPr>
            <w:r/>
            <w:r>
              <w:rPr>
                <w:rFonts w:ascii="Arial" w:hAnsi="Arial" w:eastAsia="Arial"/>
                <w:b/>
                <w:i w:val="0"/>
                <w:sz w:val="13"/>
              </w:rPr>
              <w:t>−0.060 (−0.088, −0.032)</w:t>
            </w:r>
            <w:r>
              <w:br/>
            </w:r>
            <w:r>
              <w:rPr>
                <w:rFonts w:ascii="Arial" w:hAnsi="Arial" w:eastAsia="Arial"/>
                <w:b/>
                <w:i/>
                <w:sz w:val="13"/>
              </w:rPr>
              <w:t>q</w:t>
            </w:r>
            <w:r>
              <w:rPr>
                <w:rFonts w:ascii="Arial" w:hAnsi="Arial" w:eastAsia="Arial"/>
                <w:b/>
                <w:i w:val="0"/>
                <w:sz w:val="13"/>
              </w:rPr>
              <w:t xml:space="preserve"> = 0.0065</w:t>
            </w:r>
          </w:p>
        </w:tc>
        <w:tc>
          <w:tcPr>
            <w:tcW w:type="dxa" w:w="1587"/>
          </w:tcPr>
          <w:p>
            <w:pPr>
              <w:spacing w:before="0" w:after="0" w:line="240" w:lineRule="auto"/>
              <w:jc w:val="center"/>
            </w:pPr>
            <w:r/>
            <w:r>
              <w:rPr>
                <w:rFonts w:ascii="Arial" w:hAnsi="Arial" w:eastAsia="Arial"/>
                <w:b/>
                <w:i w:val="0"/>
                <w:sz w:val="13"/>
              </w:rPr>
              <w:t>−0.057 (−0.087, −0.028)</w:t>
            </w:r>
            <w:r>
              <w:br/>
            </w:r>
            <w:r>
              <w:rPr>
                <w:rFonts w:ascii="Arial" w:hAnsi="Arial" w:eastAsia="Arial"/>
                <w:b/>
                <w:i/>
                <w:sz w:val="13"/>
              </w:rPr>
              <w:t>q</w:t>
            </w:r>
            <w:r>
              <w:rPr>
                <w:rFonts w:ascii="Arial" w:hAnsi="Arial" w:eastAsia="Arial"/>
                <w:b/>
                <w:i w:val="0"/>
                <w:sz w:val="13"/>
              </w:rPr>
              <w:t xml:space="preserve"> = 0.031</w:t>
            </w:r>
          </w:p>
        </w:tc>
        <w:tc>
          <w:tcPr>
            <w:tcW w:type="dxa" w:w="1587"/>
          </w:tcPr>
          <w:p>
            <w:pPr>
              <w:spacing w:before="0" w:after="0" w:line="240" w:lineRule="auto"/>
              <w:jc w:val="center"/>
            </w:pPr>
            <w:r/>
            <w:r>
              <w:rPr>
                <w:rFonts w:ascii="Arial" w:hAnsi="Arial" w:eastAsia="Arial"/>
                <w:b/>
                <w:i w:val="0"/>
                <w:sz w:val="13"/>
              </w:rPr>
              <w:t>−0.059 (−0.088, −0.029)</w:t>
            </w:r>
            <w:r>
              <w:br/>
            </w:r>
            <w:r>
              <w:rPr>
                <w:rFonts w:ascii="Arial" w:hAnsi="Arial" w:eastAsia="Arial"/>
                <w:b/>
                <w:i/>
                <w:sz w:val="13"/>
              </w:rPr>
              <w:t>q</w:t>
            </w:r>
            <w:r>
              <w:rPr>
                <w:rFonts w:ascii="Arial" w:hAnsi="Arial" w:eastAsia="Arial"/>
                <w:b/>
                <w:i w:val="0"/>
                <w:sz w:val="13"/>
              </w:rPr>
              <w:t xml:space="preserve"> = 0.019</w:t>
            </w:r>
          </w:p>
        </w:tc>
        <w:tc>
          <w:tcPr>
            <w:tcW w:type="dxa" w:w="1587"/>
          </w:tcPr>
          <w:p>
            <w:pPr>
              <w:spacing w:before="0" w:after="0" w:line="240" w:lineRule="auto"/>
              <w:jc w:val="center"/>
            </w:pPr>
            <w:r/>
            <w:r>
              <w:rPr>
                <w:rFonts w:ascii="Arial" w:hAnsi="Arial" w:eastAsia="Arial"/>
                <w:b/>
                <w:i w:val="0"/>
                <w:sz w:val="13"/>
              </w:rPr>
              <w:t>−0.058 (−0.087, −0.028)</w:t>
            </w:r>
            <w:r>
              <w:br/>
            </w:r>
            <w:r>
              <w:rPr>
                <w:rFonts w:ascii="Arial" w:hAnsi="Arial" w:eastAsia="Arial"/>
                <w:b/>
                <w:i/>
                <w:sz w:val="13"/>
              </w:rPr>
              <w:t>q</w:t>
            </w:r>
            <w:r>
              <w:rPr>
                <w:rFonts w:ascii="Arial" w:hAnsi="Arial" w:eastAsia="Arial"/>
                <w:b/>
                <w:i w:val="0"/>
                <w:sz w:val="13"/>
              </w:rPr>
              <w:t xml:space="preserve"> = 0.035</w:t>
            </w:r>
          </w:p>
        </w:tc>
        <w:tc>
          <w:tcPr>
            <w:tcW w:type="dxa" w:w="1587"/>
          </w:tcPr>
          <w:p>
            <w:pPr>
              <w:spacing w:before="0" w:after="0" w:line="240" w:lineRule="auto"/>
              <w:jc w:val="center"/>
            </w:pPr>
            <w:r/>
            <w:r>
              <w:rPr>
                <w:rFonts w:ascii="Arial" w:hAnsi="Arial" w:eastAsia="Arial"/>
                <w:b/>
                <w:i w:val="0"/>
                <w:sz w:val="13"/>
              </w:rPr>
              <w:t>−0.063 (−0.095, −0.032)</w:t>
            </w:r>
            <w:r>
              <w:br/>
            </w:r>
            <w:r>
              <w:rPr>
                <w:rFonts w:ascii="Arial" w:hAnsi="Arial" w:eastAsia="Arial"/>
                <w:b/>
                <w:i/>
                <w:sz w:val="13"/>
              </w:rPr>
              <w:t>q</w:t>
            </w:r>
            <w:r>
              <w:rPr>
                <w:rFonts w:ascii="Arial" w:hAnsi="Arial" w:eastAsia="Arial"/>
                <w:b/>
                <w:i w:val="0"/>
                <w:sz w:val="13"/>
              </w:rPr>
              <w:t xml:space="preserve"> = 0.045</w:t>
            </w:r>
          </w:p>
        </w:tc>
        <w:tc>
          <w:tcPr>
            <w:tcW w:type="dxa" w:w="1587"/>
          </w:tcPr>
          <w:p>
            <w:pPr>
              <w:spacing w:before="0" w:after="0" w:line="240" w:lineRule="auto"/>
              <w:jc w:val="center"/>
            </w:pPr>
            <w:r/>
            <w:r>
              <w:rPr>
                <w:rFonts w:ascii="Arial" w:hAnsi="Arial" w:eastAsia="Arial"/>
                <w:b/>
                <w:i w:val="0"/>
                <w:sz w:val="13"/>
              </w:rPr>
              <w:t>−0.065 (−0.097, −0.034)</w:t>
            </w:r>
            <w:r>
              <w:br/>
            </w:r>
            <w:r>
              <w:rPr>
                <w:rFonts w:ascii="Arial" w:hAnsi="Arial" w:eastAsia="Arial"/>
                <w:b/>
                <w:i/>
                <w:sz w:val="13"/>
              </w:rPr>
              <w:t>q</w:t>
            </w:r>
            <w:r>
              <w:rPr>
                <w:rFonts w:ascii="Arial" w:hAnsi="Arial" w:eastAsia="Arial"/>
                <w:b/>
                <w:i w:val="0"/>
                <w:sz w:val="13"/>
              </w:rPr>
              <w:t xml:space="preserve"> = 0.033</w:t>
            </w:r>
          </w:p>
        </w:tc>
      </w:tr>
      <w:tr>
        <w:trPr>
          <w:cantSplit w:val="true"/>
        </w:trPr>
        <w:tc>
          <w:tcPr>
            <w:tcW w:type="dxa" w:w="2665"/>
          </w:tcPr>
          <w:p>
            <w:pPr>
              <w:spacing w:before="0" w:after="0" w:line="240" w:lineRule="auto"/>
              <w:jc w:val="left"/>
            </w:pPr>
            <w:r/>
            <w:r>
              <w:rPr>
                <w:rFonts w:ascii="Arial" w:hAnsi="Arial" w:eastAsia="Arial"/>
                <w:b w:val="0"/>
                <w:i w:val="0"/>
                <w:sz w:val="13"/>
              </w:rPr>
              <w:t>ECM organization · Lower</w:t>
            </w:r>
            <w:r>
              <w:br/>
            </w:r>
            <w:r>
              <w:rPr>
                <w:rFonts w:ascii="Arial" w:hAnsi="Arial" w:eastAsia="Arial"/>
                <w:b w:val="0"/>
                <w:i w:val="0"/>
                <w:sz w:val="13"/>
              </w:rPr>
              <w:t>Left pallidum (volume)</w:t>
            </w:r>
          </w:p>
        </w:tc>
        <w:tc>
          <w:tcPr>
            <w:tcW w:type="dxa" w:w="1587"/>
          </w:tcPr>
          <w:p>
            <w:pPr>
              <w:spacing w:before="0" w:after="0" w:line="240" w:lineRule="auto"/>
              <w:jc w:val="center"/>
            </w:pPr>
            <w:r/>
            <w:r>
              <w:rPr>
                <w:rFonts w:ascii="Arial" w:hAnsi="Arial" w:eastAsia="Arial"/>
                <w:b/>
                <w:i w:val="0"/>
                <w:sz w:val="13"/>
              </w:rPr>
              <w:t>−0.071 (−0.102, −0.041)</w:t>
            </w:r>
            <w:r>
              <w:br/>
            </w:r>
            <w:r>
              <w:rPr>
                <w:rFonts w:ascii="Arial" w:hAnsi="Arial" w:eastAsia="Arial"/>
                <w:b/>
                <w:i/>
                <w:sz w:val="13"/>
              </w:rPr>
              <w:t>q</w:t>
            </w:r>
            <w:r>
              <w:rPr>
                <w:rFonts w:ascii="Arial" w:hAnsi="Arial" w:eastAsia="Arial"/>
                <w:b/>
                <w:i w:val="0"/>
                <w:sz w:val="13"/>
              </w:rPr>
              <w:t xml:space="preserve"> = 0.0015</w:t>
            </w:r>
          </w:p>
        </w:tc>
        <w:tc>
          <w:tcPr>
            <w:tcW w:type="dxa" w:w="1587"/>
          </w:tcPr>
          <w:p>
            <w:pPr>
              <w:spacing w:before="0" w:after="0" w:line="240" w:lineRule="auto"/>
              <w:jc w:val="center"/>
            </w:pPr>
            <w:r/>
            <w:r>
              <w:rPr>
                <w:rFonts w:ascii="Arial" w:hAnsi="Arial" w:eastAsia="Arial"/>
                <w:b/>
                <w:i w:val="0"/>
                <w:sz w:val="13"/>
              </w:rPr>
              <w:t>−0.073 (−0.105, −0.042)</w:t>
            </w:r>
            <w:r>
              <w:br/>
            </w:r>
            <w:r>
              <w:rPr>
                <w:rFonts w:ascii="Arial" w:hAnsi="Arial" w:eastAsia="Arial"/>
                <w:b/>
                <w:i/>
                <w:sz w:val="13"/>
              </w:rPr>
              <w:t>q</w:t>
            </w:r>
            <w:r>
              <w:rPr>
                <w:rFonts w:ascii="Arial" w:hAnsi="Arial" w:eastAsia="Arial"/>
                <w:b/>
                <w:i w:val="0"/>
                <w:sz w:val="13"/>
              </w:rPr>
              <w:t xml:space="preserve"> = 0.0034</w:t>
            </w:r>
          </w:p>
        </w:tc>
        <w:tc>
          <w:tcPr>
            <w:tcW w:type="dxa" w:w="1587"/>
          </w:tcPr>
          <w:p>
            <w:pPr>
              <w:spacing w:before="0" w:after="0" w:line="240" w:lineRule="auto"/>
              <w:jc w:val="center"/>
            </w:pPr>
            <w:r/>
            <w:r>
              <w:rPr>
                <w:rFonts w:ascii="Arial" w:hAnsi="Arial" w:eastAsia="Arial"/>
                <w:b/>
                <w:i w:val="0"/>
                <w:sz w:val="13"/>
              </w:rPr>
              <w:t>−0.069 (−0.102, −0.037)</w:t>
            </w:r>
            <w:r>
              <w:br/>
            </w:r>
            <w:r>
              <w:rPr>
                <w:rFonts w:ascii="Arial" w:hAnsi="Arial" w:eastAsia="Arial"/>
                <w:b/>
                <w:i/>
                <w:sz w:val="13"/>
              </w:rPr>
              <w:t>q</w:t>
            </w:r>
            <w:r>
              <w:rPr>
                <w:rFonts w:ascii="Arial" w:hAnsi="Arial" w:eastAsia="Arial"/>
                <w:b/>
                <w:i w:val="0"/>
                <w:sz w:val="13"/>
              </w:rPr>
              <w:t xml:space="preserve"> = 0.019</w:t>
            </w:r>
          </w:p>
        </w:tc>
        <w:tc>
          <w:tcPr>
            <w:tcW w:type="dxa" w:w="1587"/>
          </w:tcPr>
          <w:p>
            <w:pPr>
              <w:spacing w:before="0" w:after="0" w:line="240" w:lineRule="auto"/>
              <w:jc w:val="center"/>
            </w:pPr>
            <w:r/>
            <w:r>
              <w:rPr>
                <w:rFonts w:ascii="Arial" w:hAnsi="Arial" w:eastAsia="Arial"/>
                <w:b/>
                <w:i w:val="0"/>
                <w:sz w:val="13"/>
              </w:rPr>
              <w:t>−0.072 (−0.104, −0.039)</w:t>
            </w:r>
            <w:r>
              <w:br/>
            </w:r>
            <w:r>
              <w:rPr>
                <w:rFonts w:ascii="Arial" w:hAnsi="Arial" w:eastAsia="Arial"/>
                <w:b/>
                <w:i/>
                <w:sz w:val="13"/>
              </w:rPr>
              <w:t>q</w:t>
            </w:r>
            <w:r>
              <w:rPr>
                <w:rFonts w:ascii="Arial" w:hAnsi="Arial" w:eastAsia="Arial"/>
                <w:b/>
                <w:i w:val="0"/>
                <w:sz w:val="13"/>
              </w:rPr>
              <w:t xml:space="preserve"> = 0.012</w:t>
            </w:r>
          </w:p>
        </w:tc>
        <w:tc>
          <w:tcPr>
            <w:tcW w:type="dxa" w:w="1587"/>
          </w:tcPr>
          <w:p>
            <w:pPr>
              <w:spacing w:before="0" w:after="0" w:line="240" w:lineRule="auto"/>
              <w:jc w:val="center"/>
            </w:pPr>
            <w:r/>
            <w:r>
              <w:rPr>
                <w:rFonts w:ascii="Arial" w:hAnsi="Arial" w:eastAsia="Arial"/>
                <w:b/>
                <w:i w:val="0"/>
                <w:sz w:val="13"/>
              </w:rPr>
              <w:t>−0.069 (−0.101, −0.036)</w:t>
            </w:r>
            <w:r>
              <w:br/>
            </w:r>
            <w:r>
              <w:rPr>
                <w:rFonts w:ascii="Arial" w:hAnsi="Arial" w:eastAsia="Arial"/>
                <w:b/>
                <w:i/>
                <w:sz w:val="13"/>
              </w:rPr>
              <w:t>q</w:t>
            </w:r>
            <w:r>
              <w:rPr>
                <w:rFonts w:ascii="Arial" w:hAnsi="Arial" w:eastAsia="Arial"/>
                <w:b/>
                <w:i w:val="0"/>
                <w:sz w:val="13"/>
              </w:rPr>
              <w:t xml:space="preserve"> = 0.028</w:t>
            </w:r>
          </w:p>
        </w:tc>
        <w:tc>
          <w:tcPr>
            <w:tcW w:type="dxa" w:w="1587"/>
          </w:tcPr>
          <w:p>
            <w:pPr>
              <w:spacing w:before="0" w:after="0" w:line="240" w:lineRule="auto"/>
              <w:jc w:val="center"/>
            </w:pPr>
            <w:r/>
            <w:r>
              <w:rPr>
                <w:rFonts w:ascii="Arial" w:hAnsi="Arial" w:eastAsia="Arial"/>
                <w:b/>
                <w:i w:val="0"/>
                <w:sz w:val="13"/>
              </w:rPr>
              <w:t>−0.068 (−0.101, −0.034)</w:t>
            </w:r>
            <w:r>
              <w:br/>
            </w:r>
            <w:r>
              <w:rPr>
                <w:rFonts w:ascii="Arial" w:hAnsi="Arial" w:eastAsia="Arial"/>
                <w:b/>
                <w:i/>
                <w:sz w:val="13"/>
              </w:rPr>
              <w:t>q</w:t>
            </w:r>
            <w:r>
              <w:rPr>
                <w:rFonts w:ascii="Arial" w:hAnsi="Arial" w:eastAsia="Arial"/>
                <w:b/>
                <w:i w:val="0"/>
                <w:sz w:val="13"/>
              </w:rPr>
              <w:t xml:space="preserve"> = 0.045</w:t>
            </w:r>
          </w:p>
        </w:tc>
        <w:tc>
          <w:tcPr>
            <w:tcW w:type="dxa" w:w="1587"/>
          </w:tcPr>
          <w:p>
            <w:pPr>
              <w:spacing w:before="0" w:after="0" w:line="240" w:lineRule="auto"/>
              <w:jc w:val="center"/>
            </w:pPr>
            <w:r/>
            <w:r>
              <w:rPr>
                <w:rFonts w:ascii="Arial" w:hAnsi="Arial" w:eastAsia="Arial"/>
                <w:b/>
                <w:i w:val="0"/>
                <w:sz w:val="13"/>
              </w:rPr>
              <w:t>−0.070 (−0.103, −0.036)</w:t>
            </w:r>
            <w:r>
              <w:br/>
            </w:r>
            <w:r>
              <w:rPr>
                <w:rFonts w:ascii="Arial" w:hAnsi="Arial" w:eastAsia="Arial"/>
                <w:b/>
                <w:i/>
                <w:sz w:val="13"/>
              </w:rPr>
              <w:t>q</w:t>
            </w:r>
            <w:r>
              <w:rPr>
                <w:rFonts w:ascii="Arial" w:hAnsi="Arial" w:eastAsia="Arial"/>
                <w:b/>
                <w:i w:val="0"/>
                <w:sz w:val="13"/>
              </w:rPr>
              <w:t xml:space="preserve"> = 0.033</w:t>
            </w:r>
          </w:p>
        </w:tc>
      </w:tr>
      <w:tr>
        <w:trPr>
          <w:cantSplit w:val="true"/>
        </w:trPr>
        <w:tc>
          <w:tcPr>
            <w:tcW w:type="dxa" w:w="2665"/>
          </w:tcPr>
          <w:p>
            <w:pPr>
              <w:spacing w:before="0" w:after="0" w:line="240" w:lineRule="auto"/>
              <w:jc w:val="left"/>
            </w:pPr>
            <w:r/>
            <w:r>
              <w:rPr>
                <w:rFonts w:ascii="Arial" w:hAnsi="Arial" w:eastAsia="Arial"/>
                <w:b w:val="0"/>
                <w:i w:val="0"/>
                <w:sz w:val="13"/>
              </w:rPr>
              <w:t>ECM organization · Lower</w:t>
            </w:r>
            <w:r>
              <w:br/>
            </w:r>
            <w:r>
              <w:rPr>
                <w:rFonts w:ascii="Arial" w:hAnsi="Arial" w:eastAsia="Arial"/>
                <w:b w:val="0"/>
                <w:i w:val="0"/>
                <w:sz w:val="13"/>
              </w:rPr>
              <w:t>Right pallidum (volume)</w:t>
            </w:r>
          </w:p>
        </w:tc>
        <w:tc>
          <w:tcPr>
            <w:tcW w:type="dxa" w:w="1587"/>
          </w:tcPr>
          <w:p>
            <w:pPr>
              <w:spacing w:before="0" w:after="0" w:line="240" w:lineRule="auto"/>
              <w:jc w:val="center"/>
            </w:pPr>
            <w:r/>
            <w:r>
              <w:rPr>
                <w:rFonts w:ascii="Arial" w:hAnsi="Arial" w:eastAsia="Arial"/>
                <w:b/>
                <w:i w:val="0"/>
                <w:sz w:val="13"/>
              </w:rPr>
              <w:t>−0.075 (−0.105, −0.045)</w:t>
            </w:r>
            <w:r>
              <w:br/>
            </w:r>
            <w:r>
              <w:rPr>
                <w:rFonts w:ascii="Arial" w:hAnsi="Arial" w:eastAsia="Arial"/>
                <w:b/>
                <w:i/>
                <w:sz w:val="13"/>
              </w:rPr>
              <w:t>q</w:t>
            </w:r>
            <w:r>
              <w:rPr>
                <w:rFonts w:ascii="Arial" w:hAnsi="Arial" w:eastAsia="Arial"/>
                <w:b/>
                <w:i w:val="0"/>
                <w:sz w:val="13"/>
              </w:rPr>
              <w:t xml:space="preserve"> = 7.9 × 10⁻⁴</w:t>
            </w:r>
          </w:p>
        </w:tc>
        <w:tc>
          <w:tcPr>
            <w:tcW w:type="dxa" w:w="1587"/>
          </w:tcPr>
          <w:p>
            <w:pPr>
              <w:spacing w:before="0" w:after="0" w:line="240" w:lineRule="auto"/>
              <w:jc w:val="center"/>
            </w:pPr>
            <w:r/>
            <w:r>
              <w:rPr>
                <w:rFonts w:ascii="Arial" w:hAnsi="Arial" w:eastAsia="Arial"/>
                <w:b/>
                <w:i w:val="0"/>
                <w:sz w:val="13"/>
              </w:rPr>
              <w:t>−0.075 (−0.107, −0.044)</w:t>
            </w:r>
            <w:r>
              <w:br/>
            </w:r>
            <w:r>
              <w:rPr>
                <w:rFonts w:ascii="Arial" w:hAnsi="Arial" w:eastAsia="Arial"/>
                <w:b/>
                <w:i/>
                <w:sz w:val="13"/>
              </w:rPr>
              <w:t>q</w:t>
            </w:r>
            <w:r>
              <w:rPr>
                <w:rFonts w:ascii="Arial" w:hAnsi="Arial" w:eastAsia="Arial"/>
                <w:b/>
                <w:i w:val="0"/>
                <w:sz w:val="13"/>
              </w:rPr>
              <w:t xml:space="preserve"> = 0.0034</w:t>
            </w:r>
          </w:p>
        </w:tc>
        <w:tc>
          <w:tcPr>
            <w:tcW w:type="dxa" w:w="1587"/>
          </w:tcPr>
          <w:p>
            <w:pPr>
              <w:spacing w:before="0" w:after="0" w:line="240" w:lineRule="auto"/>
              <w:jc w:val="center"/>
            </w:pPr>
            <w:r/>
            <w:r>
              <w:rPr>
                <w:rFonts w:ascii="Arial" w:hAnsi="Arial" w:eastAsia="Arial"/>
                <w:b/>
                <w:i w:val="0"/>
                <w:sz w:val="13"/>
              </w:rPr>
              <w:t>−0.072 (−0.104, −0.039)</w:t>
            </w:r>
            <w:r>
              <w:br/>
            </w:r>
            <w:r>
              <w:rPr>
                <w:rFonts w:ascii="Arial" w:hAnsi="Arial" w:eastAsia="Arial"/>
                <w:b/>
                <w:i/>
                <w:sz w:val="13"/>
              </w:rPr>
              <w:t>q</w:t>
            </w:r>
            <w:r>
              <w:rPr>
                <w:rFonts w:ascii="Arial" w:hAnsi="Arial" w:eastAsia="Arial"/>
                <w:b/>
                <w:i w:val="0"/>
                <w:sz w:val="13"/>
              </w:rPr>
              <w:t xml:space="preserve"> = 0.019</w:t>
            </w:r>
          </w:p>
        </w:tc>
        <w:tc>
          <w:tcPr>
            <w:tcW w:type="dxa" w:w="1587"/>
          </w:tcPr>
          <w:p>
            <w:pPr>
              <w:spacing w:before="0" w:after="0" w:line="240" w:lineRule="auto"/>
              <w:jc w:val="center"/>
            </w:pPr>
            <w:r/>
            <w:r>
              <w:rPr>
                <w:rFonts w:ascii="Arial" w:hAnsi="Arial" w:eastAsia="Arial"/>
                <w:b/>
                <w:i w:val="0"/>
                <w:sz w:val="13"/>
              </w:rPr>
              <w:t>−0.073 (−0.106, −0.041)</w:t>
            </w:r>
            <w:r>
              <w:br/>
            </w:r>
            <w:r>
              <w:rPr>
                <w:rFonts w:ascii="Arial" w:hAnsi="Arial" w:eastAsia="Arial"/>
                <w:b/>
                <w:i/>
                <w:sz w:val="13"/>
              </w:rPr>
              <w:t>q</w:t>
            </w:r>
            <w:r>
              <w:rPr>
                <w:rFonts w:ascii="Arial" w:hAnsi="Arial" w:eastAsia="Arial"/>
                <w:b/>
                <w:i w:val="0"/>
                <w:sz w:val="13"/>
              </w:rPr>
              <w:t xml:space="preserve"> = 0.012</w:t>
            </w:r>
          </w:p>
        </w:tc>
        <w:tc>
          <w:tcPr>
            <w:tcW w:type="dxa" w:w="1587"/>
          </w:tcPr>
          <w:p>
            <w:pPr>
              <w:spacing w:before="0" w:after="0" w:line="240" w:lineRule="auto"/>
              <w:jc w:val="center"/>
            </w:pPr>
            <w:r/>
            <w:r>
              <w:rPr>
                <w:rFonts w:ascii="Arial" w:hAnsi="Arial" w:eastAsia="Arial"/>
                <w:b/>
                <w:i w:val="0"/>
                <w:sz w:val="13"/>
              </w:rPr>
              <w:t>−0.071 (−0.104, −0.039)</w:t>
            </w:r>
            <w:r>
              <w:br/>
            </w:r>
            <w:r>
              <w:rPr>
                <w:rFonts w:ascii="Arial" w:hAnsi="Arial" w:eastAsia="Arial"/>
                <w:b/>
                <w:i/>
                <w:sz w:val="13"/>
              </w:rPr>
              <w:t>q</w:t>
            </w:r>
            <w:r>
              <w:rPr>
                <w:rFonts w:ascii="Arial" w:hAnsi="Arial" w:eastAsia="Arial"/>
                <w:b/>
                <w:i w:val="0"/>
                <w:sz w:val="13"/>
              </w:rPr>
              <w:t xml:space="preserve"> = 0.028</w:t>
            </w:r>
          </w:p>
        </w:tc>
        <w:tc>
          <w:tcPr>
            <w:tcW w:type="dxa" w:w="1587"/>
          </w:tcPr>
          <w:p>
            <w:pPr>
              <w:spacing w:before="0" w:after="0" w:line="240" w:lineRule="auto"/>
              <w:jc w:val="center"/>
            </w:pPr>
            <w:r/>
            <w:r>
              <w:rPr>
                <w:rFonts w:ascii="Arial" w:hAnsi="Arial" w:eastAsia="Arial"/>
                <w:b/>
                <w:i w:val="0"/>
                <w:sz w:val="13"/>
              </w:rPr>
              <w:t>−0.071 (−0.105, −0.038)</w:t>
            </w:r>
            <w:r>
              <w:br/>
            </w:r>
            <w:r>
              <w:rPr>
                <w:rFonts w:ascii="Arial" w:hAnsi="Arial" w:eastAsia="Arial"/>
                <w:b/>
                <w:i/>
                <w:sz w:val="13"/>
              </w:rPr>
              <w:t>q</w:t>
            </w:r>
            <w:r>
              <w:rPr>
                <w:rFonts w:ascii="Arial" w:hAnsi="Arial" w:eastAsia="Arial"/>
                <w:b/>
                <w:i w:val="0"/>
                <w:sz w:val="13"/>
              </w:rPr>
              <w:t xml:space="preserve"> = 0.045</w:t>
            </w:r>
          </w:p>
        </w:tc>
        <w:tc>
          <w:tcPr>
            <w:tcW w:type="dxa" w:w="1587"/>
          </w:tcPr>
          <w:p>
            <w:pPr>
              <w:spacing w:before="0" w:after="0" w:line="240" w:lineRule="auto"/>
              <w:jc w:val="center"/>
            </w:pPr>
            <w:r/>
            <w:r>
              <w:rPr>
                <w:rFonts w:ascii="Arial" w:hAnsi="Arial" w:eastAsia="Arial"/>
                <w:b/>
                <w:i w:val="0"/>
                <w:sz w:val="13"/>
              </w:rPr>
              <w:t>−0.073 (−0.107, −0.039)</w:t>
            </w:r>
            <w:r>
              <w:br/>
            </w:r>
            <w:r>
              <w:rPr>
                <w:rFonts w:ascii="Arial" w:hAnsi="Arial" w:eastAsia="Arial"/>
                <w:b/>
                <w:i/>
                <w:sz w:val="13"/>
              </w:rPr>
              <w:t>q</w:t>
            </w:r>
            <w:r>
              <w:rPr>
                <w:rFonts w:ascii="Arial" w:hAnsi="Arial" w:eastAsia="Arial"/>
                <w:b/>
                <w:i w:val="0"/>
                <w:sz w:val="13"/>
              </w:rPr>
              <w:t xml:space="preserve"> = 0.033</w:t>
            </w:r>
          </w:p>
        </w:tc>
      </w:tr>
      <w:tr>
        <w:trPr>
          <w:cantSplit w:val="true"/>
        </w:trPr>
        <w:tc>
          <w:tcPr>
            <w:tcW w:type="dxa" w:w="2665"/>
          </w:tcPr>
          <w:p>
            <w:pPr>
              <w:spacing w:before="0" w:after="0" w:line="240" w:lineRule="auto"/>
              <w:jc w:val="left"/>
            </w:pPr>
            <w:r/>
            <w:r>
              <w:rPr>
                <w:rFonts w:ascii="Arial" w:hAnsi="Arial" w:eastAsia="Arial"/>
                <w:b w:val="0"/>
                <w:i w:val="0"/>
                <w:sz w:val="13"/>
              </w:rPr>
              <w:t>ECM organization · Lower</w:t>
            </w:r>
            <w:r>
              <w:br/>
            </w:r>
            <w:r>
              <w:rPr>
                <w:rFonts w:ascii="Arial" w:hAnsi="Arial" w:eastAsia="Arial"/>
                <w:b w:val="0"/>
                <w:i w:val="0"/>
                <w:sz w:val="13"/>
              </w:rPr>
              <w:t>Left precuneus (volume)</w:t>
            </w:r>
          </w:p>
        </w:tc>
        <w:tc>
          <w:tcPr>
            <w:tcW w:type="dxa" w:w="1587"/>
          </w:tcPr>
          <w:p>
            <w:pPr>
              <w:spacing w:before="0" w:after="0" w:line="240" w:lineRule="auto"/>
              <w:jc w:val="center"/>
            </w:pPr>
            <w:r/>
            <w:r>
              <w:rPr>
                <w:rFonts w:ascii="Arial" w:hAnsi="Arial" w:eastAsia="Arial"/>
                <w:b/>
                <w:i w:val="0"/>
                <w:sz w:val="13"/>
              </w:rPr>
              <w:t>−0.066 (−0.095, −0.036)</w:t>
            </w:r>
            <w:r>
              <w:br/>
            </w:r>
            <w:r>
              <w:rPr>
                <w:rFonts w:ascii="Arial" w:hAnsi="Arial" w:eastAsia="Arial"/>
                <w:b/>
                <w:i/>
                <w:sz w:val="13"/>
              </w:rPr>
              <w:t>q</w:t>
            </w:r>
            <w:r>
              <w:rPr>
                <w:rFonts w:ascii="Arial" w:hAnsi="Arial" w:eastAsia="Arial"/>
                <w:b/>
                <w:i w:val="0"/>
                <w:sz w:val="13"/>
              </w:rPr>
              <w:t xml:space="preserve"> = 0.0018</w:t>
            </w:r>
          </w:p>
        </w:tc>
        <w:tc>
          <w:tcPr>
            <w:tcW w:type="dxa" w:w="1587"/>
          </w:tcPr>
          <w:p>
            <w:pPr>
              <w:spacing w:before="0" w:after="0" w:line="240" w:lineRule="auto"/>
              <w:jc w:val="center"/>
            </w:pPr>
            <w:r/>
            <w:r>
              <w:rPr>
                <w:rFonts w:ascii="Arial" w:hAnsi="Arial" w:eastAsia="Arial"/>
                <w:b/>
                <w:i w:val="0"/>
                <w:sz w:val="13"/>
              </w:rPr>
              <w:t>−0.069 (−0.099, −0.038)</w:t>
            </w:r>
            <w:r>
              <w:br/>
            </w:r>
            <w:r>
              <w:rPr>
                <w:rFonts w:ascii="Arial" w:hAnsi="Arial" w:eastAsia="Arial"/>
                <w:b/>
                <w:i/>
                <w:sz w:val="13"/>
              </w:rPr>
              <w:t>q</w:t>
            </w:r>
            <w:r>
              <w:rPr>
                <w:rFonts w:ascii="Arial" w:hAnsi="Arial" w:eastAsia="Arial"/>
                <w:b/>
                <w:i w:val="0"/>
                <w:sz w:val="13"/>
              </w:rPr>
              <w:t xml:space="preserve"> = 0.0036</w:t>
            </w:r>
          </w:p>
        </w:tc>
        <w:tc>
          <w:tcPr>
            <w:tcW w:type="dxa" w:w="1587"/>
          </w:tcPr>
          <w:p>
            <w:pPr>
              <w:spacing w:before="0" w:after="0" w:line="240" w:lineRule="auto"/>
              <w:jc w:val="center"/>
            </w:pPr>
            <w:r/>
            <w:r>
              <w:rPr>
                <w:rFonts w:ascii="Arial" w:hAnsi="Arial" w:eastAsia="Arial"/>
                <w:b/>
                <w:i w:val="0"/>
                <w:sz w:val="13"/>
              </w:rPr>
              <w:t>−0.066 (−0.097, −0.035)</w:t>
            </w:r>
            <w:r>
              <w:br/>
            </w:r>
            <w:r>
              <w:rPr>
                <w:rFonts w:ascii="Arial" w:hAnsi="Arial" w:eastAsia="Arial"/>
                <w:b/>
                <w:i/>
                <w:sz w:val="13"/>
              </w:rPr>
              <w:t>q</w:t>
            </w:r>
            <w:r>
              <w:rPr>
                <w:rFonts w:ascii="Arial" w:hAnsi="Arial" w:eastAsia="Arial"/>
                <w:b/>
                <w:i w:val="0"/>
                <w:sz w:val="13"/>
              </w:rPr>
              <w:t xml:space="preserve"> = 0.019</w:t>
            </w:r>
          </w:p>
        </w:tc>
        <w:tc>
          <w:tcPr>
            <w:tcW w:type="dxa" w:w="1587"/>
          </w:tcPr>
          <w:p>
            <w:pPr>
              <w:spacing w:before="0" w:after="0" w:line="240" w:lineRule="auto"/>
              <w:jc w:val="center"/>
            </w:pPr>
            <w:r/>
            <w:r>
              <w:rPr>
                <w:rFonts w:ascii="Arial" w:hAnsi="Arial" w:eastAsia="Arial"/>
                <w:b/>
                <w:i w:val="0"/>
                <w:sz w:val="13"/>
              </w:rPr>
              <w:t>−0.066 (−0.098, −0.035)</w:t>
            </w:r>
            <w:r>
              <w:br/>
            </w:r>
            <w:r>
              <w:rPr>
                <w:rFonts w:ascii="Arial" w:hAnsi="Arial" w:eastAsia="Arial"/>
                <w:b/>
                <w:i/>
                <w:sz w:val="13"/>
              </w:rPr>
              <w:t>q</w:t>
            </w:r>
            <w:r>
              <w:rPr>
                <w:rFonts w:ascii="Arial" w:hAnsi="Arial" w:eastAsia="Arial"/>
                <w:b/>
                <w:i w:val="0"/>
                <w:sz w:val="13"/>
              </w:rPr>
              <w:t xml:space="preserve"> = 0.018</w:t>
            </w:r>
          </w:p>
        </w:tc>
        <w:tc>
          <w:tcPr>
            <w:tcW w:type="dxa" w:w="1587"/>
          </w:tcPr>
          <w:p>
            <w:pPr>
              <w:spacing w:before="0" w:after="0" w:line="240" w:lineRule="auto"/>
              <w:jc w:val="center"/>
            </w:pPr>
            <w:r/>
            <w:r>
              <w:rPr>
                <w:rFonts w:ascii="Arial" w:hAnsi="Arial" w:eastAsia="Arial"/>
                <w:b/>
                <w:i w:val="0"/>
                <w:sz w:val="13"/>
              </w:rPr>
              <w:t>−0.065 (−0.097, −0.034)</w:t>
            </w:r>
            <w:r>
              <w:br/>
            </w:r>
            <w:r>
              <w:rPr>
                <w:rFonts w:ascii="Arial" w:hAnsi="Arial" w:eastAsia="Arial"/>
                <w:b/>
                <w:i/>
                <w:sz w:val="13"/>
              </w:rPr>
              <w:t>q</w:t>
            </w:r>
            <w:r>
              <w:rPr>
                <w:rFonts w:ascii="Arial" w:hAnsi="Arial" w:eastAsia="Arial"/>
                <w:b/>
                <w:i w:val="0"/>
                <w:sz w:val="13"/>
              </w:rPr>
              <w:t xml:space="preserve"> = 0.028</w:t>
            </w:r>
          </w:p>
        </w:tc>
        <w:tc>
          <w:tcPr>
            <w:tcW w:type="dxa" w:w="1587"/>
          </w:tcPr>
          <w:p>
            <w:pPr>
              <w:spacing w:before="0" w:after="0" w:line="240" w:lineRule="auto"/>
              <w:jc w:val="center"/>
            </w:pPr>
            <w:r/>
            <w:r>
              <w:rPr>
                <w:rFonts w:ascii="Arial" w:hAnsi="Arial" w:eastAsia="Arial"/>
                <w:b w:val="0"/>
                <w:i w:val="0"/>
                <w:sz w:val="13"/>
              </w:rPr>
              <w:t>−0.056 (−0.089, −0.024)</w:t>
            </w:r>
            <w:r>
              <w:br/>
            </w:r>
            <w:r>
              <w:rPr>
                <w:rFonts w:ascii="Arial" w:hAnsi="Arial" w:eastAsia="Arial"/>
                <w:b w:val="0"/>
                <w:i/>
                <w:sz w:val="13"/>
              </w:rPr>
              <w:t>q</w:t>
            </w:r>
            <w:r>
              <w:rPr>
                <w:rFonts w:ascii="Arial" w:hAnsi="Arial" w:eastAsia="Arial"/>
                <w:b w:val="0"/>
                <w:i w:val="0"/>
                <w:sz w:val="13"/>
              </w:rPr>
              <w:t xml:space="preserve"> = 0.119</w:t>
            </w:r>
          </w:p>
        </w:tc>
        <w:tc>
          <w:tcPr>
            <w:tcW w:type="dxa" w:w="1587"/>
          </w:tcPr>
          <w:p>
            <w:pPr>
              <w:spacing w:before="0" w:after="0" w:line="240" w:lineRule="auto"/>
              <w:jc w:val="center"/>
            </w:pPr>
            <w:r/>
            <w:r>
              <w:rPr>
                <w:rFonts w:ascii="Arial" w:hAnsi="Arial" w:eastAsia="Arial"/>
                <w:b w:val="0"/>
                <w:i w:val="0"/>
                <w:sz w:val="13"/>
              </w:rPr>
              <w:t>−0.057 (−0.090, −0.024)</w:t>
            </w:r>
            <w:r>
              <w:br/>
            </w:r>
            <w:r>
              <w:rPr>
                <w:rFonts w:ascii="Arial" w:hAnsi="Arial" w:eastAsia="Arial"/>
                <w:b w:val="0"/>
                <w:i/>
                <w:sz w:val="13"/>
              </w:rPr>
              <w:t>q</w:t>
            </w:r>
            <w:r>
              <w:rPr>
                <w:rFonts w:ascii="Arial" w:hAnsi="Arial" w:eastAsia="Arial"/>
                <w:b w:val="0"/>
                <w:i w:val="0"/>
                <w:sz w:val="13"/>
              </w:rPr>
              <w:t xml:space="preserve"> = 0.093</w:t>
            </w:r>
          </w:p>
        </w:tc>
      </w:tr>
      <w:tr>
        <w:trPr>
          <w:cantSplit w:val="true"/>
        </w:trPr>
        <w:tc>
          <w:tcPr>
            <w:tcW w:type="dxa" w:w="2665"/>
          </w:tcPr>
          <w:p>
            <w:pPr>
              <w:spacing w:before="0" w:after="0" w:line="240" w:lineRule="auto"/>
              <w:jc w:val="left"/>
            </w:pPr>
            <w:r/>
            <w:r>
              <w:rPr>
                <w:rFonts w:ascii="Arial" w:hAnsi="Arial" w:eastAsia="Arial"/>
                <w:b w:val="0"/>
                <w:i w:val="0"/>
                <w:sz w:val="13"/>
              </w:rPr>
              <w:t>ECM organization · Lower</w:t>
            </w:r>
            <w:r>
              <w:br/>
            </w:r>
            <w:r>
              <w:rPr>
                <w:rFonts w:ascii="Arial" w:hAnsi="Arial" w:eastAsia="Arial"/>
                <w:b w:val="0"/>
                <w:i w:val="0"/>
                <w:sz w:val="13"/>
              </w:rPr>
              <w:t>Left supramarginal (volume)</w:t>
            </w:r>
          </w:p>
        </w:tc>
        <w:tc>
          <w:tcPr>
            <w:tcW w:type="dxa" w:w="1587"/>
          </w:tcPr>
          <w:p>
            <w:pPr>
              <w:spacing w:before="0" w:after="0" w:line="240" w:lineRule="auto"/>
              <w:jc w:val="center"/>
            </w:pPr>
            <w:r/>
            <w:r>
              <w:rPr>
                <w:rFonts w:ascii="Arial" w:hAnsi="Arial" w:eastAsia="Arial"/>
                <w:b/>
                <w:i w:val="0"/>
                <w:sz w:val="13"/>
              </w:rPr>
              <w:t>−0.075 (−0.105, −0.045)</w:t>
            </w:r>
            <w:r>
              <w:br/>
            </w:r>
            <w:r>
              <w:rPr>
                <w:rFonts w:ascii="Arial" w:hAnsi="Arial" w:eastAsia="Arial"/>
                <w:b/>
                <w:i/>
                <w:sz w:val="13"/>
              </w:rPr>
              <w:t>q</w:t>
            </w:r>
            <w:r>
              <w:rPr>
                <w:rFonts w:ascii="Arial" w:hAnsi="Arial" w:eastAsia="Arial"/>
                <w:b/>
                <w:i w:val="0"/>
                <w:sz w:val="13"/>
              </w:rPr>
              <w:t xml:space="preserve"> = 7.9 × 10⁻⁴</w:t>
            </w:r>
          </w:p>
        </w:tc>
        <w:tc>
          <w:tcPr>
            <w:tcW w:type="dxa" w:w="1587"/>
          </w:tcPr>
          <w:p>
            <w:pPr>
              <w:spacing w:before="0" w:after="0" w:line="240" w:lineRule="auto"/>
              <w:jc w:val="center"/>
            </w:pPr>
            <w:r/>
            <w:r>
              <w:rPr>
                <w:rFonts w:ascii="Arial" w:hAnsi="Arial" w:eastAsia="Arial"/>
                <w:b/>
                <w:i w:val="0"/>
                <w:sz w:val="13"/>
              </w:rPr>
              <w:t>−0.072 (−0.103, −0.041)</w:t>
            </w:r>
            <w:r>
              <w:br/>
            </w:r>
            <w:r>
              <w:rPr>
                <w:rFonts w:ascii="Arial" w:hAnsi="Arial" w:eastAsia="Arial"/>
                <w:b/>
                <w:i/>
                <w:sz w:val="13"/>
              </w:rPr>
              <w:t>q</w:t>
            </w:r>
            <w:r>
              <w:rPr>
                <w:rFonts w:ascii="Arial" w:hAnsi="Arial" w:eastAsia="Arial"/>
                <w:b/>
                <w:i w:val="0"/>
                <w:sz w:val="13"/>
              </w:rPr>
              <w:t xml:space="preserve"> = 0.0034</w:t>
            </w:r>
          </w:p>
        </w:tc>
        <w:tc>
          <w:tcPr>
            <w:tcW w:type="dxa" w:w="1587"/>
          </w:tcPr>
          <w:p>
            <w:pPr>
              <w:spacing w:before="0" w:after="0" w:line="240" w:lineRule="auto"/>
              <w:jc w:val="center"/>
            </w:pPr>
            <w:r/>
            <w:r>
              <w:rPr>
                <w:rFonts w:ascii="Arial" w:hAnsi="Arial" w:eastAsia="Arial"/>
                <w:b/>
                <w:i w:val="0"/>
                <w:sz w:val="13"/>
              </w:rPr>
              <w:t>−0.068 (−0.100, −0.035)</w:t>
            </w:r>
            <w:r>
              <w:br/>
            </w:r>
            <w:r>
              <w:rPr>
                <w:rFonts w:ascii="Arial" w:hAnsi="Arial" w:eastAsia="Arial"/>
                <w:b/>
                <w:i/>
                <w:sz w:val="13"/>
              </w:rPr>
              <w:t>q</w:t>
            </w:r>
            <w:r>
              <w:rPr>
                <w:rFonts w:ascii="Arial" w:hAnsi="Arial" w:eastAsia="Arial"/>
                <w:b/>
                <w:i w:val="0"/>
                <w:sz w:val="13"/>
              </w:rPr>
              <w:t xml:space="preserve"> = 0.019</w:t>
            </w:r>
          </w:p>
        </w:tc>
        <w:tc>
          <w:tcPr>
            <w:tcW w:type="dxa" w:w="1587"/>
          </w:tcPr>
          <w:p>
            <w:pPr>
              <w:spacing w:before="0" w:after="0" w:line="240" w:lineRule="auto"/>
              <w:jc w:val="center"/>
            </w:pPr>
            <w:r/>
            <w:r>
              <w:rPr>
                <w:rFonts w:ascii="Arial" w:hAnsi="Arial" w:eastAsia="Arial"/>
                <w:b/>
                <w:i w:val="0"/>
                <w:sz w:val="13"/>
              </w:rPr>
              <w:t>−0.071 (−0.103, −0.038)</w:t>
            </w:r>
            <w:r>
              <w:br/>
            </w:r>
            <w:r>
              <w:rPr>
                <w:rFonts w:ascii="Arial" w:hAnsi="Arial" w:eastAsia="Arial"/>
                <w:b/>
                <w:i/>
                <w:sz w:val="13"/>
              </w:rPr>
              <w:t>q</w:t>
            </w:r>
            <w:r>
              <w:rPr>
                <w:rFonts w:ascii="Arial" w:hAnsi="Arial" w:eastAsia="Arial"/>
                <w:b/>
                <w:i w:val="0"/>
                <w:sz w:val="13"/>
              </w:rPr>
              <w:t xml:space="preserve"> = 0.012</w:t>
            </w:r>
          </w:p>
        </w:tc>
        <w:tc>
          <w:tcPr>
            <w:tcW w:type="dxa" w:w="1587"/>
          </w:tcPr>
          <w:p>
            <w:pPr>
              <w:spacing w:before="0" w:after="0" w:line="240" w:lineRule="auto"/>
              <w:jc w:val="center"/>
            </w:pPr>
            <w:r/>
            <w:r>
              <w:rPr>
                <w:rFonts w:ascii="Arial" w:hAnsi="Arial" w:eastAsia="Arial"/>
                <w:b/>
                <w:i w:val="0"/>
                <w:sz w:val="13"/>
              </w:rPr>
              <w:t>−0.066 (−0.098, −0.033)</w:t>
            </w:r>
            <w:r>
              <w:br/>
            </w:r>
            <w:r>
              <w:rPr>
                <w:rFonts w:ascii="Arial" w:hAnsi="Arial" w:eastAsia="Arial"/>
                <w:b/>
                <w:i/>
                <w:sz w:val="13"/>
              </w:rPr>
              <w:t>q</w:t>
            </w:r>
            <w:r>
              <w:rPr>
                <w:rFonts w:ascii="Arial" w:hAnsi="Arial" w:eastAsia="Arial"/>
                <w:b/>
                <w:i w:val="0"/>
                <w:sz w:val="13"/>
              </w:rPr>
              <w:t xml:space="preserve"> = 0.028</w:t>
            </w:r>
          </w:p>
        </w:tc>
        <w:tc>
          <w:tcPr>
            <w:tcW w:type="dxa" w:w="1587"/>
          </w:tcPr>
          <w:p>
            <w:pPr>
              <w:spacing w:before="0" w:after="0" w:line="240" w:lineRule="auto"/>
              <w:jc w:val="center"/>
            </w:pPr>
            <w:r/>
            <w:r>
              <w:rPr>
                <w:rFonts w:ascii="Arial" w:hAnsi="Arial" w:eastAsia="Arial"/>
                <w:b w:val="0"/>
                <w:i w:val="0"/>
                <w:sz w:val="13"/>
              </w:rPr>
              <w:t>−0.061 (−0.095, −0.027)</w:t>
            </w:r>
            <w:r>
              <w:br/>
            </w:r>
            <w:r>
              <w:rPr>
                <w:rFonts w:ascii="Arial" w:hAnsi="Arial" w:eastAsia="Arial"/>
                <w:b w:val="0"/>
                <w:i/>
                <w:sz w:val="13"/>
              </w:rPr>
              <w:t>q</w:t>
            </w:r>
            <w:r>
              <w:rPr>
                <w:rFonts w:ascii="Arial" w:hAnsi="Arial" w:eastAsia="Arial"/>
                <w:b w:val="0"/>
                <w:i w:val="0"/>
                <w:sz w:val="13"/>
              </w:rPr>
              <w:t xml:space="preserve"> = 0.081</w:t>
            </w:r>
          </w:p>
        </w:tc>
        <w:tc>
          <w:tcPr>
            <w:tcW w:type="dxa" w:w="1587"/>
          </w:tcPr>
          <w:p>
            <w:pPr>
              <w:spacing w:before="0" w:after="0" w:line="240" w:lineRule="auto"/>
              <w:jc w:val="center"/>
            </w:pPr>
            <w:r/>
            <w:r>
              <w:rPr>
                <w:rFonts w:ascii="Arial" w:hAnsi="Arial" w:eastAsia="Arial"/>
                <w:b w:val="0"/>
                <w:i w:val="0"/>
                <w:sz w:val="13"/>
              </w:rPr>
              <w:t>−0.065 (−0.099, −0.031)</w:t>
            </w:r>
            <w:r>
              <w:br/>
            </w:r>
            <w:r>
              <w:rPr>
                <w:rFonts w:ascii="Arial" w:hAnsi="Arial" w:eastAsia="Arial"/>
                <w:b w:val="0"/>
                <w:i/>
                <w:sz w:val="13"/>
              </w:rPr>
              <w:t>q</w:t>
            </w:r>
            <w:r>
              <w:rPr>
                <w:rFonts w:ascii="Arial" w:hAnsi="Arial" w:eastAsia="Arial"/>
                <w:b w:val="0"/>
                <w:i w:val="0"/>
                <w:sz w:val="13"/>
              </w:rPr>
              <w:t xml:space="preserve"> = 0.055</w:t>
            </w:r>
          </w:p>
        </w:tc>
      </w:tr>
      <w:tr>
        <w:trPr>
          <w:cantSplit w:val="true"/>
        </w:trPr>
        <w:tc>
          <w:tcPr>
            <w:tcW w:type="dxa" w:w="2665"/>
          </w:tcPr>
          <w:p>
            <w:pPr>
              <w:spacing w:before="0" w:after="0" w:line="240" w:lineRule="auto"/>
              <w:jc w:val="left"/>
            </w:pPr>
            <w:r/>
            <w:r>
              <w:rPr>
                <w:rFonts w:ascii="Arial" w:hAnsi="Arial" w:eastAsia="Arial"/>
                <w:b w:val="0"/>
                <w:i w:val="0"/>
                <w:sz w:val="13"/>
              </w:rPr>
              <w:t>ECM organization · Lower</w:t>
            </w:r>
            <w:r>
              <w:br/>
            </w:r>
            <w:r>
              <w:rPr>
                <w:rFonts w:ascii="Arial" w:hAnsi="Arial" w:eastAsia="Arial"/>
                <w:b w:val="0"/>
                <w:i w:val="0"/>
                <w:sz w:val="13"/>
              </w:rPr>
              <w:t>Right posterior cingulate (volume)</w:t>
            </w:r>
          </w:p>
        </w:tc>
        <w:tc>
          <w:tcPr>
            <w:tcW w:type="dxa" w:w="1587"/>
          </w:tcPr>
          <w:p>
            <w:pPr>
              <w:spacing w:before="0" w:after="0" w:line="240" w:lineRule="auto"/>
              <w:jc w:val="center"/>
            </w:pPr>
            <w:r/>
            <w:r>
              <w:rPr>
                <w:rFonts w:ascii="Arial" w:hAnsi="Arial" w:eastAsia="Arial"/>
                <w:b/>
                <w:i w:val="0"/>
                <w:sz w:val="13"/>
              </w:rPr>
              <w:t>−0.063 (−0.093, −0.033)</w:t>
            </w:r>
            <w:r>
              <w:br/>
            </w:r>
            <w:r>
              <w:rPr>
                <w:rFonts w:ascii="Arial" w:hAnsi="Arial" w:eastAsia="Arial"/>
                <w:b/>
                <w:i/>
                <w:sz w:val="13"/>
              </w:rPr>
              <w:t>q</w:t>
            </w:r>
            <w:r>
              <w:rPr>
                <w:rFonts w:ascii="Arial" w:hAnsi="Arial" w:eastAsia="Arial"/>
                <w:b/>
                <w:i w:val="0"/>
                <w:sz w:val="13"/>
              </w:rPr>
              <w:t xml:space="preserve"> = 0.0027</w:t>
            </w:r>
          </w:p>
        </w:tc>
        <w:tc>
          <w:tcPr>
            <w:tcW w:type="dxa" w:w="1587"/>
          </w:tcPr>
          <w:p>
            <w:pPr>
              <w:spacing w:before="0" w:after="0" w:line="240" w:lineRule="auto"/>
              <w:jc w:val="center"/>
            </w:pPr>
            <w:r/>
            <w:r>
              <w:rPr>
                <w:rFonts w:ascii="Arial" w:hAnsi="Arial" w:eastAsia="Arial"/>
                <w:b/>
                <w:i w:val="0"/>
                <w:sz w:val="13"/>
              </w:rPr>
              <w:t>−0.055 (−0.086, −0.025)</w:t>
            </w:r>
            <w:r>
              <w:br/>
            </w:r>
            <w:r>
              <w:rPr>
                <w:rFonts w:ascii="Arial" w:hAnsi="Arial" w:eastAsia="Arial"/>
                <w:b/>
                <w:i/>
                <w:sz w:val="13"/>
              </w:rPr>
              <w:t>q</w:t>
            </w:r>
            <w:r>
              <w:rPr>
                <w:rFonts w:ascii="Arial" w:hAnsi="Arial" w:eastAsia="Arial"/>
                <w:b/>
                <w:i w:val="0"/>
                <w:sz w:val="13"/>
              </w:rPr>
              <w:t xml:space="preserve"> = 0.024</w:t>
            </w:r>
          </w:p>
        </w:tc>
        <w:tc>
          <w:tcPr>
            <w:tcW w:type="dxa" w:w="1587"/>
          </w:tcPr>
          <w:p>
            <w:pPr>
              <w:spacing w:before="0" w:after="0" w:line="240" w:lineRule="auto"/>
              <w:jc w:val="center"/>
            </w:pPr>
            <w:r/>
            <w:r>
              <w:rPr>
                <w:rFonts w:ascii="Arial" w:hAnsi="Arial" w:eastAsia="Arial"/>
                <w:b w:val="0"/>
                <w:i w:val="0"/>
                <w:sz w:val="13"/>
              </w:rPr>
              <w:t>−0.055 (−0.087, −0.023)</w:t>
            </w:r>
            <w:r>
              <w:br/>
            </w:r>
            <w:r>
              <w:rPr>
                <w:rFonts w:ascii="Arial" w:hAnsi="Arial" w:eastAsia="Arial"/>
                <w:b w:val="0"/>
                <w:i/>
                <w:sz w:val="13"/>
              </w:rPr>
              <w:t>q</w:t>
            </w:r>
            <w:r>
              <w:rPr>
                <w:rFonts w:ascii="Arial" w:hAnsi="Arial" w:eastAsia="Arial"/>
                <w:b w:val="0"/>
                <w:i w:val="0"/>
                <w:sz w:val="13"/>
              </w:rPr>
              <w:t xml:space="preserve"> = 0.069</w:t>
            </w:r>
          </w:p>
        </w:tc>
        <w:tc>
          <w:tcPr>
            <w:tcW w:type="dxa" w:w="1587"/>
          </w:tcPr>
          <w:p>
            <w:pPr>
              <w:spacing w:before="0" w:after="0" w:line="240" w:lineRule="auto"/>
              <w:jc w:val="center"/>
            </w:pPr>
            <w:r/>
            <w:r>
              <w:rPr>
                <w:rFonts w:ascii="Arial" w:hAnsi="Arial" w:eastAsia="Arial"/>
                <w:b w:val="0"/>
                <w:i w:val="0"/>
                <w:sz w:val="13"/>
              </w:rPr>
              <w:t>−0.056 (−0.088, −0.024)</w:t>
            </w:r>
            <w:r>
              <w:br/>
            </w:r>
            <w:r>
              <w:rPr>
                <w:rFonts w:ascii="Arial" w:hAnsi="Arial" w:eastAsia="Arial"/>
                <w:b w:val="0"/>
                <w:i/>
                <w:sz w:val="13"/>
              </w:rPr>
              <w:t>q</w:t>
            </w:r>
            <w:r>
              <w:rPr>
                <w:rFonts w:ascii="Arial" w:hAnsi="Arial" w:eastAsia="Arial"/>
                <w:b w:val="0"/>
                <w:i w:val="0"/>
                <w:sz w:val="13"/>
              </w:rPr>
              <w:t xml:space="preserve"> = 0.059</w:t>
            </w:r>
          </w:p>
        </w:tc>
        <w:tc>
          <w:tcPr>
            <w:tcW w:type="dxa" w:w="1587"/>
          </w:tcPr>
          <w:p>
            <w:pPr>
              <w:spacing w:before="0" w:after="0" w:line="240" w:lineRule="auto"/>
              <w:jc w:val="center"/>
            </w:pPr>
            <w:r/>
            <w:r>
              <w:rPr>
                <w:rFonts w:ascii="Arial" w:hAnsi="Arial" w:eastAsia="Arial"/>
                <w:b w:val="0"/>
                <w:i w:val="0"/>
                <w:sz w:val="13"/>
              </w:rPr>
              <w:t>−0.056 (−0.088, −0.023)</w:t>
            </w:r>
            <w:r>
              <w:br/>
            </w:r>
            <w:r>
              <w:rPr>
                <w:rFonts w:ascii="Arial" w:hAnsi="Arial" w:eastAsia="Arial"/>
                <w:b w:val="0"/>
                <w:i/>
                <w:sz w:val="13"/>
              </w:rPr>
              <w:t>q</w:t>
            </w:r>
            <w:r>
              <w:rPr>
                <w:rFonts w:ascii="Arial" w:hAnsi="Arial" w:eastAsia="Arial"/>
                <w:b w:val="0"/>
                <w:i w:val="0"/>
                <w:sz w:val="13"/>
              </w:rPr>
              <w:t xml:space="preserve"> = 0.078</w:t>
            </w:r>
          </w:p>
        </w:tc>
        <w:tc>
          <w:tcPr>
            <w:tcW w:type="dxa" w:w="1587"/>
          </w:tcPr>
          <w:p>
            <w:pPr>
              <w:spacing w:before="0" w:after="0" w:line="240" w:lineRule="auto"/>
              <w:jc w:val="center"/>
            </w:pPr>
            <w:r/>
            <w:r>
              <w:rPr>
                <w:rFonts w:ascii="Arial" w:hAnsi="Arial" w:eastAsia="Arial"/>
                <w:b w:val="0"/>
                <w:i w:val="0"/>
                <w:sz w:val="13"/>
              </w:rPr>
              <w:t>−0.053 (−0.086, −0.019)</w:t>
            </w:r>
            <w:r>
              <w:br/>
            </w:r>
            <w:r>
              <w:rPr>
                <w:rFonts w:ascii="Arial" w:hAnsi="Arial" w:eastAsia="Arial"/>
                <w:b w:val="0"/>
                <w:i/>
                <w:sz w:val="13"/>
              </w:rPr>
              <w:t>q</w:t>
            </w:r>
            <w:r>
              <w:rPr>
                <w:rFonts w:ascii="Arial" w:hAnsi="Arial" w:eastAsia="Arial"/>
                <w:b w:val="0"/>
                <w:i w:val="0"/>
                <w:sz w:val="13"/>
              </w:rPr>
              <w:t xml:space="preserve"> = 0.171</w:t>
            </w:r>
          </w:p>
        </w:tc>
        <w:tc>
          <w:tcPr>
            <w:tcW w:type="dxa" w:w="1587"/>
          </w:tcPr>
          <w:p>
            <w:pPr>
              <w:spacing w:before="0" w:after="0" w:line="240" w:lineRule="auto"/>
              <w:jc w:val="center"/>
            </w:pPr>
            <w:r/>
            <w:r>
              <w:rPr>
                <w:rFonts w:ascii="Arial" w:hAnsi="Arial" w:eastAsia="Arial"/>
                <w:b w:val="0"/>
                <w:i w:val="0"/>
                <w:sz w:val="13"/>
              </w:rPr>
              <w:t>−0.054 (−0.089, −0.020)</w:t>
            </w:r>
            <w:r>
              <w:br/>
            </w:r>
            <w:r>
              <w:rPr>
                <w:rFonts w:ascii="Arial" w:hAnsi="Arial" w:eastAsia="Arial"/>
                <w:b w:val="0"/>
                <w:i/>
                <w:sz w:val="13"/>
              </w:rPr>
              <w:t>q</w:t>
            </w:r>
            <w:r>
              <w:rPr>
                <w:rFonts w:ascii="Arial" w:hAnsi="Arial" w:eastAsia="Arial"/>
                <w:b w:val="0"/>
                <w:i w:val="0"/>
                <w:sz w:val="13"/>
              </w:rPr>
              <w:t xml:space="preserve"> = 0.107</w:t>
            </w:r>
          </w:p>
        </w:tc>
      </w:tr>
      <w:tr>
        <w:trPr>
          <w:cantSplit w:val="true"/>
        </w:trPr>
        <w:tc>
          <w:tcPr>
            <w:tcW w:type="dxa" w:w="2665"/>
          </w:tcPr>
          <w:p>
            <w:pPr>
              <w:spacing w:before="0" w:after="0" w:line="240" w:lineRule="auto"/>
              <w:jc w:val="left"/>
            </w:pPr>
            <w:r/>
            <w:r>
              <w:rPr>
                <w:rFonts w:ascii="Arial" w:hAnsi="Arial" w:eastAsia="Arial"/>
                <w:b w:val="0"/>
                <w:i w:val="0"/>
                <w:sz w:val="13"/>
              </w:rPr>
              <w:t>ECM organization · Lower</w:t>
            </w:r>
            <w:r>
              <w:br/>
            </w:r>
            <w:r>
              <w:rPr>
                <w:rFonts w:ascii="Arial" w:hAnsi="Arial" w:eastAsia="Arial"/>
                <w:b w:val="0"/>
                <w:i w:val="0"/>
                <w:sz w:val="13"/>
              </w:rPr>
              <w:t>Right supramarginal (volume)</w:t>
            </w:r>
          </w:p>
        </w:tc>
        <w:tc>
          <w:tcPr>
            <w:tcW w:type="dxa" w:w="1587"/>
          </w:tcPr>
          <w:p>
            <w:pPr>
              <w:spacing w:before="0" w:after="0" w:line="240" w:lineRule="auto"/>
              <w:jc w:val="center"/>
            </w:pPr>
            <w:r/>
            <w:r>
              <w:rPr>
                <w:rFonts w:ascii="Arial" w:hAnsi="Arial" w:eastAsia="Arial"/>
                <w:b/>
                <w:i w:val="0"/>
                <w:sz w:val="13"/>
              </w:rPr>
              <w:t>−0.070 (−0.100, −0.040)</w:t>
            </w:r>
            <w:r>
              <w:br/>
            </w:r>
            <w:r>
              <w:rPr>
                <w:rFonts w:ascii="Arial" w:hAnsi="Arial" w:eastAsia="Arial"/>
                <w:b/>
                <w:i/>
                <w:sz w:val="13"/>
              </w:rPr>
              <w:t>q</w:t>
            </w:r>
            <w:r>
              <w:rPr>
                <w:rFonts w:ascii="Arial" w:hAnsi="Arial" w:eastAsia="Arial"/>
                <w:b/>
                <w:i w:val="0"/>
                <w:sz w:val="13"/>
              </w:rPr>
              <w:t xml:space="preserve"> = 0.0015</w:t>
            </w:r>
          </w:p>
        </w:tc>
        <w:tc>
          <w:tcPr>
            <w:tcW w:type="dxa" w:w="1587"/>
          </w:tcPr>
          <w:p>
            <w:pPr>
              <w:spacing w:before="0" w:after="0" w:line="240" w:lineRule="auto"/>
              <w:jc w:val="center"/>
            </w:pPr>
            <w:r/>
            <w:r>
              <w:rPr>
                <w:rFonts w:ascii="Arial" w:hAnsi="Arial" w:eastAsia="Arial"/>
                <w:b/>
                <w:i w:val="0"/>
                <w:sz w:val="13"/>
              </w:rPr>
              <w:t>−0.066 (−0.097, −0.035)</w:t>
            </w:r>
            <w:r>
              <w:br/>
            </w:r>
            <w:r>
              <w:rPr>
                <w:rFonts w:ascii="Arial" w:hAnsi="Arial" w:eastAsia="Arial"/>
                <w:b/>
                <w:i/>
                <w:sz w:val="13"/>
              </w:rPr>
              <w:t>q</w:t>
            </w:r>
            <w:r>
              <w:rPr>
                <w:rFonts w:ascii="Arial" w:hAnsi="Arial" w:eastAsia="Arial"/>
                <w:b/>
                <w:i w:val="0"/>
                <w:sz w:val="13"/>
              </w:rPr>
              <w:t xml:space="preserve"> = 0.0065</w:t>
            </w:r>
          </w:p>
        </w:tc>
        <w:tc>
          <w:tcPr>
            <w:tcW w:type="dxa" w:w="1587"/>
          </w:tcPr>
          <w:p>
            <w:pPr>
              <w:spacing w:before="0" w:after="0" w:line="240" w:lineRule="auto"/>
              <w:jc w:val="center"/>
            </w:pPr>
            <w:r/>
            <w:r>
              <w:rPr>
                <w:rFonts w:ascii="Arial" w:hAnsi="Arial" w:eastAsia="Arial"/>
                <w:b/>
                <w:i w:val="0"/>
                <w:sz w:val="13"/>
              </w:rPr>
              <w:t>−0.062 (−0.094, −0.030)</w:t>
            </w:r>
            <w:r>
              <w:br/>
            </w:r>
            <w:r>
              <w:rPr>
                <w:rFonts w:ascii="Arial" w:hAnsi="Arial" w:eastAsia="Arial"/>
                <w:b/>
                <w:i/>
                <w:sz w:val="13"/>
              </w:rPr>
              <w:t>q</w:t>
            </w:r>
            <w:r>
              <w:rPr>
                <w:rFonts w:ascii="Arial" w:hAnsi="Arial" w:eastAsia="Arial"/>
                <w:b/>
                <w:i w:val="0"/>
                <w:sz w:val="13"/>
              </w:rPr>
              <w:t xml:space="preserve"> = 0.031</w:t>
            </w:r>
          </w:p>
        </w:tc>
        <w:tc>
          <w:tcPr>
            <w:tcW w:type="dxa" w:w="1587"/>
          </w:tcPr>
          <w:p>
            <w:pPr>
              <w:spacing w:before="0" w:after="0" w:line="240" w:lineRule="auto"/>
              <w:jc w:val="center"/>
            </w:pPr>
            <w:r/>
            <w:r>
              <w:rPr>
                <w:rFonts w:ascii="Arial" w:hAnsi="Arial" w:eastAsia="Arial"/>
                <w:b/>
                <w:i w:val="0"/>
                <w:sz w:val="13"/>
              </w:rPr>
              <w:t>−0.067 (−0.099, −0.034)</w:t>
            </w:r>
            <w:r>
              <w:br/>
            </w:r>
            <w:r>
              <w:rPr>
                <w:rFonts w:ascii="Arial" w:hAnsi="Arial" w:eastAsia="Arial"/>
                <w:b/>
                <w:i/>
                <w:sz w:val="13"/>
              </w:rPr>
              <w:t>q</w:t>
            </w:r>
            <w:r>
              <w:rPr>
                <w:rFonts w:ascii="Arial" w:hAnsi="Arial" w:eastAsia="Arial"/>
                <w:b/>
                <w:i w:val="0"/>
                <w:sz w:val="13"/>
              </w:rPr>
              <w:t xml:space="preserve"> = 0.018</w:t>
            </w:r>
          </w:p>
        </w:tc>
        <w:tc>
          <w:tcPr>
            <w:tcW w:type="dxa" w:w="1587"/>
          </w:tcPr>
          <w:p>
            <w:pPr>
              <w:spacing w:before="0" w:after="0" w:line="240" w:lineRule="auto"/>
              <w:jc w:val="center"/>
            </w:pPr>
            <w:r/>
            <w:r>
              <w:rPr>
                <w:rFonts w:ascii="Arial" w:hAnsi="Arial" w:eastAsia="Arial"/>
                <w:b/>
                <w:i w:val="0"/>
                <w:sz w:val="13"/>
              </w:rPr>
              <w:t>−0.062 (−0.094, −0.030)</w:t>
            </w:r>
            <w:r>
              <w:br/>
            </w:r>
            <w:r>
              <w:rPr>
                <w:rFonts w:ascii="Arial" w:hAnsi="Arial" w:eastAsia="Arial"/>
                <w:b/>
                <w:i/>
                <w:sz w:val="13"/>
              </w:rPr>
              <w:t>q</w:t>
            </w:r>
            <w:r>
              <w:rPr>
                <w:rFonts w:ascii="Arial" w:hAnsi="Arial" w:eastAsia="Arial"/>
                <w:b/>
                <w:i w:val="0"/>
                <w:sz w:val="13"/>
              </w:rPr>
              <w:t xml:space="preserve"> = 0.035</w:t>
            </w:r>
          </w:p>
        </w:tc>
        <w:tc>
          <w:tcPr>
            <w:tcW w:type="dxa" w:w="1587"/>
          </w:tcPr>
          <w:p>
            <w:pPr>
              <w:spacing w:before="0" w:after="0" w:line="240" w:lineRule="auto"/>
              <w:jc w:val="center"/>
            </w:pPr>
            <w:r/>
            <w:r>
              <w:rPr>
                <w:rFonts w:ascii="Arial" w:hAnsi="Arial" w:eastAsia="Arial"/>
                <w:b w:val="0"/>
                <w:i w:val="0"/>
                <w:sz w:val="13"/>
              </w:rPr>
              <w:t>−0.055 (−0.089, −0.022)</w:t>
            </w:r>
            <w:r>
              <w:br/>
            </w:r>
            <w:r>
              <w:rPr>
                <w:rFonts w:ascii="Arial" w:hAnsi="Arial" w:eastAsia="Arial"/>
                <w:b w:val="0"/>
                <w:i/>
                <w:sz w:val="13"/>
              </w:rPr>
              <w:t>q</w:t>
            </w:r>
            <w:r>
              <w:rPr>
                <w:rFonts w:ascii="Arial" w:hAnsi="Arial" w:eastAsia="Arial"/>
                <w:b w:val="0"/>
                <w:i w:val="0"/>
                <w:sz w:val="13"/>
              </w:rPr>
              <w:t xml:space="preserve"> = 0.121</w:t>
            </w:r>
          </w:p>
        </w:tc>
        <w:tc>
          <w:tcPr>
            <w:tcW w:type="dxa" w:w="1587"/>
          </w:tcPr>
          <w:p>
            <w:pPr>
              <w:spacing w:before="0" w:after="0" w:line="240" w:lineRule="auto"/>
              <w:jc w:val="center"/>
            </w:pPr>
            <w:r/>
            <w:r>
              <w:rPr>
                <w:rFonts w:ascii="Arial" w:hAnsi="Arial" w:eastAsia="Arial"/>
                <w:b w:val="0"/>
                <w:i w:val="0"/>
                <w:sz w:val="13"/>
              </w:rPr>
              <w:t>−0.062 (−0.096, −0.028)</w:t>
            </w:r>
            <w:r>
              <w:br/>
            </w:r>
            <w:r>
              <w:rPr>
                <w:rFonts w:ascii="Arial" w:hAnsi="Arial" w:eastAsia="Arial"/>
                <w:b w:val="0"/>
                <w:i/>
                <w:sz w:val="13"/>
              </w:rPr>
              <w:t>q</w:t>
            </w:r>
            <w:r>
              <w:rPr>
                <w:rFonts w:ascii="Arial" w:hAnsi="Arial" w:eastAsia="Arial"/>
                <w:b w:val="0"/>
                <w:i w:val="0"/>
                <w:sz w:val="13"/>
              </w:rPr>
              <w:t xml:space="preserve"> = 0.079</w:t>
            </w:r>
          </w:p>
        </w:tc>
      </w:tr>
      <w:tr>
        <w:trPr>
          <w:cantSplit w:val="true"/>
        </w:trPr>
        <w:tc>
          <w:tcPr>
            <w:tcW w:type="dxa" w:w="2665"/>
          </w:tcPr>
          <w:p>
            <w:pPr>
              <w:spacing w:before="0" w:after="0" w:line="240" w:lineRule="auto"/>
              <w:jc w:val="left"/>
            </w:pPr>
            <w:r/>
            <w:r>
              <w:rPr>
                <w:rFonts w:ascii="Arial" w:hAnsi="Arial" w:eastAsia="Arial"/>
                <w:b w:val="0"/>
                <w:i w:val="0"/>
                <w:sz w:val="13"/>
              </w:rPr>
              <w:t>Signal transduction · Lower</w:t>
            </w:r>
            <w:r>
              <w:br/>
            </w:r>
            <w:r>
              <w:rPr>
                <w:rFonts w:ascii="Arial" w:hAnsi="Arial" w:eastAsia="Arial"/>
                <w:b w:val="0"/>
                <w:i w:val="0"/>
                <w:sz w:val="13"/>
              </w:rPr>
              <w:t>Right pallidum (volume)</w:t>
            </w:r>
          </w:p>
        </w:tc>
        <w:tc>
          <w:tcPr>
            <w:tcW w:type="dxa" w:w="1587"/>
          </w:tcPr>
          <w:p>
            <w:pPr>
              <w:spacing w:before="0" w:after="0" w:line="240" w:lineRule="auto"/>
              <w:jc w:val="center"/>
            </w:pPr>
            <w:r/>
            <w:r>
              <w:rPr>
                <w:rFonts w:ascii="Arial" w:hAnsi="Arial" w:eastAsia="Arial"/>
                <w:b/>
                <w:i w:val="0"/>
                <w:sz w:val="13"/>
              </w:rPr>
              <w:t>−0.067 (−0.097, −0.038)</w:t>
            </w:r>
            <w:r>
              <w:br/>
            </w:r>
            <w:r>
              <w:rPr>
                <w:rFonts w:ascii="Arial" w:hAnsi="Arial" w:eastAsia="Arial"/>
                <w:b/>
                <w:i/>
                <w:sz w:val="13"/>
              </w:rPr>
              <w:t>q</w:t>
            </w:r>
            <w:r>
              <w:rPr>
                <w:rFonts w:ascii="Arial" w:hAnsi="Arial" w:eastAsia="Arial"/>
                <w:b/>
                <w:i w:val="0"/>
                <w:sz w:val="13"/>
              </w:rPr>
              <w:t xml:space="preserve"> = 0.0015</w:t>
            </w:r>
          </w:p>
        </w:tc>
        <w:tc>
          <w:tcPr>
            <w:tcW w:type="dxa" w:w="1587"/>
          </w:tcPr>
          <w:p>
            <w:pPr>
              <w:spacing w:before="0" w:after="0" w:line="240" w:lineRule="auto"/>
              <w:jc w:val="center"/>
            </w:pPr>
            <w:r/>
            <w:r>
              <w:rPr>
                <w:rFonts w:ascii="Arial" w:hAnsi="Arial" w:eastAsia="Arial"/>
                <w:b/>
                <w:i w:val="0"/>
                <w:sz w:val="13"/>
              </w:rPr>
              <w:t>−0.067 (−0.098, −0.037)</w:t>
            </w:r>
            <w:r>
              <w:br/>
            </w:r>
            <w:r>
              <w:rPr>
                <w:rFonts w:ascii="Arial" w:hAnsi="Arial" w:eastAsia="Arial"/>
                <w:b/>
                <w:i/>
                <w:sz w:val="13"/>
              </w:rPr>
              <w:t>q</w:t>
            </w:r>
            <w:r>
              <w:rPr>
                <w:rFonts w:ascii="Arial" w:hAnsi="Arial" w:eastAsia="Arial"/>
                <w:b/>
                <w:i w:val="0"/>
                <w:sz w:val="13"/>
              </w:rPr>
              <w:t xml:space="preserve"> = 0.0054</w:t>
            </w:r>
          </w:p>
        </w:tc>
        <w:tc>
          <w:tcPr>
            <w:tcW w:type="dxa" w:w="1587"/>
          </w:tcPr>
          <w:p>
            <w:pPr>
              <w:spacing w:before="0" w:after="0" w:line="240" w:lineRule="auto"/>
              <w:jc w:val="center"/>
            </w:pPr>
            <w:r/>
            <w:r>
              <w:rPr>
                <w:rFonts w:ascii="Arial" w:hAnsi="Arial" w:eastAsia="Arial"/>
                <w:b/>
                <w:i w:val="0"/>
                <w:sz w:val="13"/>
              </w:rPr>
              <w:t>−0.063 (−0.095, −0.031)</w:t>
            </w:r>
            <w:r>
              <w:br/>
            </w:r>
            <w:r>
              <w:rPr>
                <w:rFonts w:ascii="Arial" w:hAnsi="Arial" w:eastAsia="Arial"/>
                <w:b/>
                <w:i/>
                <w:sz w:val="13"/>
              </w:rPr>
              <w:t>q</w:t>
            </w:r>
            <w:r>
              <w:rPr>
                <w:rFonts w:ascii="Arial" w:hAnsi="Arial" w:eastAsia="Arial"/>
                <w:b/>
                <w:i w:val="0"/>
                <w:sz w:val="13"/>
              </w:rPr>
              <w:t xml:space="preserve"> = 0.031</w:t>
            </w:r>
          </w:p>
        </w:tc>
        <w:tc>
          <w:tcPr>
            <w:tcW w:type="dxa" w:w="1587"/>
          </w:tcPr>
          <w:p>
            <w:pPr>
              <w:spacing w:before="0" w:after="0" w:line="240" w:lineRule="auto"/>
              <w:jc w:val="center"/>
            </w:pPr>
            <w:r/>
            <w:r>
              <w:rPr>
                <w:rFonts w:ascii="Arial" w:hAnsi="Arial" w:eastAsia="Arial"/>
                <w:b/>
                <w:i w:val="0"/>
                <w:sz w:val="13"/>
              </w:rPr>
              <w:t>−0.064 (−0.096, −0.032)</w:t>
            </w:r>
            <w:r>
              <w:br/>
            </w:r>
            <w:r>
              <w:rPr>
                <w:rFonts w:ascii="Arial" w:hAnsi="Arial" w:eastAsia="Arial"/>
                <w:b/>
                <w:i/>
                <w:sz w:val="13"/>
              </w:rPr>
              <w:t>q</w:t>
            </w:r>
            <w:r>
              <w:rPr>
                <w:rFonts w:ascii="Arial" w:hAnsi="Arial" w:eastAsia="Arial"/>
                <w:b/>
                <w:i w:val="0"/>
                <w:sz w:val="13"/>
              </w:rPr>
              <w:t xml:space="preserve"> = 0.019</w:t>
            </w:r>
          </w:p>
        </w:tc>
        <w:tc>
          <w:tcPr>
            <w:tcW w:type="dxa" w:w="1587"/>
          </w:tcPr>
          <w:p>
            <w:pPr>
              <w:spacing w:before="0" w:after="0" w:line="240" w:lineRule="auto"/>
              <w:jc w:val="center"/>
            </w:pPr>
            <w:r/>
            <w:r>
              <w:rPr>
                <w:rFonts w:ascii="Arial" w:hAnsi="Arial" w:eastAsia="Arial"/>
                <w:b/>
                <w:i w:val="0"/>
                <w:sz w:val="13"/>
              </w:rPr>
              <w:t>−0.062 (−0.095, −0.030)</w:t>
            </w:r>
            <w:r>
              <w:br/>
            </w:r>
            <w:r>
              <w:rPr>
                <w:rFonts w:ascii="Arial" w:hAnsi="Arial" w:eastAsia="Arial"/>
                <w:b/>
                <w:i/>
                <w:sz w:val="13"/>
              </w:rPr>
              <w:t>q</w:t>
            </w:r>
            <w:r>
              <w:rPr>
                <w:rFonts w:ascii="Arial" w:hAnsi="Arial" w:eastAsia="Arial"/>
                <w:b/>
                <w:i w:val="0"/>
                <w:sz w:val="13"/>
              </w:rPr>
              <w:t xml:space="preserve"> = 0.035</w:t>
            </w:r>
          </w:p>
        </w:tc>
        <w:tc>
          <w:tcPr>
            <w:tcW w:type="dxa" w:w="1587"/>
          </w:tcPr>
          <w:p>
            <w:pPr>
              <w:spacing w:before="0" w:after="0" w:line="240" w:lineRule="auto"/>
              <w:jc w:val="center"/>
            </w:pPr>
            <w:r/>
            <w:r>
              <w:rPr>
                <w:rFonts w:ascii="Arial" w:hAnsi="Arial" w:eastAsia="Arial"/>
                <w:b w:val="0"/>
                <w:i w:val="0"/>
                <w:sz w:val="13"/>
              </w:rPr>
              <w:t>−0.064 (−0.098, −0.030)</w:t>
            </w:r>
            <w:r>
              <w:br/>
            </w:r>
            <w:r>
              <w:rPr>
                <w:rFonts w:ascii="Arial" w:hAnsi="Arial" w:eastAsia="Arial"/>
                <w:b w:val="0"/>
                <w:i/>
                <w:sz w:val="13"/>
              </w:rPr>
              <w:t>q</w:t>
            </w:r>
            <w:r>
              <w:rPr>
                <w:rFonts w:ascii="Arial" w:hAnsi="Arial" w:eastAsia="Arial"/>
                <w:b w:val="0"/>
                <w:i w:val="0"/>
                <w:sz w:val="13"/>
              </w:rPr>
              <w:t xml:space="preserve"> = 0.064</w:t>
            </w:r>
          </w:p>
        </w:tc>
        <w:tc>
          <w:tcPr>
            <w:tcW w:type="dxa" w:w="1587"/>
          </w:tcPr>
          <w:p>
            <w:pPr>
              <w:spacing w:before="0" w:after="0" w:line="240" w:lineRule="auto"/>
              <w:jc w:val="center"/>
            </w:pPr>
            <w:r/>
            <w:r>
              <w:rPr>
                <w:rFonts w:ascii="Arial" w:hAnsi="Arial" w:eastAsia="Arial"/>
                <w:b w:val="0"/>
                <w:i w:val="0"/>
                <w:sz w:val="13"/>
              </w:rPr>
              <w:t>−0.064 (−0.099, −0.030)</w:t>
            </w:r>
            <w:r>
              <w:br/>
            </w:r>
            <w:r>
              <w:rPr>
                <w:rFonts w:ascii="Arial" w:hAnsi="Arial" w:eastAsia="Arial"/>
                <w:b w:val="0"/>
                <w:i/>
                <w:sz w:val="13"/>
              </w:rPr>
              <w:t>q</w:t>
            </w:r>
            <w:r>
              <w:rPr>
                <w:rFonts w:ascii="Arial" w:hAnsi="Arial" w:eastAsia="Arial"/>
                <w:b w:val="0"/>
                <w:i w:val="0"/>
                <w:sz w:val="13"/>
              </w:rPr>
              <w:t xml:space="preserve"> = 0.055</w:t>
            </w:r>
          </w:p>
        </w:tc>
      </w:tr>
      <w:tr>
        <w:trPr>
          <w:cantSplit w:val="true"/>
        </w:trPr>
        <w:tc>
          <w:tcPr>
            <w:tcW w:type="dxa" w:w="2665"/>
            <w:tcBorders>
              <w:bottom w:val="single" w:sz="12" w:space="0" w:color="000000"/>
            </w:tcBorders>
          </w:tcPr>
          <w:p>
            <w:pPr>
              <w:spacing w:before="0" w:after="0" w:line="240" w:lineRule="auto"/>
              <w:jc w:val="left"/>
            </w:pPr>
            <w:r/>
            <w:r>
              <w:rPr>
                <w:rFonts w:ascii="Arial" w:hAnsi="Arial" w:eastAsia="Arial"/>
                <w:b w:val="0"/>
                <w:i w:val="0"/>
                <w:sz w:val="13"/>
              </w:rPr>
              <w:t>Neuronal system · Lower</w:t>
            </w:r>
            <w:r>
              <w:br/>
            </w:r>
            <w:r>
              <w:rPr>
                <w:rFonts w:ascii="Arial" w:hAnsi="Arial" w:eastAsia="Arial"/>
                <w:b w:val="0"/>
                <w:i w:val="0"/>
                <w:sz w:val="13"/>
              </w:rPr>
              <w:t>Right pallidum (volume)</w:t>
            </w:r>
          </w:p>
        </w:tc>
        <w:tc>
          <w:tcPr>
            <w:tcW w:type="dxa" w:w="1587"/>
            <w:tcBorders>
              <w:bottom w:val="single" w:sz="12" w:space="0" w:color="000000"/>
            </w:tcBorders>
          </w:tcPr>
          <w:p>
            <w:pPr>
              <w:spacing w:before="0" w:after="0" w:line="240" w:lineRule="auto"/>
              <w:jc w:val="center"/>
            </w:pPr>
            <w:r/>
            <w:r>
              <w:rPr>
                <w:rFonts w:ascii="Arial" w:hAnsi="Arial" w:eastAsia="Arial"/>
                <w:b/>
                <w:i w:val="0"/>
                <w:sz w:val="13"/>
              </w:rPr>
              <w:t>−0.070 (−0.099, −0.040)</w:t>
            </w:r>
            <w:r>
              <w:br/>
            </w:r>
            <w:r>
              <w:rPr>
                <w:rFonts w:ascii="Arial" w:hAnsi="Arial" w:eastAsia="Arial"/>
                <w:b/>
                <w:i/>
                <w:sz w:val="13"/>
              </w:rPr>
              <w:t>q</w:t>
            </w:r>
            <w:r>
              <w:rPr>
                <w:rFonts w:ascii="Arial" w:hAnsi="Arial" w:eastAsia="Arial"/>
                <w:b/>
                <w:i w:val="0"/>
                <w:sz w:val="13"/>
              </w:rPr>
              <w:t xml:space="preserve"> = 0.0015</w:t>
            </w:r>
          </w:p>
        </w:tc>
        <w:tc>
          <w:tcPr>
            <w:tcW w:type="dxa" w:w="1587"/>
            <w:tcBorders>
              <w:bottom w:val="single" w:sz="12" w:space="0" w:color="000000"/>
            </w:tcBorders>
          </w:tcPr>
          <w:p>
            <w:pPr>
              <w:spacing w:before="0" w:after="0" w:line="240" w:lineRule="auto"/>
              <w:jc w:val="center"/>
            </w:pPr>
            <w:r/>
            <w:r>
              <w:rPr>
                <w:rFonts w:ascii="Arial" w:hAnsi="Arial" w:eastAsia="Arial"/>
                <w:b/>
                <w:i w:val="0"/>
                <w:sz w:val="13"/>
              </w:rPr>
              <w:t>−0.069 (−0.100, −0.039)</w:t>
            </w:r>
            <w:r>
              <w:br/>
            </w:r>
            <w:r>
              <w:rPr>
                <w:rFonts w:ascii="Arial" w:hAnsi="Arial" w:eastAsia="Arial"/>
                <w:b/>
                <w:i/>
                <w:sz w:val="13"/>
              </w:rPr>
              <w:t>q</w:t>
            </w:r>
            <w:r>
              <w:rPr>
                <w:rFonts w:ascii="Arial" w:hAnsi="Arial" w:eastAsia="Arial"/>
                <w:b/>
                <w:i w:val="0"/>
                <w:sz w:val="13"/>
              </w:rPr>
              <w:t xml:space="preserve"> = 0.0036</w:t>
            </w:r>
          </w:p>
        </w:tc>
        <w:tc>
          <w:tcPr>
            <w:tcW w:type="dxa" w:w="1587"/>
            <w:tcBorders>
              <w:bottom w:val="single" w:sz="12" w:space="0" w:color="000000"/>
            </w:tcBorders>
          </w:tcPr>
          <w:p>
            <w:pPr>
              <w:spacing w:before="0" w:after="0" w:line="240" w:lineRule="auto"/>
              <w:jc w:val="center"/>
            </w:pPr>
            <w:r/>
            <w:r>
              <w:rPr>
                <w:rFonts w:ascii="Arial" w:hAnsi="Arial" w:eastAsia="Arial"/>
                <w:b/>
                <w:i w:val="0"/>
                <w:sz w:val="13"/>
              </w:rPr>
              <w:t>−0.065 (−0.097, −0.034)</w:t>
            </w:r>
            <w:r>
              <w:br/>
            </w:r>
            <w:r>
              <w:rPr>
                <w:rFonts w:ascii="Arial" w:hAnsi="Arial" w:eastAsia="Arial"/>
                <w:b/>
                <w:i/>
                <w:sz w:val="13"/>
              </w:rPr>
              <w:t>q</w:t>
            </w:r>
            <w:r>
              <w:rPr>
                <w:rFonts w:ascii="Arial" w:hAnsi="Arial" w:eastAsia="Arial"/>
                <w:b/>
                <w:i w:val="0"/>
                <w:sz w:val="13"/>
              </w:rPr>
              <w:t xml:space="preserve"> = 0.021</w:t>
            </w:r>
          </w:p>
        </w:tc>
        <w:tc>
          <w:tcPr>
            <w:tcW w:type="dxa" w:w="1587"/>
            <w:tcBorders>
              <w:bottom w:val="single" w:sz="12" w:space="0" w:color="000000"/>
            </w:tcBorders>
          </w:tcPr>
          <w:p>
            <w:pPr>
              <w:spacing w:before="0" w:after="0" w:line="240" w:lineRule="auto"/>
              <w:jc w:val="center"/>
            </w:pPr>
            <w:r/>
            <w:r>
              <w:rPr>
                <w:rFonts w:ascii="Arial" w:hAnsi="Arial" w:eastAsia="Arial"/>
                <w:b/>
                <w:i w:val="0"/>
                <w:sz w:val="13"/>
              </w:rPr>
              <w:t>−0.065 (−0.097, −0.034)</w:t>
            </w:r>
            <w:r>
              <w:br/>
            </w:r>
            <w:r>
              <w:rPr>
                <w:rFonts w:ascii="Arial" w:hAnsi="Arial" w:eastAsia="Arial"/>
                <w:b/>
                <w:i/>
                <w:sz w:val="13"/>
              </w:rPr>
              <w:t>q</w:t>
            </w:r>
            <w:r>
              <w:rPr>
                <w:rFonts w:ascii="Arial" w:hAnsi="Arial" w:eastAsia="Arial"/>
                <w:b/>
                <w:i w:val="0"/>
                <w:sz w:val="13"/>
              </w:rPr>
              <w:t xml:space="preserve"> = 0.018</w:t>
            </w:r>
          </w:p>
        </w:tc>
        <w:tc>
          <w:tcPr>
            <w:tcW w:type="dxa" w:w="1587"/>
            <w:tcBorders>
              <w:bottom w:val="single" w:sz="12" w:space="0" w:color="000000"/>
            </w:tcBorders>
          </w:tcPr>
          <w:p>
            <w:pPr>
              <w:spacing w:before="0" w:after="0" w:line="240" w:lineRule="auto"/>
              <w:jc w:val="center"/>
            </w:pPr>
            <w:r/>
            <w:r>
              <w:rPr>
                <w:rFonts w:ascii="Arial" w:hAnsi="Arial" w:eastAsia="Arial"/>
                <w:b/>
                <w:i w:val="0"/>
                <w:sz w:val="13"/>
              </w:rPr>
              <w:t>−0.065 (−0.096, −0.033)</w:t>
            </w:r>
            <w:r>
              <w:br/>
            </w:r>
            <w:r>
              <w:rPr>
                <w:rFonts w:ascii="Arial" w:hAnsi="Arial" w:eastAsia="Arial"/>
                <w:b/>
                <w:i/>
                <w:sz w:val="13"/>
              </w:rPr>
              <w:t>q</w:t>
            </w:r>
            <w:r>
              <w:rPr>
                <w:rFonts w:ascii="Arial" w:hAnsi="Arial" w:eastAsia="Arial"/>
                <w:b/>
                <w:i w:val="0"/>
                <w:sz w:val="13"/>
              </w:rPr>
              <w:t xml:space="preserve"> = 0.028</w:t>
            </w:r>
          </w:p>
        </w:tc>
        <w:tc>
          <w:tcPr>
            <w:tcW w:type="dxa" w:w="1587"/>
            <w:tcBorders>
              <w:bottom w:val="single" w:sz="12" w:space="0" w:color="000000"/>
            </w:tcBorders>
          </w:tcPr>
          <w:p>
            <w:pPr>
              <w:spacing w:before="0" w:after="0" w:line="240" w:lineRule="auto"/>
              <w:jc w:val="center"/>
            </w:pPr>
            <w:r/>
            <w:r>
              <w:rPr>
                <w:rFonts w:ascii="Arial" w:hAnsi="Arial" w:eastAsia="Arial"/>
                <w:b w:val="0"/>
                <w:i w:val="0"/>
                <w:sz w:val="13"/>
              </w:rPr>
              <w:t>−0.063 (−0.096, −0.030)</w:t>
            </w:r>
            <w:r>
              <w:br/>
            </w:r>
            <w:r>
              <w:rPr>
                <w:rFonts w:ascii="Arial" w:hAnsi="Arial" w:eastAsia="Arial"/>
                <w:b w:val="0"/>
                <w:i/>
                <w:sz w:val="13"/>
              </w:rPr>
              <w:t>q</w:t>
            </w:r>
            <w:r>
              <w:rPr>
                <w:rFonts w:ascii="Arial" w:hAnsi="Arial" w:eastAsia="Arial"/>
                <w:b w:val="0"/>
                <w:i w:val="0"/>
                <w:sz w:val="13"/>
              </w:rPr>
              <w:t xml:space="preserve"> = 0.063</w:t>
            </w:r>
          </w:p>
        </w:tc>
        <w:tc>
          <w:tcPr>
            <w:tcW w:type="dxa" w:w="1587"/>
            <w:tcBorders>
              <w:bottom w:val="single" w:sz="12" w:space="0" w:color="000000"/>
            </w:tcBorders>
          </w:tcPr>
          <w:p>
            <w:pPr>
              <w:spacing w:before="0" w:after="0" w:line="240" w:lineRule="auto"/>
              <w:jc w:val="center"/>
            </w:pPr>
            <w:r/>
            <w:r>
              <w:rPr>
                <w:rFonts w:ascii="Arial" w:hAnsi="Arial" w:eastAsia="Arial"/>
                <w:b w:val="0"/>
                <w:i w:val="0"/>
                <w:sz w:val="13"/>
              </w:rPr>
              <w:t>−0.063 (−0.096, −0.030)</w:t>
            </w:r>
            <w:r>
              <w:br/>
            </w:r>
            <w:r>
              <w:rPr>
                <w:rFonts w:ascii="Arial" w:hAnsi="Arial" w:eastAsia="Arial"/>
                <w:b w:val="0"/>
                <w:i/>
                <w:sz w:val="13"/>
              </w:rPr>
              <w:t>q</w:t>
            </w:r>
            <w:r>
              <w:rPr>
                <w:rFonts w:ascii="Arial" w:hAnsi="Arial" w:eastAsia="Arial"/>
                <w:b w:val="0"/>
                <w:i w:val="0"/>
                <w:sz w:val="13"/>
              </w:rPr>
              <w:t xml:space="preserve"> = 0.055</w:t>
            </w:r>
          </w:p>
        </w:tc>
      </w:tr>
    </w:tbl>
    <w:p>
      <w:pPr>
        <w:keepNext w:val="0"/>
        <w:spacing w:before="60" w:after="0" w:line="259" w:lineRule="auto"/>
      </w:pPr>
      <w:r>
        <w:rPr>
          <w:rFonts w:ascii="Arial" w:hAnsi="Arial" w:eastAsia="Arial"/>
          <w:b w:val="0"/>
          <w:i w:val="0"/>
          <w:sz w:val="15"/>
        </w:rPr>
        <w:t xml:space="preserve">Cells give standardised β (95% CI) and </w:t>
      </w:r>
      <w:r>
        <w:rPr>
          <w:rFonts w:ascii="Arial" w:hAnsi="Arial" w:eastAsia="Arial"/>
          <w:b w:val="0"/>
          <w:i/>
          <w:sz w:val="15"/>
        </w:rPr>
        <w:t>q</w:t>
      </w:r>
      <w:r>
        <w:rPr>
          <w:rFonts w:ascii="Arial" w:hAnsi="Arial" w:eastAsia="Arial"/>
          <w:b w:val="0"/>
          <w:i w:val="0"/>
          <w:sz w:val="15"/>
        </w:rPr>
        <w:t xml:space="preserve">. The 15 pairs are those with </w:t>
      </w:r>
      <w:r>
        <w:rPr>
          <w:rFonts w:ascii="Arial" w:hAnsi="Arial" w:eastAsia="Arial"/>
          <w:b w:val="0"/>
          <w:i/>
          <w:sz w:val="15"/>
        </w:rPr>
        <w:t>q</w:t>
      </w:r>
      <w:r>
        <w:rPr>
          <w:rFonts w:ascii="Arial" w:hAnsi="Arial" w:eastAsia="Arial"/>
          <w:b w:val="0"/>
          <w:i w:val="0"/>
          <w:sz w:val="15"/>
        </w:rPr>
        <w:t xml:space="preserve"> &lt; 0.05 in the maximal-sample CKM- and BMI-adjusted model (Supplementary Table 12b), re-estimated in the common clinical sample. </w:t>
      </w:r>
      <w:r>
        <w:rPr>
          <w:rFonts w:ascii="Arial" w:hAnsi="Arial" w:eastAsia="Arial"/>
          <w:b w:val="0"/>
          <w:i/>
          <w:sz w:val="15"/>
        </w:rPr>
        <w:t>q</w:t>
      </w:r>
      <w:r>
        <w:rPr>
          <w:rFonts w:ascii="Arial" w:hAnsi="Arial" w:eastAsia="Arial"/>
          <w:b w:val="0"/>
          <w:i w:val="0"/>
          <w:sz w:val="15"/>
        </w:rPr>
        <w:t xml:space="preserve"> values were taken from the complete 1,908-test regional family of each model; bold, </w:t>
      </w:r>
      <w:r>
        <w:rPr>
          <w:rFonts w:ascii="Arial" w:hAnsi="Arial" w:eastAsia="Arial"/>
          <w:b w:val="0"/>
          <w:i/>
          <w:sz w:val="15"/>
        </w:rPr>
        <w:t>q</w:t>
      </w:r>
      <w:r>
        <w:rPr>
          <w:rFonts w:ascii="Arial" w:hAnsi="Arial" w:eastAsia="Arial"/>
          <w:b w:val="0"/>
          <w:i w:val="0"/>
          <w:sz w:val="15"/>
        </w:rPr>
        <w:t xml:space="preserve"> &lt; 0.05. Basic covariates were age, sex, ethnicity, smoking status, alcohol intake, APOE ε4 dosage, SES_PCA and intracranial volume. CKM adjustment added categorical CKM stage, and BMI adjustment further added BMI. Renal, glycaemic and vascular–lipid models extended the BMI-adjusted model separately with eGFR; HbA1c and diabetes status; or systolic blood pressure, antihypertensive treatment, LDL and HDL cholesterol, log triglycerides and lipid-lowering treatment. The combined model included all three blocks. Higher and Lower modules are defined in Supplementary Table 5.</w:t>
      </w:r>
    </w:p>
    <w:p>
      <w:pPr>
        <w:sectPr>
          <w:pgSz w:w="15840" w:h="12240" w:orient="landscape"/>
          <w:pgMar w:top="1020" w:right="1020" w:bottom="1020" w:left="1020" w:header="720" w:footer="720" w:gutter="0"/>
          <w:cols w:space="720"/>
          <w:docGrid w:linePitch="360"/>
        </w:sectPr>
      </w:pPr>
    </w:p>
    <w:p>
      <w:pPr>
        <w:keepNext/>
        <w:spacing w:before="0" w:after="80" w:line="259" w:lineRule="auto"/>
      </w:pPr>
      <w:r>
        <w:rPr>
          <w:rFonts w:ascii="Arial" w:hAnsi="Arial" w:eastAsia="Arial"/>
          <w:b/>
          <w:sz w:val="19"/>
        </w:rPr>
        <w:t xml:space="preserve">Supplementary Table 14. </w:t>
      </w:r>
      <w:r>
        <w:rPr>
          <w:rFonts w:ascii="Arial" w:hAnsi="Arial" w:eastAsia="Arial"/>
          <w:b w:val="0"/>
          <w:i w:val="0"/>
          <w:sz w:val="19"/>
        </w:rPr>
        <w:t>Sensitivity analyses of protein–brain structure associations.</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804" w:type="dxa"/>
      </w:tblPr>
      <w:tblGrid>
        <w:gridCol w:w="2835"/>
        <w:gridCol w:w="1701"/>
        <w:gridCol w:w="794"/>
        <w:gridCol w:w="1134"/>
        <w:gridCol w:w="1247"/>
        <w:gridCol w:w="1247"/>
        <w:gridCol w:w="1616"/>
        <w:gridCol w:w="1616"/>
        <w:gridCol w:w="1616"/>
      </w:tblGrid>
      <w:tr>
        <w:trPr>
          <w:tblHeader w:val="true"/>
          <w:cantSplit w:val="true"/>
        </w:trPr>
        <w:tc>
          <w:tcPr>
            <w:tcW w:type="dxa" w:w="2835"/>
            <w:tcBorders>
              <w:top w:val="single" w:sz="12" w:space="0" w:color="000000"/>
            </w:tcBorders>
          </w:tcPr>
          <w:p>
            <w:pPr>
              <w:spacing w:before="0" w:after="0" w:line="240" w:lineRule="auto"/>
              <w:jc w:val="left"/>
            </w:pPr>
            <w:r/>
          </w:p>
        </w:tc>
        <w:tc>
          <w:tcPr>
            <w:tcW w:type="dxa" w:w="1701"/>
            <w:tcBorders>
              <w:top w:val="single" w:sz="12" w:space="0" w:color="000000"/>
            </w:tcBorders>
          </w:tcPr>
          <w:p>
            <w:pPr>
              <w:spacing w:before="0" w:after="0" w:line="240" w:lineRule="auto"/>
              <w:jc w:val="left"/>
            </w:pPr>
            <w:r/>
          </w:p>
        </w:tc>
        <w:tc>
          <w:tcPr>
            <w:tcW w:type="dxa" w:w="794"/>
            <w:tcBorders>
              <w:top w:val="single" w:sz="12" w:space="0" w:color="000000"/>
            </w:tcBorders>
          </w:tcPr>
          <w:p>
            <w:pPr>
              <w:spacing w:before="0" w:after="0" w:line="240" w:lineRule="auto"/>
              <w:jc w:val="left"/>
            </w:pPr>
            <w:r/>
          </w:p>
        </w:tc>
        <w:tc>
          <w:tcPr>
            <w:tcW w:type="dxa" w:w="3628"/>
            <w:gridSpan w:val="3"/>
            <w:tcBorders>
              <w:bottom w:val="single" w:sz="4" w:space="0" w:color="000000"/>
              <w:top w:val="single" w:sz="12" w:space="0" w:color="000000"/>
            </w:tcBorders>
          </w:tcPr>
          <w:p>
            <w:pPr>
              <w:spacing w:before="0" w:after="0" w:line="240" w:lineRule="auto"/>
              <w:jc w:val="center"/>
            </w:pPr>
            <w:r/>
            <w:r>
              <w:rPr>
                <w:rFonts w:ascii="Arial" w:hAnsi="Arial" w:eastAsia="Arial"/>
                <w:b/>
                <w:i w:val="0"/>
                <w:sz w:val="14"/>
              </w:rPr>
              <w:t xml:space="preserve">Associations with </w:t>
            </w:r>
            <w:r>
              <w:rPr>
                <w:rFonts w:ascii="Arial" w:hAnsi="Arial" w:eastAsia="Arial"/>
                <w:b/>
                <w:i/>
                <w:sz w:val="14"/>
              </w:rPr>
              <w:t>q</w:t>
            </w:r>
            <w:r>
              <w:rPr>
                <w:rFonts w:ascii="Arial" w:hAnsi="Arial" w:eastAsia="Arial"/>
                <w:b/>
                <w:i w:val="0"/>
                <w:sz w:val="14"/>
              </w:rPr>
              <w:t xml:space="preserve"> &lt; 0.05</w:t>
            </w:r>
          </w:p>
        </w:tc>
        <w:tc>
          <w:tcPr>
            <w:tcW w:type="dxa" w:w="4848"/>
            <w:gridSpan w:val="3"/>
            <w:tcBorders>
              <w:bottom w:val="single" w:sz="4" w:space="0" w:color="000000"/>
              <w:top w:val="single" w:sz="12" w:space="0" w:color="000000"/>
            </w:tcBorders>
          </w:tcPr>
          <w:p>
            <w:pPr>
              <w:spacing w:before="0" w:after="0" w:line="240" w:lineRule="auto"/>
              <w:jc w:val="center"/>
            </w:pPr>
            <w:r/>
            <w:r>
              <w:rPr>
                <w:rFonts w:ascii="Arial" w:hAnsi="Arial" w:eastAsia="Arial"/>
                <w:b/>
                <w:i w:val="0"/>
                <w:sz w:val="14"/>
              </w:rPr>
              <w:t>Peripheral cortical grey-matter volume</w:t>
            </w:r>
          </w:p>
        </w:tc>
      </w:tr>
      <w:tr>
        <w:trPr>
          <w:tblHeader w:val="true"/>
          <w:cantSplit w:val="true"/>
        </w:trPr>
        <w:tc>
          <w:tcPr>
            <w:tcW w:type="dxa" w:w="2835"/>
            <w:tcBorders>
              <w:bottom w:val="single" w:sz="6" w:space="0" w:color="000000"/>
            </w:tcBorders>
          </w:tcPr>
          <w:p>
            <w:pPr>
              <w:spacing w:before="0" w:after="0" w:line="240" w:lineRule="auto"/>
              <w:jc w:val="left"/>
            </w:pPr>
            <w:r/>
            <w:r>
              <w:rPr>
                <w:rFonts w:ascii="Arial" w:hAnsi="Arial" w:eastAsia="Arial"/>
                <w:b/>
                <w:i w:val="0"/>
                <w:sz w:val="14"/>
              </w:rPr>
              <w:t>Analysis</w:t>
            </w:r>
          </w:p>
        </w:tc>
        <w:tc>
          <w:tcPr>
            <w:tcW w:type="dxa" w:w="1701"/>
            <w:tcBorders>
              <w:bottom w:val="single" w:sz="6" w:space="0" w:color="000000"/>
            </w:tcBorders>
          </w:tcPr>
          <w:p>
            <w:pPr>
              <w:spacing w:before="0" w:after="0" w:line="240" w:lineRule="auto"/>
              <w:jc w:val="left"/>
            </w:pPr>
            <w:r/>
            <w:r>
              <w:rPr>
                <w:rFonts w:ascii="Arial" w:hAnsi="Arial" w:eastAsia="Arial"/>
                <w:b/>
                <w:i w:val="0"/>
                <w:sz w:val="14"/>
              </w:rPr>
              <w:t>Model</w:t>
            </w:r>
          </w:p>
        </w:tc>
        <w:tc>
          <w:tcPr>
            <w:tcW w:type="dxa" w:w="794"/>
            <w:tcBorders>
              <w:bottom w:val="single" w:sz="6" w:space="0" w:color="000000"/>
            </w:tcBorders>
          </w:tcPr>
          <w:p>
            <w:pPr>
              <w:spacing w:before="0" w:after="0" w:line="240" w:lineRule="auto"/>
              <w:jc w:val="right"/>
            </w:pPr>
            <w:r/>
            <w:r>
              <w:rPr>
                <w:rFonts w:ascii="Arial" w:hAnsi="Arial" w:eastAsia="Arial"/>
                <w:b/>
                <w:i w:val="0"/>
                <w:sz w:val="14"/>
              </w:rPr>
              <w:t>n</w:t>
            </w:r>
          </w:p>
        </w:tc>
        <w:tc>
          <w:tcPr>
            <w:tcW w:type="dxa" w:w="1134"/>
            <w:tcBorders>
              <w:bottom w:val="single" w:sz="6" w:space="0" w:color="000000"/>
            </w:tcBorders>
          </w:tcPr>
          <w:p>
            <w:pPr>
              <w:spacing w:before="0" w:after="0" w:line="240" w:lineRule="auto"/>
              <w:jc w:val="center"/>
            </w:pPr>
            <w:r/>
            <w:r>
              <w:rPr>
                <w:rFonts w:ascii="Arial" w:hAnsi="Arial" w:eastAsia="Arial"/>
                <w:b/>
                <w:i w:val="0"/>
                <w:sz w:val="14"/>
              </w:rPr>
              <w:t>Global module (48)</w:t>
            </w:r>
          </w:p>
        </w:tc>
        <w:tc>
          <w:tcPr>
            <w:tcW w:type="dxa" w:w="1247"/>
            <w:tcBorders>
              <w:bottom w:val="single" w:sz="6" w:space="0" w:color="000000"/>
            </w:tcBorders>
          </w:tcPr>
          <w:p>
            <w:pPr>
              <w:spacing w:before="0" w:after="0" w:line="240" w:lineRule="auto"/>
              <w:jc w:val="center"/>
            </w:pPr>
            <w:r/>
            <w:r>
              <w:rPr>
                <w:rFonts w:ascii="Arial" w:hAnsi="Arial" w:eastAsia="Arial"/>
                <w:b/>
                <w:i w:val="0"/>
                <w:sz w:val="14"/>
              </w:rPr>
              <w:t>Regional module (1,908)</w:t>
            </w:r>
          </w:p>
        </w:tc>
        <w:tc>
          <w:tcPr>
            <w:tcW w:type="dxa" w:w="1247"/>
            <w:tcBorders>
              <w:bottom w:val="single" w:sz="6" w:space="0" w:color="000000"/>
            </w:tcBorders>
          </w:tcPr>
          <w:p>
            <w:pPr>
              <w:spacing w:before="0" w:after="0" w:line="240" w:lineRule="auto"/>
              <w:jc w:val="center"/>
            </w:pPr>
            <w:r/>
            <w:r>
              <w:rPr>
                <w:rFonts w:ascii="Arial" w:hAnsi="Arial" w:eastAsia="Arial"/>
                <w:b/>
                <w:i w:val="0"/>
                <w:sz w:val="14"/>
              </w:rPr>
              <w:t>Protein–global (11,692)</w:t>
            </w:r>
          </w:p>
        </w:tc>
        <w:tc>
          <w:tcPr>
            <w:tcW w:type="dxa" w:w="1616"/>
            <w:tcBorders>
              <w:bottom w:val="single" w:sz="6" w:space="0" w:color="000000"/>
            </w:tcBorders>
          </w:tcPr>
          <w:p>
            <w:pPr>
              <w:spacing w:before="0" w:after="0" w:line="240" w:lineRule="auto"/>
              <w:jc w:val="center"/>
            </w:pPr>
            <w:r/>
            <w:r>
              <w:rPr>
                <w:rFonts w:ascii="Arial" w:hAnsi="Arial" w:eastAsia="Arial"/>
                <w:b/>
                <w:i w:val="0"/>
                <w:sz w:val="14"/>
              </w:rPr>
              <w:t>GFAP β (</w:t>
            </w:r>
            <w:r>
              <w:rPr>
                <w:rFonts w:ascii="Arial" w:hAnsi="Arial" w:eastAsia="Arial"/>
                <w:b/>
                <w:i/>
                <w:sz w:val="14"/>
              </w:rPr>
              <w:t>q</w:t>
            </w:r>
            <w:r>
              <w:rPr>
                <w:rFonts w:ascii="Arial" w:hAnsi="Arial" w:eastAsia="Arial"/>
                <w:b/>
                <w:i w:val="0"/>
                <w:sz w:val="14"/>
              </w:rPr>
              <w:t>)</w:t>
            </w:r>
          </w:p>
        </w:tc>
        <w:tc>
          <w:tcPr>
            <w:tcW w:type="dxa" w:w="1616"/>
            <w:tcBorders>
              <w:bottom w:val="single" w:sz="6" w:space="0" w:color="000000"/>
            </w:tcBorders>
          </w:tcPr>
          <w:p>
            <w:pPr>
              <w:spacing w:before="0" w:after="0" w:line="240" w:lineRule="auto"/>
              <w:jc w:val="center"/>
            </w:pPr>
            <w:r/>
            <w:r>
              <w:rPr>
                <w:rFonts w:ascii="Arial" w:hAnsi="Arial" w:eastAsia="Arial"/>
                <w:b/>
                <w:i w:val="0"/>
                <w:sz w:val="14"/>
              </w:rPr>
              <w:t>NEFL β (</w:t>
            </w:r>
            <w:r>
              <w:rPr>
                <w:rFonts w:ascii="Arial" w:hAnsi="Arial" w:eastAsia="Arial"/>
                <w:b/>
                <w:i/>
                <w:sz w:val="14"/>
              </w:rPr>
              <w:t>q</w:t>
            </w:r>
            <w:r>
              <w:rPr>
                <w:rFonts w:ascii="Arial" w:hAnsi="Arial" w:eastAsia="Arial"/>
                <w:b/>
                <w:i w:val="0"/>
                <w:sz w:val="14"/>
              </w:rPr>
              <w:t>)</w:t>
            </w:r>
          </w:p>
        </w:tc>
        <w:tc>
          <w:tcPr>
            <w:tcW w:type="dxa" w:w="1616"/>
            <w:tcBorders>
              <w:bottom w:val="single" w:sz="6" w:space="0" w:color="000000"/>
            </w:tcBorders>
          </w:tcPr>
          <w:p>
            <w:pPr>
              <w:spacing w:before="0" w:after="0" w:line="240" w:lineRule="auto"/>
              <w:jc w:val="center"/>
            </w:pPr>
            <w:r/>
            <w:r>
              <w:rPr>
                <w:rFonts w:ascii="Arial" w:hAnsi="Arial" w:eastAsia="Arial"/>
                <w:b/>
                <w:i w:val="0"/>
                <w:sz w:val="14"/>
              </w:rPr>
              <w:t>RBPMS β (</w:t>
            </w:r>
            <w:r>
              <w:rPr>
                <w:rFonts w:ascii="Arial" w:hAnsi="Arial" w:eastAsia="Arial"/>
                <w:b/>
                <w:i/>
                <w:sz w:val="14"/>
              </w:rPr>
              <w:t>q</w:t>
            </w:r>
            <w:r>
              <w:rPr>
                <w:rFonts w:ascii="Arial" w:hAnsi="Arial" w:eastAsia="Arial"/>
                <w:b/>
                <w:i w:val="0"/>
                <w:sz w:val="14"/>
              </w:rPr>
              <w:t>)</w:t>
            </w:r>
          </w:p>
        </w:tc>
      </w:tr>
      <w:tr>
        <w:trPr>
          <w:cantSplit w:val="true"/>
        </w:trPr>
        <w:tc>
          <w:tcPr>
            <w:tcW w:type="dxa" w:w="2835"/>
          </w:tcPr>
          <w:p>
            <w:pPr>
              <w:spacing w:before="0" w:after="0" w:line="240" w:lineRule="auto"/>
              <w:jc w:val="left"/>
            </w:pPr>
            <w:r/>
            <w:r>
              <w:rPr>
                <w:rFonts w:ascii="Arial" w:hAnsi="Arial" w:eastAsia="Arial"/>
                <w:b w:val="0"/>
                <w:i w:val="0"/>
                <w:sz w:val="14"/>
              </w:rPr>
              <w:t>Common clinical sample</w:t>
            </w:r>
          </w:p>
        </w:tc>
        <w:tc>
          <w:tcPr>
            <w:tcW w:type="dxa" w:w="1701"/>
          </w:tcPr>
          <w:p>
            <w:pPr>
              <w:spacing w:before="0" w:after="0" w:line="240" w:lineRule="auto"/>
              <w:jc w:val="left"/>
            </w:pPr>
            <w:r/>
            <w:r>
              <w:rPr>
                <w:rFonts w:ascii="Arial" w:hAnsi="Arial" w:eastAsia="Arial"/>
                <w:b w:val="0"/>
                <w:i w:val="0"/>
                <w:sz w:val="14"/>
              </w:rPr>
              <w:t>BMI-adjusted (reference)</w:t>
            </w:r>
          </w:p>
        </w:tc>
        <w:tc>
          <w:tcPr>
            <w:tcW w:type="dxa" w:w="794"/>
          </w:tcPr>
          <w:p>
            <w:pPr>
              <w:spacing w:before="0" w:after="0" w:line="240" w:lineRule="auto"/>
              <w:jc w:val="right"/>
            </w:pPr>
            <w:r/>
            <w:r>
              <w:rPr>
                <w:rFonts w:ascii="Arial" w:hAnsi="Arial" w:eastAsia="Arial"/>
                <w:b w:val="0"/>
                <w:i w:val="0"/>
                <w:sz w:val="14"/>
              </w:rPr>
              <w:t>4,483</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12</w:t>
            </w:r>
          </w:p>
        </w:tc>
        <w:tc>
          <w:tcPr>
            <w:tcW w:type="dxa" w:w="1247"/>
          </w:tcPr>
          <w:p>
            <w:pPr>
              <w:spacing w:before="0" w:after="0" w:line="240" w:lineRule="auto"/>
              <w:jc w:val="center"/>
            </w:pPr>
            <w:r/>
            <w:r>
              <w:rPr>
                <w:rFonts w:ascii="Arial" w:hAnsi="Arial" w:eastAsia="Arial"/>
                <w:b w:val="0"/>
                <w:i w:val="0"/>
                <w:sz w:val="14"/>
              </w:rPr>
              <w:t>2</w:t>
            </w:r>
          </w:p>
        </w:tc>
        <w:tc>
          <w:tcPr>
            <w:tcW w:type="dxa" w:w="1616"/>
          </w:tcPr>
          <w:p>
            <w:pPr>
              <w:spacing w:before="0" w:after="0" w:line="240" w:lineRule="auto"/>
              <w:jc w:val="center"/>
            </w:pPr>
            <w:r/>
            <w:r>
              <w:rPr>
                <w:rFonts w:ascii="Arial" w:hAnsi="Arial" w:eastAsia="Arial"/>
                <w:b/>
                <w:i w:val="0"/>
                <w:sz w:val="14"/>
              </w:rPr>
              <w:t>−0.072 (0.0037)</w:t>
            </w:r>
          </w:p>
        </w:tc>
        <w:tc>
          <w:tcPr>
            <w:tcW w:type="dxa" w:w="1616"/>
          </w:tcPr>
          <w:p>
            <w:pPr>
              <w:spacing w:before="0" w:after="0" w:line="240" w:lineRule="auto"/>
              <w:jc w:val="center"/>
            </w:pPr>
            <w:r/>
            <w:r>
              <w:rPr>
                <w:rFonts w:ascii="Arial" w:hAnsi="Arial" w:eastAsia="Arial"/>
                <w:b/>
                <w:i w:val="0"/>
                <w:sz w:val="14"/>
              </w:rPr>
              <w:t>−0.073 (0.020)</w:t>
            </w:r>
          </w:p>
        </w:tc>
        <w:tc>
          <w:tcPr>
            <w:tcW w:type="dxa" w:w="1616"/>
          </w:tcPr>
          <w:p>
            <w:pPr>
              <w:spacing w:before="0" w:after="0" w:line="240" w:lineRule="auto"/>
              <w:jc w:val="center"/>
            </w:pPr>
            <w:r/>
            <w:r>
              <w:rPr>
                <w:rFonts w:ascii="Arial" w:hAnsi="Arial" w:eastAsia="Arial"/>
                <w:b w:val="0"/>
                <w:i w:val="0"/>
                <w:sz w:val="14"/>
              </w:rPr>
              <w:t>0.057 (0.085)</w:t>
            </w:r>
          </w:p>
        </w:tc>
      </w:tr>
      <w:tr>
        <w:trPr>
          <w:cantSplit w:val="true"/>
        </w:trPr>
        <w:tc>
          <w:tcPr>
            <w:tcW w:type="dxa" w:w="2835"/>
          </w:tcPr>
          <w:p>
            <w:pPr>
              <w:spacing w:before="0" w:after="0" w:line="240" w:lineRule="auto"/>
              <w:jc w:val="left"/>
            </w:pPr>
            <w:r/>
            <w:r>
              <w:rPr>
                <w:rFonts w:ascii="Arial" w:hAnsi="Arial" w:eastAsia="Arial"/>
                <w:b w:val="0"/>
                <w:i w:val="0"/>
                <w:sz w:val="14"/>
              </w:rPr>
              <w:t>Common clinical sample</w:t>
            </w:r>
          </w:p>
        </w:tc>
        <w:tc>
          <w:tcPr>
            <w:tcW w:type="dxa" w:w="1701"/>
          </w:tcPr>
          <w:p>
            <w:pPr>
              <w:spacing w:before="0" w:after="0" w:line="240" w:lineRule="auto"/>
              <w:jc w:val="left"/>
            </w:pPr>
            <w:r/>
            <w:r>
              <w:rPr>
                <w:rFonts w:ascii="Arial" w:hAnsi="Arial" w:eastAsia="Arial"/>
                <w:b w:val="0"/>
                <w:i w:val="0"/>
                <w:sz w:val="14"/>
              </w:rPr>
              <w:t>Combined (reference)</w:t>
            </w:r>
          </w:p>
        </w:tc>
        <w:tc>
          <w:tcPr>
            <w:tcW w:type="dxa" w:w="794"/>
          </w:tcPr>
          <w:p>
            <w:pPr>
              <w:spacing w:before="0" w:after="0" w:line="240" w:lineRule="auto"/>
              <w:jc w:val="right"/>
            </w:pPr>
            <w:r/>
            <w:r>
              <w:rPr>
                <w:rFonts w:ascii="Arial" w:hAnsi="Arial" w:eastAsia="Arial"/>
                <w:b w:val="0"/>
                <w:i w:val="0"/>
                <w:sz w:val="14"/>
              </w:rPr>
              <w:t>4,483</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3</w:t>
            </w:r>
          </w:p>
        </w:tc>
        <w:tc>
          <w:tcPr>
            <w:tcW w:type="dxa" w:w="1247"/>
          </w:tcPr>
          <w:p>
            <w:pPr>
              <w:spacing w:before="0" w:after="0" w:line="240" w:lineRule="auto"/>
              <w:jc w:val="center"/>
            </w:pPr>
            <w:r/>
            <w:r>
              <w:rPr>
                <w:rFonts w:ascii="Arial" w:hAnsi="Arial" w:eastAsia="Arial"/>
                <w:b w:val="0"/>
                <w:i w:val="0"/>
                <w:sz w:val="14"/>
              </w:rPr>
              <w:t>2</w:t>
            </w:r>
          </w:p>
        </w:tc>
        <w:tc>
          <w:tcPr>
            <w:tcW w:type="dxa" w:w="1616"/>
          </w:tcPr>
          <w:p>
            <w:pPr>
              <w:spacing w:before="0" w:after="0" w:line="240" w:lineRule="auto"/>
              <w:jc w:val="center"/>
            </w:pPr>
            <w:r/>
            <w:r>
              <w:rPr>
                <w:rFonts w:ascii="Arial" w:hAnsi="Arial" w:eastAsia="Arial"/>
                <w:b/>
                <w:i w:val="0"/>
                <w:sz w:val="14"/>
              </w:rPr>
              <w:t>−0.074 (0.0021)</w:t>
            </w:r>
          </w:p>
        </w:tc>
        <w:tc>
          <w:tcPr>
            <w:tcW w:type="dxa" w:w="1616"/>
          </w:tcPr>
          <w:p>
            <w:pPr>
              <w:spacing w:before="0" w:after="0" w:line="240" w:lineRule="auto"/>
              <w:jc w:val="center"/>
            </w:pPr>
            <w:r/>
            <w:r>
              <w:rPr>
                <w:rFonts w:ascii="Arial" w:hAnsi="Arial" w:eastAsia="Arial"/>
                <w:b/>
                <w:i w:val="0"/>
                <w:sz w:val="14"/>
              </w:rPr>
              <w:t>−0.081 (0.0023)</w:t>
            </w:r>
          </w:p>
        </w:tc>
        <w:tc>
          <w:tcPr>
            <w:tcW w:type="dxa" w:w="1616"/>
          </w:tcPr>
          <w:p>
            <w:pPr>
              <w:spacing w:before="0" w:after="0" w:line="240" w:lineRule="auto"/>
              <w:jc w:val="center"/>
            </w:pPr>
            <w:r/>
            <w:r>
              <w:rPr>
                <w:rFonts w:ascii="Arial" w:hAnsi="Arial" w:eastAsia="Arial"/>
                <w:b w:val="0"/>
                <w:i w:val="0"/>
                <w:sz w:val="14"/>
              </w:rPr>
              <w:t>0.057 (0.074)</w:t>
            </w:r>
          </w:p>
        </w:tc>
      </w:tr>
      <w:tr>
        <w:trPr>
          <w:cantSplit w:val="true"/>
        </w:trPr>
        <w:tc>
          <w:tcPr>
            <w:tcW w:type="dxa" w:w="2835"/>
          </w:tcPr>
          <w:p>
            <w:pPr>
              <w:spacing w:before="0" w:after="0" w:line="240" w:lineRule="auto"/>
              <w:jc w:val="left"/>
            </w:pPr>
            <w:r/>
            <w:r>
              <w:rPr>
                <w:rFonts w:ascii="Arial" w:hAnsi="Arial" w:eastAsia="Arial"/>
                <w:b w:val="0"/>
                <w:i w:val="0"/>
                <w:sz w:val="14"/>
              </w:rPr>
              <w:t>Maximal available sample</w:t>
            </w:r>
          </w:p>
        </w:tc>
        <w:tc>
          <w:tcPr>
            <w:tcW w:type="dxa" w:w="1701"/>
          </w:tcPr>
          <w:p>
            <w:pPr>
              <w:spacing w:before="0" w:after="0" w:line="240" w:lineRule="auto"/>
              <w:jc w:val="left"/>
            </w:pPr>
            <w:r/>
            <w:r>
              <w:rPr>
                <w:rFonts w:ascii="Arial" w:hAnsi="Arial" w:eastAsia="Arial"/>
                <w:b w:val="0"/>
                <w:i w:val="0"/>
                <w:sz w:val="14"/>
              </w:rPr>
              <w:t>CKM-adjusted</w:t>
            </w:r>
          </w:p>
        </w:tc>
        <w:tc>
          <w:tcPr>
            <w:tcW w:type="dxa" w:w="794"/>
          </w:tcPr>
          <w:p>
            <w:pPr>
              <w:spacing w:before="0" w:after="0" w:line="240" w:lineRule="auto"/>
              <w:jc w:val="right"/>
            </w:pPr>
            <w:r/>
            <w:r>
              <w:rPr>
                <w:rFonts w:ascii="Arial" w:hAnsi="Arial" w:eastAsia="Arial"/>
                <w:b w:val="0"/>
                <w:i w:val="0"/>
                <w:sz w:val="14"/>
              </w:rPr>
              <w:t>4,664</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86</w:t>
            </w:r>
          </w:p>
        </w:tc>
        <w:tc>
          <w:tcPr>
            <w:tcW w:type="dxa" w:w="1247"/>
          </w:tcPr>
          <w:p>
            <w:pPr>
              <w:spacing w:before="0" w:after="0" w:line="240" w:lineRule="auto"/>
              <w:jc w:val="center"/>
            </w:pPr>
            <w:r/>
            <w:r>
              <w:rPr>
                <w:rFonts w:ascii="Arial" w:hAnsi="Arial" w:eastAsia="Arial"/>
                <w:b w:val="0"/>
                <w:i w:val="0"/>
                <w:sz w:val="14"/>
              </w:rPr>
              <w:t>3</w:t>
            </w:r>
          </w:p>
        </w:tc>
        <w:tc>
          <w:tcPr>
            <w:tcW w:type="dxa" w:w="1616"/>
          </w:tcPr>
          <w:p>
            <w:pPr>
              <w:spacing w:before="0" w:after="0" w:line="240" w:lineRule="auto"/>
              <w:jc w:val="center"/>
            </w:pPr>
            <w:r/>
            <w:r>
              <w:rPr>
                <w:rFonts w:ascii="Arial" w:hAnsi="Arial" w:eastAsia="Arial"/>
                <w:b/>
                <w:i w:val="0"/>
                <w:sz w:val="14"/>
              </w:rPr>
              <w:t>−0.070 (0.0045)</w:t>
            </w:r>
          </w:p>
        </w:tc>
        <w:tc>
          <w:tcPr>
            <w:tcW w:type="dxa" w:w="1616"/>
          </w:tcPr>
          <w:p>
            <w:pPr>
              <w:spacing w:before="0" w:after="0" w:line="240" w:lineRule="auto"/>
              <w:jc w:val="center"/>
            </w:pPr>
            <w:r/>
            <w:r>
              <w:rPr>
                <w:rFonts w:ascii="Arial" w:hAnsi="Arial" w:eastAsia="Arial"/>
                <w:b/>
                <w:i w:val="0"/>
                <w:sz w:val="14"/>
              </w:rPr>
              <w:t>−0.070 (0.023)</w:t>
            </w:r>
          </w:p>
        </w:tc>
        <w:tc>
          <w:tcPr>
            <w:tcW w:type="dxa" w:w="1616"/>
          </w:tcPr>
          <w:p>
            <w:pPr>
              <w:spacing w:before="0" w:after="0" w:line="240" w:lineRule="auto"/>
              <w:jc w:val="center"/>
            </w:pPr>
            <w:r/>
            <w:r>
              <w:rPr>
                <w:rFonts w:ascii="Arial" w:hAnsi="Arial" w:eastAsia="Arial"/>
                <w:b/>
                <w:i w:val="0"/>
                <w:sz w:val="14"/>
              </w:rPr>
              <w:t>0.058 (0.043)</w:t>
            </w:r>
          </w:p>
        </w:tc>
      </w:tr>
      <w:tr>
        <w:trPr>
          <w:cantSplit w:val="true"/>
        </w:trPr>
        <w:tc>
          <w:tcPr>
            <w:tcW w:type="dxa" w:w="2835"/>
          </w:tcPr>
          <w:p>
            <w:pPr>
              <w:spacing w:before="0" w:after="0" w:line="240" w:lineRule="auto"/>
              <w:jc w:val="left"/>
            </w:pPr>
            <w:r/>
            <w:r>
              <w:rPr>
                <w:rFonts w:ascii="Arial" w:hAnsi="Arial" w:eastAsia="Arial"/>
                <w:b w:val="0"/>
                <w:i w:val="0"/>
                <w:sz w:val="14"/>
              </w:rPr>
              <w:t>Maximal available sample</w:t>
            </w:r>
          </w:p>
        </w:tc>
        <w:tc>
          <w:tcPr>
            <w:tcW w:type="dxa" w:w="1701"/>
          </w:tcPr>
          <w:p>
            <w:pPr>
              <w:spacing w:before="0" w:after="0" w:line="240" w:lineRule="auto"/>
              <w:jc w:val="left"/>
            </w:pPr>
            <w:r/>
            <w:r>
              <w:rPr>
                <w:rFonts w:ascii="Arial" w:hAnsi="Arial" w:eastAsia="Arial"/>
                <w:b w:val="0"/>
                <w:i w:val="0"/>
                <w:sz w:val="14"/>
              </w:rPr>
              <w:t>BMI-adjusted</w:t>
            </w:r>
          </w:p>
        </w:tc>
        <w:tc>
          <w:tcPr>
            <w:tcW w:type="dxa" w:w="794"/>
          </w:tcPr>
          <w:p>
            <w:pPr>
              <w:spacing w:before="0" w:after="0" w:line="240" w:lineRule="auto"/>
              <w:jc w:val="right"/>
            </w:pPr>
            <w:r/>
            <w:r>
              <w:rPr>
                <w:rFonts w:ascii="Arial" w:hAnsi="Arial" w:eastAsia="Arial"/>
                <w:b w:val="0"/>
                <w:i w:val="0"/>
                <w:sz w:val="14"/>
              </w:rPr>
              <w:t>4,664</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15</w:t>
            </w:r>
          </w:p>
        </w:tc>
        <w:tc>
          <w:tcPr>
            <w:tcW w:type="dxa" w:w="1247"/>
          </w:tcPr>
          <w:p>
            <w:pPr>
              <w:spacing w:before="0" w:after="0" w:line="240" w:lineRule="auto"/>
              <w:jc w:val="center"/>
            </w:pPr>
            <w:r/>
            <w:r>
              <w:rPr>
                <w:rFonts w:ascii="Arial" w:hAnsi="Arial" w:eastAsia="Arial"/>
                <w:b w:val="0"/>
                <w:i w:val="0"/>
                <w:sz w:val="14"/>
              </w:rPr>
              <w:t>3</w:t>
            </w:r>
          </w:p>
        </w:tc>
        <w:tc>
          <w:tcPr>
            <w:tcW w:type="dxa" w:w="1616"/>
          </w:tcPr>
          <w:p>
            <w:pPr>
              <w:spacing w:before="0" w:after="0" w:line="240" w:lineRule="auto"/>
              <w:jc w:val="center"/>
            </w:pPr>
            <w:r/>
            <w:r>
              <w:rPr>
                <w:rFonts w:ascii="Arial" w:hAnsi="Arial" w:eastAsia="Arial"/>
                <w:b/>
                <w:i w:val="0"/>
                <w:sz w:val="14"/>
              </w:rPr>
              <w:t>−0.071 (0.0031)</w:t>
            </w:r>
          </w:p>
        </w:tc>
        <w:tc>
          <w:tcPr>
            <w:tcW w:type="dxa" w:w="1616"/>
          </w:tcPr>
          <w:p>
            <w:pPr>
              <w:spacing w:before="0" w:after="0" w:line="240" w:lineRule="auto"/>
              <w:jc w:val="center"/>
            </w:pPr>
            <w:r/>
            <w:r>
              <w:rPr>
                <w:rFonts w:ascii="Arial" w:hAnsi="Arial" w:eastAsia="Arial"/>
                <w:b/>
                <w:i w:val="0"/>
                <w:sz w:val="14"/>
              </w:rPr>
              <w:t>−0.073 (0.0092)</w:t>
            </w:r>
          </w:p>
        </w:tc>
        <w:tc>
          <w:tcPr>
            <w:tcW w:type="dxa" w:w="1616"/>
          </w:tcPr>
          <w:p>
            <w:pPr>
              <w:spacing w:before="0" w:after="0" w:line="240" w:lineRule="auto"/>
              <w:jc w:val="center"/>
            </w:pPr>
            <w:r/>
            <w:r>
              <w:rPr>
                <w:rFonts w:ascii="Arial" w:hAnsi="Arial" w:eastAsia="Arial"/>
                <w:b/>
                <w:i w:val="0"/>
                <w:sz w:val="14"/>
              </w:rPr>
              <w:t>0.058 (0.042)</w:t>
            </w:r>
          </w:p>
        </w:tc>
      </w:tr>
      <w:tr>
        <w:trPr>
          <w:cantSplit w:val="true"/>
        </w:trPr>
        <w:tc>
          <w:tcPr>
            <w:tcW w:type="dxa" w:w="2835"/>
          </w:tcPr>
          <w:p>
            <w:pPr>
              <w:spacing w:before="0" w:after="0" w:line="240" w:lineRule="auto"/>
              <w:jc w:val="left"/>
            </w:pPr>
            <w:r/>
            <w:r>
              <w:rPr>
                <w:rFonts w:ascii="Arial" w:hAnsi="Arial" w:eastAsia="Arial"/>
                <w:b w:val="0"/>
                <w:i w:val="0"/>
                <w:sz w:val="14"/>
              </w:rPr>
              <w:t>Maximal available sample</w:t>
            </w:r>
          </w:p>
        </w:tc>
        <w:tc>
          <w:tcPr>
            <w:tcW w:type="dxa" w:w="1701"/>
          </w:tcPr>
          <w:p>
            <w:pPr>
              <w:spacing w:before="0" w:after="0" w:line="240" w:lineRule="auto"/>
              <w:jc w:val="left"/>
            </w:pPr>
            <w:r/>
            <w:r>
              <w:rPr>
                <w:rFonts w:ascii="Arial" w:hAnsi="Arial" w:eastAsia="Arial"/>
                <w:b w:val="0"/>
                <w:i w:val="0"/>
                <w:sz w:val="14"/>
              </w:rPr>
              <w:t>Renal</w:t>
            </w:r>
          </w:p>
        </w:tc>
        <w:tc>
          <w:tcPr>
            <w:tcW w:type="dxa" w:w="794"/>
          </w:tcPr>
          <w:p>
            <w:pPr>
              <w:spacing w:before="0" w:after="0" w:line="240" w:lineRule="auto"/>
              <w:jc w:val="right"/>
            </w:pPr>
            <w:r/>
            <w:r>
              <w:rPr>
                <w:rFonts w:ascii="Arial" w:hAnsi="Arial" w:eastAsia="Arial"/>
                <w:b w:val="0"/>
                <w:i w:val="0"/>
                <w:sz w:val="14"/>
              </w:rPr>
              <w:t>4,664</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36</w:t>
            </w:r>
          </w:p>
        </w:tc>
        <w:tc>
          <w:tcPr>
            <w:tcW w:type="dxa" w:w="1247"/>
          </w:tcPr>
          <w:p>
            <w:pPr>
              <w:spacing w:before="0" w:after="0" w:line="240" w:lineRule="auto"/>
              <w:jc w:val="center"/>
            </w:pPr>
            <w:r/>
            <w:r>
              <w:rPr>
                <w:rFonts w:ascii="Arial" w:hAnsi="Arial" w:eastAsia="Arial"/>
                <w:b w:val="0"/>
                <w:i w:val="0"/>
                <w:sz w:val="14"/>
              </w:rPr>
              <w:t>10</w:t>
            </w:r>
          </w:p>
        </w:tc>
        <w:tc>
          <w:tcPr>
            <w:tcW w:type="dxa" w:w="1616"/>
          </w:tcPr>
          <w:p>
            <w:pPr>
              <w:spacing w:before="0" w:after="0" w:line="240" w:lineRule="auto"/>
              <w:jc w:val="center"/>
            </w:pPr>
            <w:r/>
            <w:r>
              <w:rPr>
                <w:rFonts w:ascii="Arial" w:hAnsi="Arial" w:eastAsia="Arial"/>
                <w:b/>
                <w:i w:val="0"/>
                <w:sz w:val="14"/>
              </w:rPr>
              <w:t>−0.073 (0.0012)</w:t>
            </w:r>
          </w:p>
        </w:tc>
        <w:tc>
          <w:tcPr>
            <w:tcW w:type="dxa" w:w="1616"/>
          </w:tcPr>
          <w:p>
            <w:pPr>
              <w:spacing w:before="0" w:after="0" w:line="240" w:lineRule="auto"/>
              <w:jc w:val="center"/>
            </w:pPr>
            <w:r/>
            <w:r>
              <w:rPr>
                <w:rFonts w:ascii="Arial" w:hAnsi="Arial" w:eastAsia="Arial"/>
                <w:b/>
                <w:i w:val="0"/>
                <w:sz w:val="14"/>
              </w:rPr>
              <w:t>−0.081 (0.0012)</w:t>
            </w:r>
          </w:p>
        </w:tc>
        <w:tc>
          <w:tcPr>
            <w:tcW w:type="dxa" w:w="1616"/>
          </w:tcPr>
          <w:p>
            <w:pPr>
              <w:spacing w:before="0" w:after="0" w:line="240" w:lineRule="auto"/>
              <w:jc w:val="center"/>
            </w:pPr>
            <w:r/>
            <w:r>
              <w:rPr>
                <w:rFonts w:ascii="Arial" w:hAnsi="Arial" w:eastAsia="Arial"/>
                <w:b/>
                <w:i w:val="0"/>
                <w:sz w:val="14"/>
              </w:rPr>
              <w:t>0.058 (0.029)</w:t>
            </w:r>
          </w:p>
        </w:tc>
      </w:tr>
      <w:tr>
        <w:trPr>
          <w:cantSplit w:val="true"/>
        </w:trPr>
        <w:tc>
          <w:tcPr>
            <w:tcW w:type="dxa" w:w="2835"/>
          </w:tcPr>
          <w:p>
            <w:pPr>
              <w:spacing w:before="0" w:after="0" w:line="240" w:lineRule="auto"/>
              <w:jc w:val="left"/>
            </w:pPr>
            <w:r/>
            <w:r>
              <w:rPr>
                <w:rFonts w:ascii="Arial" w:hAnsi="Arial" w:eastAsia="Arial"/>
                <w:b w:val="0"/>
                <w:i w:val="0"/>
                <w:sz w:val="14"/>
              </w:rPr>
              <w:t>Maximal available sample</w:t>
            </w:r>
          </w:p>
        </w:tc>
        <w:tc>
          <w:tcPr>
            <w:tcW w:type="dxa" w:w="1701"/>
          </w:tcPr>
          <w:p>
            <w:pPr>
              <w:spacing w:before="0" w:after="0" w:line="240" w:lineRule="auto"/>
              <w:jc w:val="left"/>
            </w:pPr>
            <w:r/>
            <w:r>
              <w:rPr>
                <w:rFonts w:ascii="Arial" w:hAnsi="Arial" w:eastAsia="Arial"/>
                <w:b w:val="0"/>
                <w:i w:val="0"/>
                <w:sz w:val="14"/>
              </w:rPr>
              <w:t>Glycaemic</w:t>
            </w:r>
          </w:p>
        </w:tc>
        <w:tc>
          <w:tcPr>
            <w:tcW w:type="dxa" w:w="794"/>
          </w:tcPr>
          <w:p>
            <w:pPr>
              <w:spacing w:before="0" w:after="0" w:line="240" w:lineRule="auto"/>
              <w:jc w:val="right"/>
            </w:pPr>
            <w:r/>
            <w:r>
              <w:rPr>
                <w:rFonts w:ascii="Arial" w:hAnsi="Arial" w:eastAsia="Arial"/>
                <w:b w:val="0"/>
                <w:i w:val="0"/>
                <w:sz w:val="14"/>
              </w:rPr>
              <w:t>4,485</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10</w:t>
            </w:r>
          </w:p>
        </w:tc>
        <w:tc>
          <w:tcPr>
            <w:tcW w:type="dxa" w:w="1247"/>
          </w:tcPr>
          <w:p>
            <w:pPr>
              <w:spacing w:before="0" w:after="0" w:line="240" w:lineRule="auto"/>
              <w:jc w:val="center"/>
            </w:pPr>
            <w:r/>
            <w:r>
              <w:rPr>
                <w:rFonts w:ascii="Arial" w:hAnsi="Arial" w:eastAsia="Arial"/>
                <w:b w:val="0"/>
                <w:i w:val="0"/>
                <w:sz w:val="14"/>
              </w:rPr>
              <w:t>2</w:t>
            </w:r>
          </w:p>
        </w:tc>
        <w:tc>
          <w:tcPr>
            <w:tcW w:type="dxa" w:w="1616"/>
          </w:tcPr>
          <w:p>
            <w:pPr>
              <w:spacing w:before="0" w:after="0" w:line="240" w:lineRule="auto"/>
              <w:jc w:val="center"/>
            </w:pPr>
            <w:r/>
            <w:r>
              <w:rPr>
                <w:rFonts w:ascii="Arial" w:hAnsi="Arial" w:eastAsia="Arial"/>
                <w:b/>
                <w:i w:val="0"/>
                <w:sz w:val="14"/>
              </w:rPr>
              <w:t>−0.072 (0.0036)</w:t>
            </w:r>
          </w:p>
        </w:tc>
        <w:tc>
          <w:tcPr>
            <w:tcW w:type="dxa" w:w="1616"/>
          </w:tcPr>
          <w:p>
            <w:pPr>
              <w:spacing w:before="0" w:after="0" w:line="240" w:lineRule="auto"/>
              <w:jc w:val="center"/>
            </w:pPr>
            <w:r/>
            <w:r>
              <w:rPr>
                <w:rFonts w:ascii="Arial" w:hAnsi="Arial" w:eastAsia="Arial"/>
                <w:b/>
                <w:i w:val="0"/>
                <w:sz w:val="14"/>
              </w:rPr>
              <w:t>−0.074 (0.014)</w:t>
            </w:r>
          </w:p>
        </w:tc>
        <w:tc>
          <w:tcPr>
            <w:tcW w:type="dxa" w:w="1616"/>
          </w:tcPr>
          <w:p>
            <w:pPr>
              <w:spacing w:before="0" w:after="0" w:line="240" w:lineRule="auto"/>
              <w:jc w:val="center"/>
            </w:pPr>
            <w:r/>
            <w:r>
              <w:rPr>
                <w:rFonts w:ascii="Arial" w:hAnsi="Arial" w:eastAsia="Arial"/>
                <w:b w:val="0"/>
                <w:i w:val="0"/>
                <w:sz w:val="14"/>
              </w:rPr>
              <w:t>0.057 (0.088)</w:t>
            </w:r>
          </w:p>
        </w:tc>
      </w:tr>
      <w:tr>
        <w:trPr>
          <w:cantSplit w:val="true"/>
        </w:trPr>
        <w:tc>
          <w:tcPr>
            <w:tcW w:type="dxa" w:w="2835"/>
          </w:tcPr>
          <w:p>
            <w:pPr>
              <w:spacing w:before="0" w:after="0" w:line="240" w:lineRule="auto"/>
              <w:jc w:val="left"/>
            </w:pPr>
            <w:r/>
            <w:r>
              <w:rPr>
                <w:rFonts w:ascii="Arial" w:hAnsi="Arial" w:eastAsia="Arial"/>
                <w:b w:val="0"/>
                <w:i w:val="0"/>
                <w:sz w:val="14"/>
              </w:rPr>
              <w:t>Maximal available sample</w:t>
            </w:r>
          </w:p>
        </w:tc>
        <w:tc>
          <w:tcPr>
            <w:tcW w:type="dxa" w:w="1701"/>
          </w:tcPr>
          <w:p>
            <w:pPr>
              <w:spacing w:before="0" w:after="0" w:line="240" w:lineRule="auto"/>
              <w:jc w:val="left"/>
            </w:pPr>
            <w:r/>
            <w:r>
              <w:rPr>
                <w:rFonts w:ascii="Arial" w:hAnsi="Arial" w:eastAsia="Arial"/>
                <w:b w:val="0"/>
                <w:i w:val="0"/>
                <w:sz w:val="14"/>
              </w:rPr>
              <w:t>Vascular–lipid</w:t>
            </w:r>
          </w:p>
        </w:tc>
        <w:tc>
          <w:tcPr>
            <w:tcW w:type="dxa" w:w="794"/>
          </w:tcPr>
          <w:p>
            <w:pPr>
              <w:spacing w:before="0" w:after="0" w:line="240" w:lineRule="auto"/>
              <w:jc w:val="right"/>
            </w:pPr>
            <w:r/>
            <w:r>
              <w:rPr>
                <w:rFonts w:ascii="Arial" w:hAnsi="Arial" w:eastAsia="Arial"/>
                <w:b w:val="0"/>
                <w:i w:val="0"/>
                <w:sz w:val="14"/>
              </w:rPr>
              <w:t>4,662</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3</w:t>
            </w:r>
          </w:p>
        </w:tc>
        <w:tc>
          <w:tcPr>
            <w:tcW w:type="dxa" w:w="1616"/>
          </w:tcPr>
          <w:p>
            <w:pPr>
              <w:spacing w:before="0" w:after="0" w:line="240" w:lineRule="auto"/>
              <w:jc w:val="center"/>
            </w:pPr>
            <w:r/>
            <w:r>
              <w:rPr>
                <w:rFonts w:ascii="Arial" w:hAnsi="Arial" w:eastAsia="Arial"/>
                <w:b/>
                <w:i w:val="0"/>
                <w:sz w:val="14"/>
              </w:rPr>
              <w:t>−0.071 (0.0033)</w:t>
            </w:r>
          </w:p>
        </w:tc>
        <w:tc>
          <w:tcPr>
            <w:tcW w:type="dxa" w:w="1616"/>
          </w:tcPr>
          <w:p>
            <w:pPr>
              <w:spacing w:before="0" w:after="0" w:line="240" w:lineRule="auto"/>
              <w:jc w:val="center"/>
            </w:pPr>
            <w:r/>
            <w:r>
              <w:rPr>
                <w:rFonts w:ascii="Arial" w:hAnsi="Arial" w:eastAsia="Arial"/>
                <w:b/>
                <w:i w:val="0"/>
                <w:sz w:val="14"/>
              </w:rPr>
              <w:t>−0.074 (0.0100)</w:t>
            </w:r>
          </w:p>
        </w:tc>
        <w:tc>
          <w:tcPr>
            <w:tcW w:type="dxa" w:w="1616"/>
          </w:tcPr>
          <w:p>
            <w:pPr>
              <w:spacing w:before="0" w:after="0" w:line="240" w:lineRule="auto"/>
              <w:jc w:val="center"/>
            </w:pPr>
            <w:r/>
            <w:r>
              <w:rPr>
                <w:rFonts w:ascii="Arial" w:hAnsi="Arial" w:eastAsia="Arial"/>
                <w:b/>
                <w:i w:val="0"/>
                <w:sz w:val="14"/>
              </w:rPr>
              <w:t>0.059 (0.036)</w:t>
            </w:r>
          </w:p>
        </w:tc>
      </w:tr>
      <w:tr>
        <w:trPr>
          <w:cantSplit w:val="true"/>
        </w:trPr>
        <w:tc>
          <w:tcPr>
            <w:tcW w:type="dxa" w:w="2835"/>
          </w:tcPr>
          <w:p>
            <w:pPr>
              <w:spacing w:before="0" w:after="0" w:line="240" w:lineRule="auto"/>
              <w:jc w:val="left"/>
            </w:pPr>
            <w:r/>
            <w:r>
              <w:rPr>
                <w:rFonts w:ascii="Arial" w:hAnsi="Arial" w:eastAsia="Arial"/>
                <w:b w:val="0"/>
                <w:i w:val="0"/>
                <w:sz w:val="14"/>
              </w:rPr>
              <w:t>Maximal available sample</w:t>
            </w:r>
          </w:p>
        </w:tc>
        <w:tc>
          <w:tcPr>
            <w:tcW w:type="dxa" w:w="1701"/>
          </w:tcPr>
          <w:p>
            <w:pPr>
              <w:spacing w:before="0" w:after="0" w:line="240" w:lineRule="auto"/>
              <w:jc w:val="left"/>
            </w:pPr>
            <w:r/>
            <w:r>
              <w:rPr>
                <w:rFonts w:ascii="Arial" w:hAnsi="Arial" w:eastAsia="Arial"/>
                <w:b w:val="0"/>
                <w:i w:val="0"/>
                <w:sz w:val="14"/>
              </w:rPr>
              <w:t>Combined</w:t>
            </w:r>
          </w:p>
        </w:tc>
        <w:tc>
          <w:tcPr>
            <w:tcW w:type="dxa" w:w="794"/>
          </w:tcPr>
          <w:p>
            <w:pPr>
              <w:spacing w:before="0" w:after="0" w:line="240" w:lineRule="auto"/>
              <w:jc w:val="right"/>
            </w:pPr>
            <w:r/>
            <w:r>
              <w:rPr>
                <w:rFonts w:ascii="Arial" w:hAnsi="Arial" w:eastAsia="Arial"/>
                <w:b w:val="0"/>
                <w:i w:val="0"/>
                <w:sz w:val="14"/>
              </w:rPr>
              <w:t>4,483</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3</w:t>
            </w:r>
          </w:p>
        </w:tc>
        <w:tc>
          <w:tcPr>
            <w:tcW w:type="dxa" w:w="1247"/>
          </w:tcPr>
          <w:p>
            <w:pPr>
              <w:spacing w:before="0" w:after="0" w:line="240" w:lineRule="auto"/>
              <w:jc w:val="center"/>
            </w:pPr>
            <w:r/>
            <w:r>
              <w:rPr>
                <w:rFonts w:ascii="Arial" w:hAnsi="Arial" w:eastAsia="Arial"/>
                <w:b w:val="0"/>
                <w:i w:val="0"/>
                <w:sz w:val="14"/>
              </w:rPr>
              <w:t>2</w:t>
            </w:r>
          </w:p>
        </w:tc>
        <w:tc>
          <w:tcPr>
            <w:tcW w:type="dxa" w:w="1616"/>
          </w:tcPr>
          <w:p>
            <w:pPr>
              <w:spacing w:before="0" w:after="0" w:line="240" w:lineRule="auto"/>
              <w:jc w:val="center"/>
            </w:pPr>
            <w:r/>
            <w:r>
              <w:rPr>
                <w:rFonts w:ascii="Arial" w:hAnsi="Arial" w:eastAsia="Arial"/>
                <w:b/>
                <w:i w:val="0"/>
                <w:sz w:val="14"/>
              </w:rPr>
              <w:t>−0.074 (0.0021)</w:t>
            </w:r>
          </w:p>
        </w:tc>
        <w:tc>
          <w:tcPr>
            <w:tcW w:type="dxa" w:w="1616"/>
          </w:tcPr>
          <w:p>
            <w:pPr>
              <w:spacing w:before="0" w:after="0" w:line="240" w:lineRule="auto"/>
              <w:jc w:val="center"/>
            </w:pPr>
            <w:r/>
            <w:r>
              <w:rPr>
                <w:rFonts w:ascii="Arial" w:hAnsi="Arial" w:eastAsia="Arial"/>
                <w:b/>
                <w:i w:val="0"/>
                <w:sz w:val="14"/>
              </w:rPr>
              <w:t>−0.081 (0.0023)</w:t>
            </w:r>
          </w:p>
        </w:tc>
        <w:tc>
          <w:tcPr>
            <w:tcW w:type="dxa" w:w="1616"/>
          </w:tcPr>
          <w:p>
            <w:pPr>
              <w:spacing w:before="0" w:after="0" w:line="240" w:lineRule="auto"/>
              <w:jc w:val="center"/>
            </w:pPr>
            <w:r/>
            <w:r>
              <w:rPr>
                <w:rFonts w:ascii="Arial" w:hAnsi="Arial" w:eastAsia="Arial"/>
                <w:b w:val="0"/>
                <w:i w:val="0"/>
                <w:sz w:val="14"/>
              </w:rPr>
              <w:t>0.057 (0.074)</w:t>
            </w:r>
          </w:p>
        </w:tc>
      </w:tr>
      <w:tr>
        <w:trPr>
          <w:cantSplit w:val="true"/>
        </w:trPr>
        <w:tc>
          <w:tcPr>
            <w:tcW w:type="dxa" w:w="2835"/>
          </w:tcPr>
          <w:p>
            <w:pPr>
              <w:spacing w:before="0" w:after="0" w:line="240" w:lineRule="auto"/>
              <w:jc w:val="left"/>
            </w:pPr>
            <w:r/>
            <w:r>
              <w:rPr>
                <w:rFonts w:ascii="Arial" w:hAnsi="Arial" w:eastAsia="Arial"/>
                <w:b w:val="0"/>
                <w:i w:val="0"/>
                <w:sz w:val="14"/>
              </w:rPr>
              <w:t>UACR subset</w:t>
            </w:r>
          </w:p>
        </w:tc>
        <w:tc>
          <w:tcPr>
            <w:tcW w:type="dxa" w:w="1701"/>
          </w:tcPr>
          <w:p>
            <w:pPr>
              <w:spacing w:before="0" w:after="0" w:line="240" w:lineRule="auto"/>
              <w:jc w:val="left"/>
            </w:pPr>
            <w:r/>
            <w:r>
              <w:rPr>
                <w:rFonts w:ascii="Arial" w:hAnsi="Arial" w:eastAsia="Arial"/>
                <w:b w:val="0"/>
                <w:i w:val="0"/>
                <w:sz w:val="14"/>
              </w:rPr>
              <w:t>BMI-adjusted</w:t>
            </w:r>
          </w:p>
        </w:tc>
        <w:tc>
          <w:tcPr>
            <w:tcW w:type="dxa" w:w="794"/>
          </w:tcPr>
          <w:p>
            <w:pPr>
              <w:spacing w:before="0" w:after="0" w:line="240" w:lineRule="auto"/>
              <w:jc w:val="right"/>
            </w:pPr>
            <w:r/>
            <w:r>
              <w:rPr>
                <w:rFonts w:ascii="Arial" w:hAnsi="Arial" w:eastAsia="Arial"/>
                <w:b w:val="0"/>
                <w:i w:val="0"/>
                <w:sz w:val="14"/>
              </w:rPr>
              <w:t>1,141</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1</w:t>
            </w:r>
          </w:p>
        </w:tc>
        <w:tc>
          <w:tcPr>
            <w:tcW w:type="dxa" w:w="1616"/>
          </w:tcPr>
          <w:p>
            <w:pPr>
              <w:spacing w:before="0" w:after="0" w:line="240" w:lineRule="auto"/>
              <w:jc w:val="center"/>
            </w:pPr>
            <w:r/>
            <w:r>
              <w:rPr>
                <w:rFonts w:ascii="Arial" w:hAnsi="Arial" w:eastAsia="Arial"/>
                <w:b w:val="0"/>
                <w:i w:val="0"/>
                <w:sz w:val="14"/>
              </w:rPr>
              <w:t>−0.015 (1.00)</w:t>
            </w:r>
          </w:p>
        </w:tc>
        <w:tc>
          <w:tcPr>
            <w:tcW w:type="dxa" w:w="1616"/>
          </w:tcPr>
          <w:p>
            <w:pPr>
              <w:spacing w:before="0" w:after="0" w:line="240" w:lineRule="auto"/>
              <w:jc w:val="center"/>
            </w:pPr>
            <w:r/>
            <w:r>
              <w:rPr>
                <w:rFonts w:ascii="Arial" w:hAnsi="Arial" w:eastAsia="Arial"/>
                <w:b w:val="0"/>
                <w:i w:val="0"/>
                <w:sz w:val="14"/>
              </w:rPr>
              <w:t>−0.051 (1.00)</w:t>
            </w:r>
          </w:p>
        </w:tc>
        <w:tc>
          <w:tcPr>
            <w:tcW w:type="dxa" w:w="1616"/>
          </w:tcPr>
          <w:p>
            <w:pPr>
              <w:spacing w:before="0" w:after="0" w:line="240" w:lineRule="auto"/>
              <w:jc w:val="center"/>
            </w:pPr>
            <w:r/>
            <w:r>
              <w:rPr>
                <w:rFonts w:ascii="Arial" w:hAnsi="Arial" w:eastAsia="Arial"/>
                <w:b w:val="0"/>
                <w:i w:val="0"/>
                <w:sz w:val="14"/>
              </w:rPr>
              <w:t>0.037 (1.00)</w:t>
            </w:r>
          </w:p>
        </w:tc>
      </w:tr>
      <w:tr>
        <w:trPr>
          <w:cantSplit w:val="true"/>
        </w:trPr>
        <w:tc>
          <w:tcPr>
            <w:tcW w:type="dxa" w:w="2835"/>
          </w:tcPr>
          <w:p>
            <w:pPr>
              <w:spacing w:before="0" w:after="0" w:line="240" w:lineRule="auto"/>
              <w:jc w:val="left"/>
            </w:pPr>
            <w:r/>
            <w:r>
              <w:rPr>
                <w:rFonts w:ascii="Arial" w:hAnsi="Arial" w:eastAsia="Arial"/>
                <w:b w:val="0"/>
                <w:i w:val="0"/>
                <w:sz w:val="14"/>
              </w:rPr>
              <w:t>UACR subset</w:t>
            </w:r>
          </w:p>
        </w:tc>
        <w:tc>
          <w:tcPr>
            <w:tcW w:type="dxa" w:w="1701"/>
          </w:tcPr>
          <w:p>
            <w:pPr>
              <w:spacing w:before="0" w:after="0" w:line="240" w:lineRule="auto"/>
              <w:jc w:val="left"/>
            </w:pPr>
            <w:r/>
            <w:r>
              <w:rPr>
                <w:rFonts w:ascii="Arial" w:hAnsi="Arial" w:eastAsia="Arial"/>
                <w:b w:val="0"/>
                <w:i w:val="0"/>
                <w:sz w:val="14"/>
              </w:rPr>
              <w:t>Renal</w:t>
            </w:r>
          </w:p>
        </w:tc>
        <w:tc>
          <w:tcPr>
            <w:tcW w:type="dxa" w:w="794"/>
          </w:tcPr>
          <w:p>
            <w:pPr>
              <w:spacing w:before="0" w:after="0" w:line="240" w:lineRule="auto"/>
              <w:jc w:val="right"/>
            </w:pPr>
            <w:r/>
            <w:r>
              <w:rPr>
                <w:rFonts w:ascii="Arial" w:hAnsi="Arial" w:eastAsia="Arial"/>
                <w:b w:val="0"/>
                <w:i w:val="0"/>
                <w:sz w:val="14"/>
              </w:rPr>
              <w:t>1,141</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1</w:t>
            </w:r>
          </w:p>
        </w:tc>
        <w:tc>
          <w:tcPr>
            <w:tcW w:type="dxa" w:w="1616"/>
          </w:tcPr>
          <w:p>
            <w:pPr>
              <w:spacing w:before="0" w:after="0" w:line="240" w:lineRule="auto"/>
              <w:jc w:val="center"/>
            </w:pPr>
            <w:r/>
            <w:r>
              <w:rPr>
                <w:rFonts w:ascii="Arial" w:hAnsi="Arial" w:eastAsia="Arial"/>
                <w:b w:val="0"/>
                <w:i w:val="0"/>
                <w:sz w:val="14"/>
              </w:rPr>
              <w:t>−0.016 (0.992)</w:t>
            </w:r>
          </w:p>
        </w:tc>
        <w:tc>
          <w:tcPr>
            <w:tcW w:type="dxa" w:w="1616"/>
          </w:tcPr>
          <w:p>
            <w:pPr>
              <w:spacing w:before="0" w:after="0" w:line="240" w:lineRule="auto"/>
              <w:jc w:val="center"/>
            </w:pPr>
            <w:r/>
            <w:r>
              <w:rPr>
                <w:rFonts w:ascii="Arial" w:hAnsi="Arial" w:eastAsia="Arial"/>
                <w:b w:val="0"/>
                <w:i w:val="0"/>
                <w:sz w:val="14"/>
              </w:rPr>
              <w:t>−0.055 (0.992)</w:t>
            </w:r>
          </w:p>
        </w:tc>
        <w:tc>
          <w:tcPr>
            <w:tcW w:type="dxa" w:w="1616"/>
          </w:tcPr>
          <w:p>
            <w:pPr>
              <w:spacing w:before="0" w:after="0" w:line="240" w:lineRule="auto"/>
              <w:jc w:val="center"/>
            </w:pPr>
            <w:r/>
            <w:r>
              <w:rPr>
                <w:rFonts w:ascii="Arial" w:hAnsi="Arial" w:eastAsia="Arial"/>
                <w:b w:val="0"/>
                <w:i w:val="0"/>
                <w:sz w:val="14"/>
              </w:rPr>
              <w:t>0.037 (0.992)</w:t>
            </w:r>
          </w:p>
        </w:tc>
      </w:tr>
      <w:tr>
        <w:trPr>
          <w:cantSplit w:val="true"/>
        </w:trPr>
        <w:tc>
          <w:tcPr>
            <w:tcW w:type="dxa" w:w="2835"/>
          </w:tcPr>
          <w:p>
            <w:pPr>
              <w:spacing w:before="0" w:after="0" w:line="240" w:lineRule="auto"/>
              <w:jc w:val="left"/>
            </w:pPr>
            <w:r/>
            <w:r>
              <w:rPr>
                <w:rFonts w:ascii="Arial" w:hAnsi="Arial" w:eastAsia="Arial"/>
                <w:b w:val="0"/>
                <w:i w:val="0"/>
                <w:sz w:val="14"/>
              </w:rPr>
              <w:t>UACR subset</w:t>
            </w:r>
          </w:p>
        </w:tc>
        <w:tc>
          <w:tcPr>
            <w:tcW w:type="dxa" w:w="1701"/>
          </w:tcPr>
          <w:p>
            <w:pPr>
              <w:spacing w:before="0" w:after="0" w:line="240" w:lineRule="auto"/>
              <w:jc w:val="left"/>
            </w:pPr>
            <w:r/>
            <w:r>
              <w:rPr>
                <w:rFonts w:ascii="Arial" w:hAnsi="Arial" w:eastAsia="Arial"/>
                <w:b w:val="0"/>
                <w:i w:val="0"/>
                <w:sz w:val="14"/>
              </w:rPr>
              <w:t>Renal + log UACR</w:t>
            </w:r>
          </w:p>
        </w:tc>
        <w:tc>
          <w:tcPr>
            <w:tcW w:type="dxa" w:w="794"/>
          </w:tcPr>
          <w:p>
            <w:pPr>
              <w:spacing w:before="0" w:after="0" w:line="240" w:lineRule="auto"/>
              <w:jc w:val="right"/>
            </w:pPr>
            <w:r/>
            <w:r>
              <w:rPr>
                <w:rFonts w:ascii="Arial" w:hAnsi="Arial" w:eastAsia="Arial"/>
                <w:b w:val="0"/>
                <w:i w:val="0"/>
                <w:sz w:val="14"/>
              </w:rPr>
              <w:t>1,141</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1</w:t>
            </w:r>
          </w:p>
        </w:tc>
        <w:tc>
          <w:tcPr>
            <w:tcW w:type="dxa" w:w="1616"/>
          </w:tcPr>
          <w:p>
            <w:pPr>
              <w:spacing w:before="0" w:after="0" w:line="240" w:lineRule="auto"/>
              <w:jc w:val="center"/>
            </w:pPr>
            <w:r/>
            <w:r>
              <w:rPr>
                <w:rFonts w:ascii="Arial" w:hAnsi="Arial" w:eastAsia="Arial"/>
                <w:b w:val="0"/>
                <w:i w:val="0"/>
                <w:sz w:val="14"/>
              </w:rPr>
              <w:t>−0.016 (0.994)</w:t>
            </w:r>
          </w:p>
        </w:tc>
        <w:tc>
          <w:tcPr>
            <w:tcW w:type="dxa" w:w="1616"/>
          </w:tcPr>
          <w:p>
            <w:pPr>
              <w:spacing w:before="0" w:after="0" w:line="240" w:lineRule="auto"/>
              <w:jc w:val="center"/>
            </w:pPr>
            <w:r/>
            <w:r>
              <w:rPr>
                <w:rFonts w:ascii="Arial" w:hAnsi="Arial" w:eastAsia="Arial"/>
                <w:b w:val="0"/>
                <w:i w:val="0"/>
                <w:sz w:val="14"/>
              </w:rPr>
              <w:t>−0.054 (0.994)</w:t>
            </w:r>
          </w:p>
        </w:tc>
        <w:tc>
          <w:tcPr>
            <w:tcW w:type="dxa" w:w="1616"/>
          </w:tcPr>
          <w:p>
            <w:pPr>
              <w:spacing w:before="0" w:after="0" w:line="240" w:lineRule="auto"/>
              <w:jc w:val="center"/>
            </w:pPr>
            <w:r/>
            <w:r>
              <w:rPr>
                <w:rFonts w:ascii="Arial" w:hAnsi="Arial" w:eastAsia="Arial"/>
                <w:b w:val="0"/>
                <w:i w:val="0"/>
                <w:sz w:val="14"/>
              </w:rPr>
              <w:t>0.036 (0.994)</w:t>
            </w:r>
          </w:p>
        </w:tc>
      </w:tr>
      <w:tr>
        <w:trPr>
          <w:cantSplit w:val="true"/>
        </w:trPr>
        <w:tc>
          <w:tcPr>
            <w:tcW w:type="dxa" w:w="2835"/>
          </w:tcPr>
          <w:p>
            <w:pPr>
              <w:spacing w:before="0" w:after="0" w:line="240" w:lineRule="auto"/>
              <w:jc w:val="left"/>
            </w:pPr>
            <w:r/>
            <w:r>
              <w:rPr>
                <w:rFonts w:ascii="Arial" w:hAnsi="Arial" w:eastAsia="Arial"/>
                <w:b w:val="0"/>
                <w:i w:val="0"/>
                <w:sz w:val="14"/>
              </w:rPr>
              <w:t>UACR subset</w:t>
            </w:r>
          </w:p>
        </w:tc>
        <w:tc>
          <w:tcPr>
            <w:tcW w:type="dxa" w:w="1701"/>
          </w:tcPr>
          <w:p>
            <w:pPr>
              <w:spacing w:before="0" w:after="0" w:line="240" w:lineRule="auto"/>
              <w:jc w:val="left"/>
            </w:pPr>
            <w:r/>
            <w:r>
              <w:rPr>
                <w:rFonts w:ascii="Arial" w:hAnsi="Arial" w:eastAsia="Arial"/>
                <w:b w:val="0"/>
                <w:i w:val="0"/>
                <w:sz w:val="14"/>
              </w:rPr>
              <w:t>Combined</w:t>
            </w:r>
          </w:p>
        </w:tc>
        <w:tc>
          <w:tcPr>
            <w:tcW w:type="dxa" w:w="794"/>
          </w:tcPr>
          <w:p>
            <w:pPr>
              <w:spacing w:before="0" w:after="0" w:line="240" w:lineRule="auto"/>
              <w:jc w:val="right"/>
            </w:pPr>
            <w:r/>
            <w:r>
              <w:rPr>
                <w:rFonts w:ascii="Arial" w:hAnsi="Arial" w:eastAsia="Arial"/>
                <w:b w:val="0"/>
                <w:i w:val="0"/>
                <w:sz w:val="14"/>
              </w:rPr>
              <w:t>1,141</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0</w:t>
            </w:r>
          </w:p>
        </w:tc>
        <w:tc>
          <w:tcPr>
            <w:tcW w:type="dxa" w:w="1616"/>
          </w:tcPr>
          <w:p>
            <w:pPr>
              <w:spacing w:before="0" w:after="0" w:line="240" w:lineRule="auto"/>
              <w:jc w:val="center"/>
            </w:pPr>
            <w:r/>
            <w:r>
              <w:rPr>
                <w:rFonts w:ascii="Arial" w:hAnsi="Arial" w:eastAsia="Arial"/>
                <w:b w:val="0"/>
                <w:i w:val="0"/>
                <w:sz w:val="14"/>
              </w:rPr>
              <w:t>−0.014 (1.00)</w:t>
            </w:r>
          </w:p>
        </w:tc>
        <w:tc>
          <w:tcPr>
            <w:tcW w:type="dxa" w:w="1616"/>
          </w:tcPr>
          <w:p>
            <w:pPr>
              <w:spacing w:before="0" w:after="0" w:line="240" w:lineRule="auto"/>
              <w:jc w:val="center"/>
            </w:pPr>
            <w:r/>
            <w:r>
              <w:rPr>
                <w:rFonts w:ascii="Arial" w:hAnsi="Arial" w:eastAsia="Arial"/>
                <w:b w:val="0"/>
                <w:i w:val="0"/>
                <w:sz w:val="14"/>
              </w:rPr>
              <w:t>−0.056 (1.00)</w:t>
            </w:r>
          </w:p>
        </w:tc>
        <w:tc>
          <w:tcPr>
            <w:tcW w:type="dxa" w:w="1616"/>
          </w:tcPr>
          <w:p>
            <w:pPr>
              <w:spacing w:before="0" w:after="0" w:line="240" w:lineRule="auto"/>
              <w:jc w:val="center"/>
            </w:pPr>
            <w:r/>
            <w:r>
              <w:rPr>
                <w:rFonts w:ascii="Arial" w:hAnsi="Arial" w:eastAsia="Arial"/>
                <w:b w:val="0"/>
                <w:i w:val="0"/>
                <w:sz w:val="14"/>
              </w:rPr>
              <w:t>0.038 (1.00)</w:t>
            </w:r>
          </w:p>
        </w:tc>
      </w:tr>
      <w:tr>
        <w:trPr>
          <w:cantSplit w:val="true"/>
        </w:trPr>
        <w:tc>
          <w:tcPr>
            <w:tcW w:type="dxa" w:w="2835"/>
          </w:tcPr>
          <w:p>
            <w:pPr>
              <w:spacing w:before="0" w:after="0" w:line="240" w:lineRule="auto"/>
              <w:jc w:val="left"/>
            </w:pPr>
            <w:r/>
            <w:r>
              <w:rPr>
                <w:rFonts w:ascii="Arial" w:hAnsi="Arial" w:eastAsia="Arial"/>
                <w:b w:val="0"/>
                <w:i w:val="0"/>
                <w:sz w:val="14"/>
              </w:rPr>
              <w:t>UACR subset</w:t>
            </w:r>
          </w:p>
        </w:tc>
        <w:tc>
          <w:tcPr>
            <w:tcW w:type="dxa" w:w="1701"/>
          </w:tcPr>
          <w:p>
            <w:pPr>
              <w:spacing w:before="0" w:after="0" w:line="240" w:lineRule="auto"/>
              <w:jc w:val="left"/>
            </w:pPr>
            <w:r/>
            <w:r>
              <w:rPr>
                <w:rFonts w:ascii="Arial" w:hAnsi="Arial" w:eastAsia="Arial"/>
                <w:b w:val="0"/>
                <w:i w:val="0"/>
                <w:sz w:val="14"/>
              </w:rPr>
              <w:t>Combined + log UACR</w:t>
            </w:r>
          </w:p>
        </w:tc>
        <w:tc>
          <w:tcPr>
            <w:tcW w:type="dxa" w:w="794"/>
          </w:tcPr>
          <w:p>
            <w:pPr>
              <w:spacing w:before="0" w:after="0" w:line="240" w:lineRule="auto"/>
              <w:jc w:val="right"/>
            </w:pPr>
            <w:r/>
            <w:r>
              <w:rPr>
                <w:rFonts w:ascii="Arial" w:hAnsi="Arial" w:eastAsia="Arial"/>
                <w:b w:val="0"/>
                <w:i w:val="0"/>
                <w:sz w:val="14"/>
              </w:rPr>
              <w:t>1,141</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1</w:t>
            </w:r>
          </w:p>
        </w:tc>
        <w:tc>
          <w:tcPr>
            <w:tcW w:type="dxa" w:w="1616"/>
          </w:tcPr>
          <w:p>
            <w:pPr>
              <w:spacing w:before="0" w:after="0" w:line="240" w:lineRule="auto"/>
              <w:jc w:val="center"/>
            </w:pPr>
            <w:r/>
            <w:r>
              <w:rPr>
                <w:rFonts w:ascii="Arial" w:hAnsi="Arial" w:eastAsia="Arial"/>
                <w:b w:val="0"/>
                <w:i w:val="0"/>
                <w:sz w:val="14"/>
              </w:rPr>
              <w:t>−0.013 (1.00)</w:t>
            </w:r>
          </w:p>
        </w:tc>
        <w:tc>
          <w:tcPr>
            <w:tcW w:type="dxa" w:w="1616"/>
          </w:tcPr>
          <w:p>
            <w:pPr>
              <w:spacing w:before="0" w:after="0" w:line="240" w:lineRule="auto"/>
              <w:jc w:val="center"/>
            </w:pPr>
            <w:r/>
            <w:r>
              <w:rPr>
                <w:rFonts w:ascii="Arial" w:hAnsi="Arial" w:eastAsia="Arial"/>
                <w:b w:val="0"/>
                <w:i w:val="0"/>
                <w:sz w:val="14"/>
              </w:rPr>
              <w:t>−0.054 (1.00)</w:t>
            </w:r>
          </w:p>
        </w:tc>
        <w:tc>
          <w:tcPr>
            <w:tcW w:type="dxa" w:w="1616"/>
          </w:tcPr>
          <w:p>
            <w:pPr>
              <w:spacing w:before="0" w:after="0" w:line="240" w:lineRule="auto"/>
              <w:jc w:val="center"/>
            </w:pPr>
            <w:r/>
            <w:r>
              <w:rPr>
                <w:rFonts w:ascii="Arial" w:hAnsi="Arial" w:eastAsia="Arial"/>
                <w:b w:val="0"/>
                <w:i w:val="0"/>
                <w:sz w:val="14"/>
              </w:rPr>
              <w:t>0.038 (1.00)</w:t>
            </w:r>
          </w:p>
        </w:tc>
      </w:tr>
      <w:tr>
        <w:trPr>
          <w:cantSplit w:val="true"/>
        </w:trPr>
        <w:tc>
          <w:tcPr>
            <w:tcW w:type="dxa" w:w="2835"/>
          </w:tcPr>
          <w:p>
            <w:pPr>
              <w:spacing w:before="0" w:after="0" w:line="240" w:lineRule="auto"/>
              <w:jc w:val="left"/>
            </w:pPr>
            <w:r/>
            <w:r>
              <w:rPr>
                <w:rFonts w:ascii="Arial" w:hAnsi="Arial" w:eastAsia="Arial"/>
                <w:b w:val="0"/>
                <w:i w:val="0"/>
                <w:sz w:val="14"/>
              </w:rPr>
              <w:t>Race-free creatinine eGFR</w:t>
            </w:r>
          </w:p>
        </w:tc>
        <w:tc>
          <w:tcPr>
            <w:tcW w:type="dxa" w:w="1701"/>
          </w:tcPr>
          <w:p>
            <w:pPr>
              <w:spacing w:before="0" w:after="0" w:line="240" w:lineRule="auto"/>
              <w:jc w:val="left"/>
            </w:pPr>
            <w:r/>
            <w:r>
              <w:rPr>
                <w:rFonts w:ascii="Arial" w:hAnsi="Arial" w:eastAsia="Arial"/>
                <w:b w:val="0"/>
                <w:i w:val="0"/>
                <w:sz w:val="14"/>
              </w:rPr>
              <w:t>Renal</w:t>
            </w:r>
          </w:p>
        </w:tc>
        <w:tc>
          <w:tcPr>
            <w:tcW w:type="dxa" w:w="794"/>
          </w:tcPr>
          <w:p>
            <w:pPr>
              <w:spacing w:before="0" w:after="0" w:line="240" w:lineRule="auto"/>
              <w:jc w:val="right"/>
            </w:pPr>
            <w:r/>
            <w:r>
              <w:rPr>
                <w:rFonts w:ascii="Arial" w:hAnsi="Arial" w:eastAsia="Arial"/>
                <w:b w:val="0"/>
                <w:i w:val="0"/>
                <w:sz w:val="14"/>
              </w:rPr>
              <w:t>4,483</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13</w:t>
            </w:r>
          </w:p>
        </w:tc>
        <w:tc>
          <w:tcPr>
            <w:tcW w:type="dxa" w:w="1247"/>
          </w:tcPr>
          <w:p>
            <w:pPr>
              <w:spacing w:before="0" w:after="0" w:line="240" w:lineRule="auto"/>
              <w:jc w:val="center"/>
            </w:pPr>
            <w:r/>
            <w:r>
              <w:rPr>
                <w:rFonts w:ascii="Arial" w:hAnsi="Arial" w:eastAsia="Arial"/>
                <w:b w:val="0"/>
                <w:i w:val="0"/>
                <w:sz w:val="14"/>
              </w:rPr>
              <w:t>2</w:t>
            </w:r>
          </w:p>
        </w:tc>
        <w:tc>
          <w:tcPr>
            <w:tcW w:type="dxa" w:w="1616"/>
          </w:tcPr>
          <w:p>
            <w:pPr>
              <w:spacing w:before="0" w:after="0" w:line="240" w:lineRule="auto"/>
              <w:jc w:val="center"/>
            </w:pPr>
            <w:r/>
            <w:r>
              <w:rPr>
                <w:rFonts w:ascii="Arial" w:hAnsi="Arial" w:eastAsia="Arial"/>
                <w:b/>
                <w:i w:val="0"/>
                <w:sz w:val="14"/>
              </w:rPr>
              <w:t>−0.072 (0.0034)</w:t>
            </w:r>
          </w:p>
        </w:tc>
        <w:tc>
          <w:tcPr>
            <w:tcW w:type="dxa" w:w="1616"/>
          </w:tcPr>
          <w:p>
            <w:pPr>
              <w:spacing w:before="0" w:after="0" w:line="240" w:lineRule="auto"/>
              <w:jc w:val="center"/>
            </w:pPr>
            <w:r/>
            <w:r>
              <w:rPr>
                <w:rFonts w:ascii="Arial" w:hAnsi="Arial" w:eastAsia="Arial"/>
                <w:b/>
                <w:i w:val="0"/>
                <w:sz w:val="14"/>
              </w:rPr>
              <w:t>−0.076 (0.0084)</w:t>
            </w:r>
          </w:p>
        </w:tc>
        <w:tc>
          <w:tcPr>
            <w:tcW w:type="dxa" w:w="1616"/>
          </w:tcPr>
          <w:p>
            <w:pPr>
              <w:spacing w:before="0" w:after="0" w:line="240" w:lineRule="auto"/>
              <w:jc w:val="center"/>
            </w:pPr>
            <w:r/>
            <w:r>
              <w:rPr>
                <w:rFonts w:ascii="Arial" w:hAnsi="Arial" w:eastAsia="Arial"/>
                <w:b w:val="0"/>
                <w:i w:val="0"/>
                <w:sz w:val="14"/>
              </w:rPr>
              <w:t>0.057 (0.089)</w:t>
            </w:r>
          </w:p>
        </w:tc>
      </w:tr>
      <w:tr>
        <w:trPr>
          <w:cantSplit w:val="true"/>
        </w:trPr>
        <w:tc>
          <w:tcPr>
            <w:tcW w:type="dxa" w:w="2835"/>
          </w:tcPr>
          <w:p>
            <w:pPr>
              <w:spacing w:before="0" w:after="0" w:line="240" w:lineRule="auto"/>
              <w:jc w:val="left"/>
            </w:pPr>
            <w:r/>
            <w:r>
              <w:rPr>
                <w:rFonts w:ascii="Arial" w:hAnsi="Arial" w:eastAsia="Arial"/>
                <w:b w:val="0"/>
                <w:i w:val="0"/>
                <w:sz w:val="14"/>
              </w:rPr>
              <w:t>Race-free creatinine eGFR</w:t>
            </w:r>
          </w:p>
        </w:tc>
        <w:tc>
          <w:tcPr>
            <w:tcW w:type="dxa" w:w="1701"/>
          </w:tcPr>
          <w:p>
            <w:pPr>
              <w:spacing w:before="0" w:after="0" w:line="240" w:lineRule="auto"/>
              <w:jc w:val="left"/>
            </w:pPr>
            <w:r/>
            <w:r>
              <w:rPr>
                <w:rFonts w:ascii="Arial" w:hAnsi="Arial" w:eastAsia="Arial"/>
                <w:b w:val="0"/>
                <w:i w:val="0"/>
                <w:sz w:val="14"/>
              </w:rPr>
              <w:t>Combined</w:t>
            </w:r>
          </w:p>
        </w:tc>
        <w:tc>
          <w:tcPr>
            <w:tcW w:type="dxa" w:w="794"/>
          </w:tcPr>
          <w:p>
            <w:pPr>
              <w:spacing w:before="0" w:after="0" w:line="240" w:lineRule="auto"/>
              <w:jc w:val="right"/>
            </w:pPr>
            <w:r/>
            <w:r>
              <w:rPr>
                <w:rFonts w:ascii="Arial" w:hAnsi="Arial" w:eastAsia="Arial"/>
                <w:b w:val="0"/>
                <w:i w:val="0"/>
                <w:sz w:val="14"/>
              </w:rPr>
              <w:t>4,483</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2</w:t>
            </w:r>
          </w:p>
        </w:tc>
        <w:tc>
          <w:tcPr>
            <w:tcW w:type="dxa" w:w="1616"/>
          </w:tcPr>
          <w:p>
            <w:pPr>
              <w:spacing w:before="0" w:after="0" w:line="240" w:lineRule="auto"/>
              <w:jc w:val="center"/>
            </w:pPr>
            <w:r/>
            <w:r>
              <w:rPr>
                <w:rFonts w:ascii="Arial" w:hAnsi="Arial" w:eastAsia="Arial"/>
                <w:b/>
                <w:i w:val="0"/>
                <w:sz w:val="14"/>
              </w:rPr>
              <w:t>−0.072 (0.0040)</w:t>
            </w:r>
          </w:p>
        </w:tc>
        <w:tc>
          <w:tcPr>
            <w:tcW w:type="dxa" w:w="1616"/>
          </w:tcPr>
          <w:p>
            <w:pPr>
              <w:spacing w:before="0" w:after="0" w:line="240" w:lineRule="auto"/>
              <w:jc w:val="center"/>
            </w:pPr>
            <w:r/>
            <w:r>
              <w:rPr>
                <w:rFonts w:ascii="Arial" w:hAnsi="Arial" w:eastAsia="Arial"/>
                <w:b/>
                <w:i w:val="0"/>
                <w:sz w:val="14"/>
              </w:rPr>
              <w:t>−0.077 (0.0072)</w:t>
            </w:r>
          </w:p>
        </w:tc>
        <w:tc>
          <w:tcPr>
            <w:tcW w:type="dxa" w:w="1616"/>
          </w:tcPr>
          <w:p>
            <w:pPr>
              <w:spacing w:before="0" w:after="0" w:line="240" w:lineRule="auto"/>
              <w:jc w:val="center"/>
            </w:pPr>
            <w:r/>
            <w:r>
              <w:rPr>
                <w:rFonts w:ascii="Arial" w:hAnsi="Arial" w:eastAsia="Arial"/>
                <w:b w:val="0"/>
                <w:i w:val="0"/>
                <w:sz w:val="14"/>
              </w:rPr>
              <w:t>0.057 (0.081)</w:t>
            </w:r>
          </w:p>
        </w:tc>
      </w:tr>
      <w:tr>
        <w:trPr>
          <w:cantSplit w:val="true"/>
        </w:trPr>
        <w:tc>
          <w:tcPr>
            <w:tcW w:type="dxa" w:w="2835"/>
          </w:tcPr>
          <w:p>
            <w:pPr>
              <w:spacing w:before="0" w:after="0" w:line="240" w:lineRule="auto"/>
              <w:jc w:val="left"/>
            </w:pPr>
            <w:r/>
            <w:r>
              <w:rPr>
                <w:rFonts w:ascii="Arial" w:hAnsi="Arial" w:eastAsia="Arial"/>
                <w:b w:val="0"/>
                <w:i w:val="0"/>
                <w:sz w:val="14"/>
              </w:rPr>
              <w:t>Cubic age terms</w:t>
            </w:r>
          </w:p>
        </w:tc>
        <w:tc>
          <w:tcPr>
            <w:tcW w:type="dxa" w:w="1701"/>
          </w:tcPr>
          <w:p>
            <w:pPr>
              <w:spacing w:before="0" w:after="0" w:line="240" w:lineRule="auto"/>
              <w:jc w:val="left"/>
            </w:pPr>
            <w:r/>
            <w:r>
              <w:rPr>
                <w:rFonts w:ascii="Arial" w:hAnsi="Arial" w:eastAsia="Arial"/>
                <w:b w:val="0"/>
                <w:i w:val="0"/>
                <w:sz w:val="14"/>
              </w:rPr>
              <w:t>BMI-adjusted</w:t>
            </w:r>
          </w:p>
        </w:tc>
        <w:tc>
          <w:tcPr>
            <w:tcW w:type="dxa" w:w="794"/>
          </w:tcPr>
          <w:p>
            <w:pPr>
              <w:spacing w:before="0" w:after="0" w:line="240" w:lineRule="auto"/>
              <w:jc w:val="right"/>
            </w:pPr>
            <w:r/>
            <w:r>
              <w:rPr>
                <w:rFonts w:ascii="Arial" w:hAnsi="Arial" w:eastAsia="Arial"/>
                <w:b w:val="0"/>
                <w:i w:val="0"/>
                <w:sz w:val="14"/>
              </w:rPr>
              <w:t>4,483</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8</w:t>
            </w:r>
          </w:p>
        </w:tc>
        <w:tc>
          <w:tcPr>
            <w:tcW w:type="dxa" w:w="1247"/>
          </w:tcPr>
          <w:p>
            <w:pPr>
              <w:spacing w:before="0" w:after="0" w:line="240" w:lineRule="auto"/>
              <w:jc w:val="center"/>
            </w:pPr>
            <w:r/>
            <w:r>
              <w:rPr>
                <w:rFonts w:ascii="Arial" w:hAnsi="Arial" w:eastAsia="Arial"/>
                <w:b w:val="0"/>
                <w:i w:val="0"/>
                <w:sz w:val="14"/>
              </w:rPr>
              <w:t>2</w:t>
            </w:r>
          </w:p>
        </w:tc>
        <w:tc>
          <w:tcPr>
            <w:tcW w:type="dxa" w:w="1616"/>
          </w:tcPr>
          <w:p>
            <w:pPr>
              <w:spacing w:before="0" w:after="0" w:line="240" w:lineRule="auto"/>
              <w:jc w:val="center"/>
            </w:pPr>
            <w:r/>
            <w:r>
              <w:rPr>
                <w:rFonts w:ascii="Arial" w:hAnsi="Arial" w:eastAsia="Arial"/>
                <w:b/>
                <w:i w:val="0"/>
                <w:sz w:val="14"/>
              </w:rPr>
              <w:t>−0.070 (0.0059)</w:t>
            </w:r>
          </w:p>
        </w:tc>
        <w:tc>
          <w:tcPr>
            <w:tcW w:type="dxa" w:w="1616"/>
          </w:tcPr>
          <w:p>
            <w:pPr>
              <w:spacing w:before="0" w:after="0" w:line="240" w:lineRule="auto"/>
              <w:jc w:val="center"/>
            </w:pPr>
            <w:r/>
            <w:r>
              <w:rPr>
                <w:rFonts w:ascii="Arial" w:hAnsi="Arial" w:eastAsia="Arial"/>
                <w:b/>
                <w:i w:val="0"/>
                <w:sz w:val="14"/>
              </w:rPr>
              <w:t>−0.074 (0.014)</w:t>
            </w:r>
          </w:p>
        </w:tc>
        <w:tc>
          <w:tcPr>
            <w:tcW w:type="dxa" w:w="1616"/>
          </w:tcPr>
          <w:p>
            <w:pPr>
              <w:spacing w:before="0" w:after="0" w:line="240" w:lineRule="auto"/>
              <w:jc w:val="center"/>
            </w:pPr>
            <w:r/>
            <w:r>
              <w:rPr>
                <w:rFonts w:ascii="Arial" w:hAnsi="Arial" w:eastAsia="Arial"/>
                <w:b w:val="0"/>
                <w:i w:val="0"/>
                <w:sz w:val="14"/>
              </w:rPr>
              <w:t>0.056 (0.104)</w:t>
            </w:r>
          </w:p>
        </w:tc>
      </w:tr>
      <w:tr>
        <w:trPr>
          <w:cantSplit w:val="true"/>
        </w:trPr>
        <w:tc>
          <w:tcPr>
            <w:tcW w:type="dxa" w:w="2835"/>
          </w:tcPr>
          <w:p>
            <w:pPr>
              <w:spacing w:before="0" w:after="0" w:line="240" w:lineRule="auto"/>
              <w:jc w:val="left"/>
            </w:pPr>
            <w:r/>
            <w:r>
              <w:rPr>
                <w:rFonts w:ascii="Arial" w:hAnsi="Arial" w:eastAsia="Arial"/>
                <w:b w:val="0"/>
                <w:i w:val="0"/>
                <w:sz w:val="14"/>
              </w:rPr>
              <w:t>Cubic age terms</w:t>
            </w:r>
          </w:p>
        </w:tc>
        <w:tc>
          <w:tcPr>
            <w:tcW w:type="dxa" w:w="1701"/>
          </w:tcPr>
          <w:p>
            <w:pPr>
              <w:spacing w:before="0" w:after="0" w:line="240" w:lineRule="auto"/>
              <w:jc w:val="left"/>
            </w:pPr>
            <w:r/>
            <w:r>
              <w:rPr>
                <w:rFonts w:ascii="Arial" w:hAnsi="Arial" w:eastAsia="Arial"/>
                <w:b w:val="0"/>
                <w:i w:val="0"/>
                <w:sz w:val="14"/>
              </w:rPr>
              <w:t>Combined</w:t>
            </w:r>
          </w:p>
        </w:tc>
        <w:tc>
          <w:tcPr>
            <w:tcW w:type="dxa" w:w="794"/>
          </w:tcPr>
          <w:p>
            <w:pPr>
              <w:spacing w:before="0" w:after="0" w:line="240" w:lineRule="auto"/>
              <w:jc w:val="right"/>
            </w:pPr>
            <w:r/>
            <w:r>
              <w:rPr>
                <w:rFonts w:ascii="Arial" w:hAnsi="Arial" w:eastAsia="Arial"/>
                <w:b w:val="0"/>
                <w:i w:val="0"/>
                <w:sz w:val="14"/>
              </w:rPr>
              <w:t>4,483</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2</w:t>
            </w:r>
          </w:p>
        </w:tc>
        <w:tc>
          <w:tcPr>
            <w:tcW w:type="dxa" w:w="1616"/>
          </w:tcPr>
          <w:p>
            <w:pPr>
              <w:spacing w:before="0" w:after="0" w:line="240" w:lineRule="auto"/>
              <w:jc w:val="center"/>
            </w:pPr>
            <w:r/>
            <w:r>
              <w:rPr>
                <w:rFonts w:ascii="Arial" w:hAnsi="Arial" w:eastAsia="Arial"/>
                <w:b/>
                <w:i w:val="0"/>
                <w:sz w:val="14"/>
              </w:rPr>
              <w:t>−0.072 (0.0021)</w:t>
            </w:r>
          </w:p>
        </w:tc>
        <w:tc>
          <w:tcPr>
            <w:tcW w:type="dxa" w:w="1616"/>
          </w:tcPr>
          <w:p>
            <w:pPr>
              <w:spacing w:before="0" w:after="0" w:line="240" w:lineRule="auto"/>
              <w:jc w:val="center"/>
            </w:pPr>
            <w:r/>
            <w:r>
              <w:rPr>
                <w:rFonts w:ascii="Arial" w:hAnsi="Arial" w:eastAsia="Arial"/>
                <w:b/>
                <w:i w:val="0"/>
                <w:sz w:val="14"/>
              </w:rPr>
              <w:t>−0.082 (0.0021)</w:t>
            </w:r>
          </w:p>
        </w:tc>
        <w:tc>
          <w:tcPr>
            <w:tcW w:type="dxa" w:w="1616"/>
          </w:tcPr>
          <w:p>
            <w:pPr>
              <w:spacing w:before="0" w:after="0" w:line="240" w:lineRule="auto"/>
              <w:jc w:val="center"/>
            </w:pPr>
            <w:r/>
            <w:r>
              <w:rPr>
                <w:rFonts w:ascii="Arial" w:hAnsi="Arial" w:eastAsia="Arial"/>
                <w:b w:val="0"/>
                <w:i w:val="0"/>
                <w:sz w:val="14"/>
              </w:rPr>
              <w:t>0.057 (0.056)</w:t>
            </w:r>
          </w:p>
        </w:tc>
      </w:tr>
      <w:tr>
        <w:trPr>
          <w:cantSplit w:val="true"/>
        </w:trPr>
        <w:tc>
          <w:tcPr>
            <w:tcW w:type="dxa" w:w="2835"/>
          </w:tcPr>
          <w:p>
            <w:pPr>
              <w:spacing w:before="0" w:after="0" w:line="240" w:lineRule="auto"/>
              <w:jc w:val="left"/>
            </w:pPr>
            <w:r/>
            <w:r>
              <w:rPr>
                <w:rFonts w:ascii="Arial" w:hAnsi="Arial" w:eastAsia="Arial"/>
                <w:b w:val="0"/>
                <w:i w:val="0"/>
                <w:sz w:val="14"/>
              </w:rPr>
              <w:t>Education subset, SES_PCA</w:t>
            </w:r>
          </w:p>
        </w:tc>
        <w:tc>
          <w:tcPr>
            <w:tcW w:type="dxa" w:w="1701"/>
          </w:tcPr>
          <w:p>
            <w:pPr>
              <w:spacing w:before="0" w:after="0" w:line="240" w:lineRule="auto"/>
              <w:jc w:val="left"/>
            </w:pPr>
            <w:r/>
            <w:r>
              <w:rPr>
                <w:rFonts w:ascii="Arial" w:hAnsi="Arial" w:eastAsia="Arial"/>
                <w:b w:val="0"/>
                <w:i w:val="0"/>
                <w:sz w:val="14"/>
              </w:rPr>
              <w:t>BMI-adjusted</w:t>
            </w:r>
          </w:p>
        </w:tc>
        <w:tc>
          <w:tcPr>
            <w:tcW w:type="dxa" w:w="794"/>
          </w:tcPr>
          <w:p>
            <w:pPr>
              <w:spacing w:before="0" w:after="0" w:line="240" w:lineRule="auto"/>
              <w:jc w:val="right"/>
            </w:pPr>
            <w:r/>
            <w:r>
              <w:rPr>
                <w:rFonts w:ascii="Arial" w:hAnsi="Arial" w:eastAsia="Arial"/>
                <w:b w:val="0"/>
                <w:i w:val="0"/>
                <w:sz w:val="14"/>
              </w:rPr>
              <w:t>4,464</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13</w:t>
            </w:r>
          </w:p>
        </w:tc>
        <w:tc>
          <w:tcPr>
            <w:tcW w:type="dxa" w:w="1247"/>
          </w:tcPr>
          <w:p>
            <w:pPr>
              <w:spacing w:before="0" w:after="0" w:line="240" w:lineRule="auto"/>
              <w:jc w:val="center"/>
            </w:pPr>
            <w:r/>
            <w:r>
              <w:rPr>
                <w:rFonts w:ascii="Arial" w:hAnsi="Arial" w:eastAsia="Arial"/>
                <w:b w:val="0"/>
                <w:i w:val="0"/>
                <w:sz w:val="14"/>
              </w:rPr>
              <w:t>2</w:t>
            </w:r>
          </w:p>
        </w:tc>
        <w:tc>
          <w:tcPr>
            <w:tcW w:type="dxa" w:w="1616"/>
          </w:tcPr>
          <w:p>
            <w:pPr>
              <w:spacing w:before="0" w:after="0" w:line="240" w:lineRule="auto"/>
              <w:jc w:val="center"/>
            </w:pPr>
            <w:r/>
            <w:r>
              <w:rPr>
                <w:rFonts w:ascii="Arial" w:hAnsi="Arial" w:eastAsia="Arial"/>
                <w:b/>
                <w:i w:val="0"/>
                <w:sz w:val="14"/>
              </w:rPr>
              <w:t>−0.071 (0.0044)</w:t>
            </w:r>
          </w:p>
        </w:tc>
        <w:tc>
          <w:tcPr>
            <w:tcW w:type="dxa" w:w="1616"/>
          </w:tcPr>
          <w:p>
            <w:pPr>
              <w:spacing w:before="0" w:after="0" w:line="240" w:lineRule="auto"/>
              <w:jc w:val="center"/>
            </w:pPr>
            <w:r/>
            <w:r>
              <w:rPr>
                <w:rFonts w:ascii="Arial" w:hAnsi="Arial" w:eastAsia="Arial"/>
                <w:b/>
                <w:i w:val="0"/>
                <w:sz w:val="14"/>
              </w:rPr>
              <w:t>−0.073 (0.019)</w:t>
            </w:r>
          </w:p>
        </w:tc>
        <w:tc>
          <w:tcPr>
            <w:tcW w:type="dxa" w:w="1616"/>
          </w:tcPr>
          <w:p>
            <w:pPr>
              <w:spacing w:before="0" w:after="0" w:line="240" w:lineRule="auto"/>
              <w:jc w:val="center"/>
            </w:pPr>
            <w:r/>
            <w:r>
              <w:rPr>
                <w:rFonts w:ascii="Arial" w:hAnsi="Arial" w:eastAsia="Arial"/>
                <w:b w:val="0"/>
                <w:i w:val="0"/>
                <w:sz w:val="14"/>
              </w:rPr>
              <w:t>0.057 (0.082)</w:t>
            </w:r>
          </w:p>
        </w:tc>
      </w:tr>
      <w:tr>
        <w:trPr>
          <w:cantSplit w:val="true"/>
        </w:trPr>
        <w:tc>
          <w:tcPr>
            <w:tcW w:type="dxa" w:w="2835"/>
          </w:tcPr>
          <w:p>
            <w:pPr>
              <w:spacing w:before="0" w:after="0" w:line="240" w:lineRule="auto"/>
              <w:jc w:val="left"/>
            </w:pPr>
            <w:r/>
            <w:r>
              <w:rPr>
                <w:rFonts w:ascii="Arial" w:hAnsi="Arial" w:eastAsia="Arial"/>
                <w:b w:val="0"/>
                <w:i w:val="0"/>
                <w:sz w:val="14"/>
              </w:rPr>
              <w:t>Education subset, education + Townsend</w:t>
            </w:r>
          </w:p>
        </w:tc>
        <w:tc>
          <w:tcPr>
            <w:tcW w:type="dxa" w:w="1701"/>
          </w:tcPr>
          <w:p>
            <w:pPr>
              <w:spacing w:before="0" w:after="0" w:line="240" w:lineRule="auto"/>
              <w:jc w:val="left"/>
            </w:pPr>
            <w:r/>
            <w:r>
              <w:rPr>
                <w:rFonts w:ascii="Arial" w:hAnsi="Arial" w:eastAsia="Arial"/>
                <w:b w:val="0"/>
                <w:i w:val="0"/>
                <w:sz w:val="14"/>
              </w:rPr>
              <w:t>BMI-adjusted</w:t>
            </w:r>
          </w:p>
        </w:tc>
        <w:tc>
          <w:tcPr>
            <w:tcW w:type="dxa" w:w="794"/>
          </w:tcPr>
          <w:p>
            <w:pPr>
              <w:spacing w:before="0" w:after="0" w:line="240" w:lineRule="auto"/>
              <w:jc w:val="right"/>
            </w:pPr>
            <w:r/>
            <w:r>
              <w:rPr>
                <w:rFonts w:ascii="Arial" w:hAnsi="Arial" w:eastAsia="Arial"/>
                <w:b w:val="0"/>
                <w:i w:val="0"/>
                <w:sz w:val="14"/>
              </w:rPr>
              <w:t>4,464</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11</w:t>
            </w:r>
          </w:p>
        </w:tc>
        <w:tc>
          <w:tcPr>
            <w:tcW w:type="dxa" w:w="1247"/>
          </w:tcPr>
          <w:p>
            <w:pPr>
              <w:spacing w:before="0" w:after="0" w:line="240" w:lineRule="auto"/>
              <w:jc w:val="center"/>
            </w:pPr>
            <w:r/>
            <w:r>
              <w:rPr>
                <w:rFonts w:ascii="Arial" w:hAnsi="Arial" w:eastAsia="Arial"/>
                <w:b w:val="0"/>
                <w:i w:val="0"/>
                <w:sz w:val="14"/>
              </w:rPr>
              <w:t>2</w:t>
            </w:r>
          </w:p>
        </w:tc>
        <w:tc>
          <w:tcPr>
            <w:tcW w:type="dxa" w:w="1616"/>
          </w:tcPr>
          <w:p>
            <w:pPr>
              <w:spacing w:before="0" w:after="0" w:line="240" w:lineRule="auto"/>
              <w:jc w:val="center"/>
            </w:pPr>
            <w:r/>
            <w:r>
              <w:rPr>
                <w:rFonts w:ascii="Arial" w:hAnsi="Arial" w:eastAsia="Arial"/>
                <w:b/>
                <w:i w:val="0"/>
                <w:sz w:val="14"/>
              </w:rPr>
              <w:t>−0.073 (0.0029)</w:t>
            </w:r>
          </w:p>
        </w:tc>
        <w:tc>
          <w:tcPr>
            <w:tcW w:type="dxa" w:w="1616"/>
          </w:tcPr>
          <w:p>
            <w:pPr>
              <w:spacing w:before="0" w:after="0" w:line="240" w:lineRule="auto"/>
              <w:jc w:val="center"/>
            </w:pPr>
            <w:r/>
            <w:r>
              <w:rPr>
                <w:rFonts w:ascii="Arial" w:hAnsi="Arial" w:eastAsia="Arial"/>
                <w:b/>
                <w:i w:val="0"/>
                <w:sz w:val="14"/>
              </w:rPr>
              <w:t>−0.073 (0.020)</w:t>
            </w:r>
          </w:p>
        </w:tc>
        <w:tc>
          <w:tcPr>
            <w:tcW w:type="dxa" w:w="1616"/>
          </w:tcPr>
          <w:p>
            <w:pPr>
              <w:spacing w:before="0" w:after="0" w:line="240" w:lineRule="auto"/>
              <w:jc w:val="center"/>
            </w:pPr>
            <w:r/>
            <w:r>
              <w:rPr>
                <w:rFonts w:ascii="Arial" w:hAnsi="Arial" w:eastAsia="Arial"/>
                <w:b w:val="0"/>
                <w:i w:val="0"/>
                <w:sz w:val="14"/>
              </w:rPr>
              <w:t>0.055 (0.117)</w:t>
            </w:r>
          </w:p>
        </w:tc>
      </w:tr>
      <w:tr>
        <w:trPr>
          <w:cantSplit w:val="true"/>
        </w:trPr>
        <w:tc>
          <w:tcPr>
            <w:tcW w:type="dxa" w:w="2835"/>
          </w:tcPr>
          <w:p>
            <w:pPr>
              <w:spacing w:before="0" w:after="0" w:line="240" w:lineRule="auto"/>
              <w:jc w:val="left"/>
            </w:pPr>
            <w:r/>
            <w:r>
              <w:rPr>
                <w:rFonts w:ascii="Arial" w:hAnsi="Arial" w:eastAsia="Arial"/>
                <w:b w:val="0"/>
                <w:i w:val="0"/>
                <w:sz w:val="14"/>
              </w:rPr>
              <w:t>Education subset, SES_PCA</w:t>
            </w:r>
          </w:p>
        </w:tc>
        <w:tc>
          <w:tcPr>
            <w:tcW w:type="dxa" w:w="1701"/>
          </w:tcPr>
          <w:p>
            <w:pPr>
              <w:spacing w:before="0" w:after="0" w:line="240" w:lineRule="auto"/>
              <w:jc w:val="left"/>
            </w:pPr>
            <w:r/>
            <w:r>
              <w:rPr>
                <w:rFonts w:ascii="Arial" w:hAnsi="Arial" w:eastAsia="Arial"/>
                <w:b w:val="0"/>
                <w:i w:val="0"/>
                <w:sz w:val="14"/>
              </w:rPr>
              <w:t>Combined</w:t>
            </w:r>
          </w:p>
        </w:tc>
        <w:tc>
          <w:tcPr>
            <w:tcW w:type="dxa" w:w="794"/>
          </w:tcPr>
          <w:p>
            <w:pPr>
              <w:spacing w:before="0" w:after="0" w:line="240" w:lineRule="auto"/>
              <w:jc w:val="right"/>
            </w:pPr>
            <w:r/>
            <w:r>
              <w:rPr>
                <w:rFonts w:ascii="Arial" w:hAnsi="Arial" w:eastAsia="Arial"/>
                <w:b w:val="0"/>
                <w:i w:val="0"/>
                <w:sz w:val="14"/>
              </w:rPr>
              <w:t>4,464</w:t>
            </w:r>
          </w:p>
        </w:tc>
        <w:tc>
          <w:tcPr>
            <w:tcW w:type="dxa" w:w="1134"/>
          </w:tcPr>
          <w:p>
            <w:pPr>
              <w:spacing w:before="0" w:after="0" w:line="240" w:lineRule="auto"/>
              <w:jc w:val="center"/>
            </w:pPr>
            <w:r/>
            <w:r>
              <w:rPr>
                <w:rFonts w:ascii="Arial" w:hAnsi="Arial" w:eastAsia="Arial"/>
                <w:b w:val="0"/>
                <w:i w:val="0"/>
                <w:sz w:val="14"/>
              </w:rPr>
              <w:t>0</w:t>
            </w:r>
          </w:p>
        </w:tc>
        <w:tc>
          <w:tcPr>
            <w:tcW w:type="dxa" w:w="1247"/>
          </w:tcPr>
          <w:p>
            <w:pPr>
              <w:spacing w:before="0" w:after="0" w:line="240" w:lineRule="auto"/>
              <w:jc w:val="center"/>
            </w:pPr>
            <w:r/>
            <w:r>
              <w:rPr>
                <w:rFonts w:ascii="Arial" w:hAnsi="Arial" w:eastAsia="Arial"/>
                <w:b w:val="0"/>
                <w:i w:val="0"/>
                <w:sz w:val="14"/>
              </w:rPr>
              <w:t>8</w:t>
            </w:r>
          </w:p>
        </w:tc>
        <w:tc>
          <w:tcPr>
            <w:tcW w:type="dxa" w:w="1247"/>
          </w:tcPr>
          <w:p>
            <w:pPr>
              <w:spacing w:before="0" w:after="0" w:line="240" w:lineRule="auto"/>
              <w:jc w:val="center"/>
            </w:pPr>
            <w:r/>
            <w:r>
              <w:rPr>
                <w:rFonts w:ascii="Arial" w:hAnsi="Arial" w:eastAsia="Arial"/>
                <w:b w:val="0"/>
                <w:i w:val="0"/>
                <w:sz w:val="14"/>
              </w:rPr>
              <w:t>2</w:t>
            </w:r>
          </w:p>
        </w:tc>
        <w:tc>
          <w:tcPr>
            <w:tcW w:type="dxa" w:w="1616"/>
          </w:tcPr>
          <w:p>
            <w:pPr>
              <w:spacing w:before="0" w:after="0" w:line="240" w:lineRule="auto"/>
              <w:jc w:val="center"/>
            </w:pPr>
            <w:r/>
            <w:r>
              <w:rPr>
                <w:rFonts w:ascii="Arial" w:hAnsi="Arial" w:eastAsia="Arial"/>
                <w:b/>
                <w:i w:val="0"/>
                <w:sz w:val="14"/>
              </w:rPr>
              <w:t>−0.074 (0.0024)</w:t>
            </w:r>
          </w:p>
        </w:tc>
        <w:tc>
          <w:tcPr>
            <w:tcW w:type="dxa" w:w="1616"/>
          </w:tcPr>
          <w:p>
            <w:pPr>
              <w:spacing w:before="0" w:after="0" w:line="240" w:lineRule="auto"/>
              <w:jc w:val="center"/>
            </w:pPr>
            <w:r/>
            <w:r>
              <w:rPr>
                <w:rFonts w:ascii="Arial" w:hAnsi="Arial" w:eastAsia="Arial"/>
                <w:b/>
                <w:i w:val="0"/>
                <w:sz w:val="14"/>
              </w:rPr>
              <w:t>−0.081 (0.0024)</w:t>
            </w:r>
          </w:p>
        </w:tc>
        <w:tc>
          <w:tcPr>
            <w:tcW w:type="dxa" w:w="1616"/>
          </w:tcPr>
          <w:p>
            <w:pPr>
              <w:spacing w:before="0" w:after="0" w:line="240" w:lineRule="auto"/>
              <w:jc w:val="center"/>
            </w:pPr>
            <w:r/>
            <w:r>
              <w:rPr>
                <w:rFonts w:ascii="Arial" w:hAnsi="Arial" w:eastAsia="Arial"/>
                <w:b w:val="0"/>
                <w:i w:val="0"/>
                <w:sz w:val="14"/>
              </w:rPr>
              <w:t>0.057 (0.075)</w:t>
            </w:r>
          </w:p>
        </w:tc>
      </w:tr>
      <w:tr>
        <w:trPr>
          <w:cantSplit w:val="true"/>
        </w:trPr>
        <w:tc>
          <w:tcPr>
            <w:tcW w:type="dxa" w:w="2835"/>
            <w:tcBorders>
              <w:bottom w:val="single" w:sz="12" w:space="0" w:color="000000"/>
            </w:tcBorders>
          </w:tcPr>
          <w:p>
            <w:pPr>
              <w:spacing w:before="0" w:after="0" w:line="240" w:lineRule="auto"/>
              <w:jc w:val="left"/>
            </w:pPr>
            <w:r/>
            <w:r>
              <w:rPr>
                <w:rFonts w:ascii="Arial" w:hAnsi="Arial" w:eastAsia="Arial"/>
                <w:b w:val="0"/>
                <w:i w:val="0"/>
                <w:sz w:val="14"/>
              </w:rPr>
              <w:t>Education subset, education + Townsend</w:t>
            </w:r>
          </w:p>
        </w:tc>
        <w:tc>
          <w:tcPr>
            <w:tcW w:type="dxa" w:w="1701"/>
            <w:tcBorders>
              <w:bottom w:val="single" w:sz="12" w:space="0" w:color="000000"/>
            </w:tcBorders>
          </w:tcPr>
          <w:p>
            <w:pPr>
              <w:spacing w:before="0" w:after="0" w:line="240" w:lineRule="auto"/>
              <w:jc w:val="left"/>
            </w:pPr>
            <w:r/>
            <w:r>
              <w:rPr>
                <w:rFonts w:ascii="Arial" w:hAnsi="Arial" w:eastAsia="Arial"/>
                <w:b w:val="0"/>
                <w:i w:val="0"/>
                <w:sz w:val="14"/>
              </w:rPr>
              <w:t>Combined</w:t>
            </w:r>
          </w:p>
        </w:tc>
        <w:tc>
          <w:tcPr>
            <w:tcW w:type="dxa" w:w="794"/>
            <w:tcBorders>
              <w:bottom w:val="single" w:sz="12" w:space="0" w:color="000000"/>
            </w:tcBorders>
          </w:tcPr>
          <w:p>
            <w:pPr>
              <w:spacing w:before="0" w:after="0" w:line="240" w:lineRule="auto"/>
              <w:jc w:val="right"/>
            </w:pPr>
            <w:r/>
            <w:r>
              <w:rPr>
                <w:rFonts w:ascii="Arial" w:hAnsi="Arial" w:eastAsia="Arial"/>
                <w:b w:val="0"/>
                <w:i w:val="0"/>
                <w:sz w:val="14"/>
              </w:rPr>
              <w:t>4,464</w:t>
            </w:r>
          </w:p>
        </w:tc>
        <w:tc>
          <w:tcPr>
            <w:tcW w:type="dxa" w:w="1134"/>
            <w:tcBorders>
              <w:bottom w:val="single" w:sz="12" w:space="0" w:color="000000"/>
            </w:tcBorders>
          </w:tcPr>
          <w:p>
            <w:pPr>
              <w:spacing w:before="0" w:after="0" w:line="240" w:lineRule="auto"/>
              <w:jc w:val="center"/>
            </w:pPr>
            <w:r/>
            <w:r>
              <w:rPr>
                <w:rFonts w:ascii="Arial" w:hAnsi="Arial" w:eastAsia="Arial"/>
                <w:b w:val="0"/>
                <w:i w:val="0"/>
                <w:sz w:val="14"/>
              </w:rPr>
              <w:t>0</w:t>
            </w:r>
          </w:p>
        </w:tc>
        <w:tc>
          <w:tcPr>
            <w:tcW w:type="dxa" w:w="1247"/>
            <w:tcBorders>
              <w:bottom w:val="single" w:sz="12" w:space="0" w:color="000000"/>
            </w:tcBorders>
          </w:tcPr>
          <w:p>
            <w:pPr>
              <w:spacing w:before="0" w:after="0" w:line="240" w:lineRule="auto"/>
              <w:jc w:val="center"/>
            </w:pPr>
            <w:r/>
            <w:r>
              <w:rPr>
                <w:rFonts w:ascii="Arial" w:hAnsi="Arial" w:eastAsia="Arial"/>
                <w:b w:val="0"/>
                <w:i w:val="0"/>
                <w:sz w:val="14"/>
              </w:rPr>
              <w:t>3</w:t>
            </w:r>
          </w:p>
        </w:tc>
        <w:tc>
          <w:tcPr>
            <w:tcW w:type="dxa" w:w="1247"/>
            <w:tcBorders>
              <w:bottom w:val="single" w:sz="12" w:space="0" w:color="000000"/>
            </w:tcBorders>
          </w:tcPr>
          <w:p>
            <w:pPr>
              <w:spacing w:before="0" w:after="0" w:line="240" w:lineRule="auto"/>
              <w:jc w:val="center"/>
            </w:pPr>
            <w:r/>
            <w:r>
              <w:rPr>
                <w:rFonts w:ascii="Arial" w:hAnsi="Arial" w:eastAsia="Arial"/>
                <w:b w:val="0"/>
                <w:i w:val="0"/>
                <w:sz w:val="14"/>
              </w:rPr>
              <w:t>2</w:t>
            </w:r>
          </w:p>
        </w:tc>
        <w:tc>
          <w:tcPr>
            <w:tcW w:type="dxa" w:w="1616"/>
            <w:tcBorders>
              <w:bottom w:val="single" w:sz="12" w:space="0" w:color="000000"/>
            </w:tcBorders>
          </w:tcPr>
          <w:p>
            <w:pPr>
              <w:spacing w:before="0" w:after="0" w:line="240" w:lineRule="auto"/>
              <w:jc w:val="center"/>
            </w:pPr>
            <w:r/>
            <w:r>
              <w:rPr>
                <w:rFonts w:ascii="Arial" w:hAnsi="Arial" w:eastAsia="Arial"/>
                <w:b/>
                <w:i w:val="0"/>
                <w:sz w:val="14"/>
              </w:rPr>
              <w:t>−0.075 (0.0019)</w:t>
            </w:r>
          </w:p>
        </w:tc>
        <w:tc>
          <w:tcPr>
            <w:tcW w:type="dxa" w:w="1616"/>
            <w:tcBorders>
              <w:bottom w:val="single" w:sz="12" w:space="0" w:color="000000"/>
            </w:tcBorders>
          </w:tcPr>
          <w:p>
            <w:pPr>
              <w:spacing w:before="0" w:after="0" w:line="240" w:lineRule="auto"/>
              <w:jc w:val="center"/>
            </w:pPr>
            <w:r/>
            <w:r>
              <w:rPr>
                <w:rFonts w:ascii="Arial" w:hAnsi="Arial" w:eastAsia="Arial"/>
                <w:b/>
                <w:i w:val="0"/>
                <w:sz w:val="14"/>
              </w:rPr>
              <w:t>−0.081 (0.0029)</w:t>
            </w:r>
          </w:p>
        </w:tc>
        <w:tc>
          <w:tcPr>
            <w:tcW w:type="dxa" w:w="1616"/>
            <w:tcBorders>
              <w:bottom w:val="single" w:sz="12" w:space="0" w:color="000000"/>
            </w:tcBorders>
          </w:tcPr>
          <w:p>
            <w:pPr>
              <w:spacing w:before="0" w:after="0" w:line="240" w:lineRule="auto"/>
              <w:jc w:val="center"/>
            </w:pPr>
            <w:r/>
            <w:r>
              <w:rPr>
                <w:rFonts w:ascii="Arial" w:hAnsi="Arial" w:eastAsia="Arial"/>
                <w:b w:val="0"/>
                <w:i w:val="0"/>
                <w:sz w:val="14"/>
              </w:rPr>
              <w:t>0.056 (0.089)</w:t>
            </w:r>
          </w:p>
        </w:tc>
      </w:tr>
    </w:tbl>
    <w:p>
      <w:pPr>
        <w:keepNext w:val="0"/>
        <w:spacing w:before="60" w:after="0" w:line="259" w:lineRule="auto"/>
      </w:pPr>
      <w:r>
        <w:rPr>
          <w:rFonts w:ascii="Arial" w:hAnsi="Arial" w:eastAsia="Arial"/>
          <w:b w:val="0"/>
          <w:i w:val="0"/>
          <w:sz w:val="15"/>
        </w:rPr>
        <w:t xml:space="preserve">All analyses retained the complete testing families (48 global module, 1,908 regional module and 11,692 protein–global MRI tests per model) and Benjamini–Hochberg correction within each model; bold, </w:t>
      </w:r>
      <w:r>
        <w:rPr>
          <w:rFonts w:ascii="Arial" w:hAnsi="Arial" w:eastAsia="Arial"/>
          <w:b w:val="0"/>
          <w:i/>
          <w:sz w:val="15"/>
        </w:rPr>
        <w:t>q</w:t>
      </w:r>
      <w:r>
        <w:rPr>
          <w:rFonts w:ascii="Arial" w:hAnsi="Arial" w:eastAsia="Arial"/>
          <w:b w:val="0"/>
          <w:i w:val="0"/>
          <w:sz w:val="15"/>
        </w:rPr>
        <w:t xml:space="preserve"> &lt; 0.05. The common clinical sample (n = 4,483) rows reproduce the corresponding Fig. 5 models for reference. Maximal available sample models used all participants with complete data for each model. The UACR subset comprised participants with measured urinary albumin; log UACR was added to the renal and combined models. Race-free eGFR was calculated with the 2021 CKD-EPI creatinine equation. Cubic age added squared and cubed standardised age. In the education subset (n = 4,464), educational qualification and Townsend deprivation index replaced SES_PCA. β denotes the SD difference in peripheral cortical grey-matter volume per 1-SD higher protein level. Model definitions are as in Supplementary Table 13.</w:t>
      </w:r>
    </w:p>
    <w:p>
      <w:pPr>
        <w:sectPr>
          <w:pgSz w:w="15840" w:h="12240" w:orient="landscape"/>
          <w:pgMar w:top="1020" w:right="1020" w:bottom="1020" w:left="1020" w:header="720" w:footer="720" w:gutter="0"/>
          <w:cols w:space="720"/>
          <w:docGrid w:linePitch="360"/>
        </w:sectPr>
      </w:pPr>
    </w:p>
    <w:p>
      <w:pPr>
        <w:keepNext/>
        <w:spacing w:before="0" w:after="80" w:line="259" w:lineRule="auto"/>
      </w:pPr>
      <w:r>
        <w:rPr>
          <w:rFonts w:ascii="Arial" w:hAnsi="Arial" w:eastAsia="Arial"/>
          <w:b/>
          <w:sz w:val="19"/>
        </w:rPr>
        <w:t xml:space="preserve">Supplementary Table 15. </w:t>
      </w:r>
      <w:r>
        <w:rPr>
          <w:rFonts w:ascii="Arial" w:hAnsi="Arial" w:eastAsia="Arial"/>
          <w:b w:val="0"/>
          <w:i w:val="0"/>
          <w:sz w:val="19"/>
        </w:rPr>
        <w:t>Associations of the CKM-anchored proteomic score and reference proteins with incident outcomes (n = 37,713).</w:t>
      </w:r>
    </w:p>
    <w:p>
      <w:pPr>
        <w:keepNext/>
        <w:spacing w:before="80" w:after="40" w:line="259" w:lineRule="auto"/>
      </w:pPr>
      <w:r>
        <w:rPr>
          <w:rFonts w:ascii="Arial" w:hAnsi="Arial" w:eastAsia="Arial"/>
          <w:b/>
          <w:sz w:val="16"/>
        </w:rPr>
        <w:t xml:space="preserve">a </w:t>
      </w:r>
      <w:r>
        <w:rPr>
          <w:rFonts w:ascii="Arial" w:hAnsi="Arial" w:eastAsia="Arial"/>
          <w:b w:val="0"/>
          <w:i w:val="0"/>
          <w:sz w:val="16"/>
        </w:rPr>
        <w:t>CKM-PS in the primary, CKM-adjusted and two-year landmark analyses.</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776" w:type="dxa"/>
      </w:tblPr>
      <w:tblGrid>
        <w:gridCol w:w="2041"/>
        <w:gridCol w:w="907"/>
        <w:gridCol w:w="2154"/>
        <w:gridCol w:w="1134"/>
        <w:gridCol w:w="2154"/>
        <w:gridCol w:w="1134"/>
        <w:gridCol w:w="964"/>
        <w:gridCol w:w="2154"/>
        <w:gridCol w:w="1134"/>
      </w:tblGrid>
      <w:tr>
        <w:trPr>
          <w:tblHeader w:val="true"/>
          <w:cantSplit w:val="true"/>
        </w:trPr>
        <w:tc>
          <w:tcPr>
            <w:tcW w:type="dxa" w:w="2041"/>
            <w:tcBorders>
              <w:top w:val="single" w:sz="12" w:space="0" w:color="000000"/>
            </w:tcBorders>
          </w:tcPr>
          <w:p>
            <w:pPr>
              <w:spacing w:before="0" w:after="0" w:line="240" w:lineRule="auto"/>
              <w:jc w:val="left"/>
            </w:pPr>
            <w:r/>
          </w:p>
        </w:tc>
        <w:tc>
          <w:tcPr>
            <w:tcW w:type="dxa" w:w="907"/>
            <w:tcBorders>
              <w:top w:val="single" w:sz="12" w:space="0" w:color="000000"/>
            </w:tcBorders>
          </w:tcPr>
          <w:p>
            <w:pPr>
              <w:spacing w:before="0" w:after="0" w:line="240" w:lineRule="auto"/>
              <w:jc w:val="left"/>
            </w:pPr>
            <w:r/>
          </w:p>
        </w:tc>
        <w:tc>
          <w:tcPr>
            <w:tcW w:type="dxa" w:w="3288"/>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5"/>
              </w:rPr>
              <w:t>M2 (primary)</w:t>
            </w:r>
          </w:p>
        </w:tc>
        <w:tc>
          <w:tcPr>
            <w:tcW w:type="dxa" w:w="3288"/>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5"/>
              </w:rPr>
              <w:t>M1</w:t>
            </w:r>
          </w:p>
        </w:tc>
        <w:tc>
          <w:tcPr>
            <w:tcW w:type="dxa" w:w="4252"/>
            <w:gridSpan w:val="3"/>
            <w:tcBorders>
              <w:bottom w:val="single" w:sz="4" w:space="0" w:color="000000"/>
              <w:top w:val="single" w:sz="12" w:space="0" w:color="000000"/>
            </w:tcBorders>
          </w:tcPr>
          <w:p>
            <w:pPr>
              <w:spacing w:before="0" w:after="0" w:line="240" w:lineRule="auto"/>
              <w:jc w:val="center"/>
            </w:pPr>
            <w:r/>
            <w:r>
              <w:rPr>
                <w:rFonts w:ascii="Arial" w:hAnsi="Arial" w:eastAsia="Arial"/>
                <w:b/>
                <w:i w:val="0"/>
                <w:sz w:val="15"/>
              </w:rPr>
              <w:t>M2, two-year landmark</w:t>
            </w:r>
          </w:p>
        </w:tc>
      </w:tr>
      <w:tr>
        <w:trPr>
          <w:tblHeader w:val="true"/>
          <w:cantSplit w:val="true"/>
        </w:trPr>
        <w:tc>
          <w:tcPr>
            <w:tcW w:type="dxa" w:w="2041"/>
            <w:tcBorders>
              <w:bottom w:val="single" w:sz="6" w:space="0" w:color="000000"/>
            </w:tcBorders>
          </w:tcPr>
          <w:p>
            <w:pPr>
              <w:spacing w:before="0" w:after="0" w:line="240" w:lineRule="auto"/>
              <w:jc w:val="left"/>
            </w:pPr>
            <w:r/>
            <w:r>
              <w:rPr>
                <w:rFonts w:ascii="Arial" w:hAnsi="Arial" w:eastAsia="Arial"/>
                <w:b/>
                <w:i w:val="0"/>
                <w:sz w:val="15"/>
              </w:rPr>
              <w:t>Outcome</w:t>
            </w:r>
          </w:p>
        </w:tc>
        <w:tc>
          <w:tcPr>
            <w:tcW w:type="dxa" w:w="907"/>
            <w:tcBorders>
              <w:bottom w:val="single" w:sz="6" w:space="0" w:color="000000"/>
            </w:tcBorders>
          </w:tcPr>
          <w:p>
            <w:pPr>
              <w:spacing w:before="0" w:after="0" w:line="240" w:lineRule="auto"/>
              <w:jc w:val="center"/>
            </w:pPr>
            <w:r/>
            <w:r>
              <w:rPr>
                <w:rFonts w:ascii="Arial" w:hAnsi="Arial" w:eastAsia="Arial"/>
                <w:b/>
                <w:i w:val="0"/>
                <w:sz w:val="15"/>
              </w:rPr>
              <w:t>Events</w:t>
            </w:r>
          </w:p>
        </w:tc>
        <w:tc>
          <w:tcPr>
            <w:tcW w:type="dxa" w:w="2154"/>
            <w:tcBorders>
              <w:bottom w:val="single" w:sz="6" w:space="0" w:color="000000"/>
            </w:tcBorders>
          </w:tcPr>
          <w:p>
            <w:pPr>
              <w:spacing w:before="0" w:after="0" w:line="240" w:lineRule="auto"/>
              <w:jc w:val="center"/>
            </w:pPr>
            <w:r/>
            <w:r>
              <w:rPr>
                <w:rFonts w:ascii="Arial" w:hAnsi="Arial" w:eastAsia="Arial"/>
                <w:b/>
                <w:i w:val="0"/>
                <w:sz w:val="15"/>
              </w:rPr>
              <w:t>HR (95% CI)</w:t>
            </w:r>
          </w:p>
        </w:tc>
        <w:tc>
          <w:tcPr>
            <w:tcW w:type="dxa" w:w="1134"/>
            <w:tcBorders>
              <w:bottom w:val="single" w:sz="6" w:space="0" w:color="000000"/>
            </w:tcBorders>
          </w:tcPr>
          <w:p>
            <w:pPr>
              <w:spacing w:before="0" w:after="0" w:line="240" w:lineRule="auto"/>
              <w:jc w:val="center"/>
            </w:pPr>
            <w:r/>
            <w:r>
              <w:rPr>
                <w:rFonts w:ascii="Arial" w:hAnsi="Arial" w:eastAsia="Arial"/>
                <w:b/>
                <w:i/>
                <w:sz w:val="15"/>
              </w:rPr>
              <w:t>q</w:t>
            </w:r>
          </w:p>
        </w:tc>
        <w:tc>
          <w:tcPr>
            <w:tcW w:type="dxa" w:w="2154"/>
            <w:tcBorders>
              <w:bottom w:val="single" w:sz="6" w:space="0" w:color="000000"/>
            </w:tcBorders>
          </w:tcPr>
          <w:p>
            <w:pPr>
              <w:spacing w:before="0" w:after="0" w:line="240" w:lineRule="auto"/>
              <w:jc w:val="center"/>
            </w:pPr>
            <w:r/>
            <w:r>
              <w:rPr>
                <w:rFonts w:ascii="Arial" w:hAnsi="Arial" w:eastAsia="Arial"/>
                <w:b/>
                <w:i w:val="0"/>
                <w:sz w:val="15"/>
              </w:rPr>
              <w:t>HR (95% CI)</w:t>
            </w:r>
          </w:p>
        </w:tc>
        <w:tc>
          <w:tcPr>
            <w:tcW w:type="dxa" w:w="1134"/>
            <w:tcBorders>
              <w:bottom w:val="single" w:sz="6" w:space="0" w:color="000000"/>
            </w:tcBorders>
          </w:tcPr>
          <w:p>
            <w:pPr>
              <w:spacing w:before="0" w:after="0" w:line="240" w:lineRule="auto"/>
              <w:jc w:val="center"/>
            </w:pPr>
            <w:r/>
            <w:r>
              <w:rPr>
                <w:rFonts w:ascii="Arial" w:hAnsi="Arial" w:eastAsia="Arial"/>
                <w:b/>
                <w:i/>
                <w:sz w:val="15"/>
              </w:rPr>
              <w:t>q</w:t>
            </w:r>
          </w:p>
        </w:tc>
        <w:tc>
          <w:tcPr>
            <w:tcW w:type="dxa" w:w="964"/>
            <w:tcBorders>
              <w:bottom w:val="single" w:sz="6" w:space="0" w:color="000000"/>
            </w:tcBorders>
          </w:tcPr>
          <w:p>
            <w:pPr>
              <w:spacing w:before="0" w:after="0" w:line="240" w:lineRule="auto"/>
              <w:jc w:val="center"/>
            </w:pPr>
            <w:r/>
            <w:r>
              <w:rPr>
                <w:rFonts w:ascii="Arial" w:hAnsi="Arial" w:eastAsia="Arial"/>
                <w:b/>
                <w:i w:val="0"/>
                <w:sz w:val="15"/>
              </w:rPr>
              <w:t>Events</w:t>
            </w:r>
          </w:p>
        </w:tc>
        <w:tc>
          <w:tcPr>
            <w:tcW w:type="dxa" w:w="2154"/>
            <w:tcBorders>
              <w:bottom w:val="single" w:sz="6" w:space="0" w:color="000000"/>
            </w:tcBorders>
          </w:tcPr>
          <w:p>
            <w:pPr>
              <w:spacing w:before="0" w:after="0" w:line="240" w:lineRule="auto"/>
              <w:jc w:val="center"/>
            </w:pPr>
            <w:r/>
            <w:r>
              <w:rPr>
                <w:rFonts w:ascii="Arial" w:hAnsi="Arial" w:eastAsia="Arial"/>
                <w:b/>
                <w:i w:val="0"/>
                <w:sz w:val="15"/>
              </w:rPr>
              <w:t>HR (95% CI)</w:t>
            </w:r>
          </w:p>
        </w:tc>
        <w:tc>
          <w:tcPr>
            <w:tcW w:type="dxa" w:w="1134"/>
            <w:tcBorders>
              <w:bottom w:val="single" w:sz="6" w:space="0" w:color="000000"/>
            </w:tcBorders>
          </w:tcPr>
          <w:p>
            <w:pPr>
              <w:spacing w:before="0" w:after="0" w:line="240" w:lineRule="auto"/>
              <w:jc w:val="center"/>
            </w:pPr>
            <w:r/>
            <w:r>
              <w:rPr>
                <w:rFonts w:ascii="Arial" w:hAnsi="Arial" w:eastAsia="Arial"/>
                <w:b/>
                <w:i/>
                <w:sz w:val="15"/>
              </w:rPr>
              <w:t>q</w:t>
            </w:r>
          </w:p>
        </w:tc>
      </w:tr>
      <w:tr>
        <w:trPr>
          <w:cantSplit w:val="true"/>
        </w:trPr>
        <w:tc>
          <w:tcPr>
            <w:tcW w:type="dxa" w:w="2041"/>
          </w:tcPr>
          <w:p>
            <w:pPr>
              <w:spacing w:before="0" w:after="0" w:line="240" w:lineRule="auto"/>
              <w:jc w:val="left"/>
            </w:pPr>
            <w:r/>
            <w:r>
              <w:rPr>
                <w:rFonts w:ascii="Arial" w:hAnsi="Arial" w:eastAsia="Arial"/>
                <w:b w:val="0"/>
                <w:i w:val="0"/>
                <w:sz w:val="15"/>
              </w:rPr>
              <w:t>All-cause dementia</w:t>
            </w:r>
          </w:p>
        </w:tc>
        <w:tc>
          <w:tcPr>
            <w:tcW w:type="dxa" w:w="907"/>
          </w:tcPr>
          <w:p>
            <w:pPr>
              <w:spacing w:before="0" w:after="0" w:line="240" w:lineRule="auto"/>
              <w:jc w:val="center"/>
            </w:pPr>
            <w:r/>
            <w:r>
              <w:rPr>
                <w:rFonts w:ascii="Arial" w:hAnsi="Arial" w:eastAsia="Arial"/>
                <w:b w:val="0"/>
                <w:i w:val="0"/>
                <w:sz w:val="15"/>
              </w:rPr>
              <w:t>833</w:t>
            </w:r>
          </w:p>
        </w:tc>
        <w:tc>
          <w:tcPr>
            <w:tcW w:type="dxa" w:w="2154"/>
          </w:tcPr>
          <w:p>
            <w:pPr>
              <w:spacing w:before="0" w:after="0" w:line="240" w:lineRule="auto"/>
              <w:jc w:val="center"/>
            </w:pPr>
            <w:r/>
            <w:r>
              <w:rPr>
                <w:rFonts w:ascii="Arial" w:hAnsi="Arial" w:eastAsia="Arial"/>
                <w:b/>
                <w:i w:val="0"/>
                <w:sz w:val="15"/>
              </w:rPr>
              <w:t>1.19 (1.05–1.34)</w:t>
            </w:r>
          </w:p>
        </w:tc>
        <w:tc>
          <w:tcPr>
            <w:tcW w:type="dxa" w:w="1134"/>
          </w:tcPr>
          <w:p>
            <w:pPr>
              <w:spacing w:before="0" w:after="0" w:line="240" w:lineRule="auto"/>
              <w:jc w:val="center"/>
            </w:pPr>
            <w:r/>
            <w:r>
              <w:rPr>
                <w:rFonts w:ascii="Arial" w:hAnsi="Arial" w:eastAsia="Arial"/>
                <w:b/>
                <w:i w:val="0"/>
                <w:sz w:val="15"/>
              </w:rPr>
              <w:t>0.012</w:t>
            </w:r>
          </w:p>
        </w:tc>
        <w:tc>
          <w:tcPr>
            <w:tcW w:type="dxa" w:w="2154"/>
          </w:tcPr>
          <w:p>
            <w:pPr>
              <w:spacing w:before="0" w:after="0" w:line="240" w:lineRule="auto"/>
              <w:jc w:val="center"/>
            </w:pPr>
            <w:r/>
            <w:r>
              <w:rPr>
                <w:rFonts w:ascii="Arial" w:hAnsi="Arial" w:eastAsia="Arial"/>
                <w:b/>
                <w:i w:val="0"/>
                <w:sz w:val="15"/>
              </w:rPr>
              <w:t>1.12 (1.04–1.21)</w:t>
            </w:r>
          </w:p>
        </w:tc>
        <w:tc>
          <w:tcPr>
            <w:tcW w:type="dxa" w:w="1134"/>
          </w:tcPr>
          <w:p>
            <w:pPr>
              <w:spacing w:before="0" w:after="0" w:line="240" w:lineRule="auto"/>
              <w:jc w:val="center"/>
            </w:pPr>
            <w:r/>
            <w:r>
              <w:rPr>
                <w:rFonts w:ascii="Arial" w:hAnsi="Arial" w:eastAsia="Arial"/>
                <w:b/>
                <w:i w:val="0"/>
                <w:sz w:val="15"/>
              </w:rPr>
              <w:t>0.0088</w:t>
            </w:r>
          </w:p>
        </w:tc>
        <w:tc>
          <w:tcPr>
            <w:tcW w:type="dxa" w:w="964"/>
          </w:tcPr>
          <w:p>
            <w:pPr>
              <w:spacing w:before="0" w:after="0" w:line="240" w:lineRule="auto"/>
              <w:jc w:val="center"/>
            </w:pPr>
            <w:r/>
            <w:r>
              <w:rPr>
                <w:rFonts w:ascii="Arial" w:hAnsi="Arial" w:eastAsia="Arial"/>
                <w:b w:val="0"/>
                <w:i w:val="0"/>
                <w:sz w:val="15"/>
              </w:rPr>
              <w:t>810</w:t>
            </w:r>
          </w:p>
        </w:tc>
        <w:tc>
          <w:tcPr>
            <w:tcW w:type="dxa" w:w="2154"/>
          </w:tcPr>
          <w:p>
            <w:pPr>
              <w:spacing w:before="0" w:after="0" w:line="240" w:lineRule="auto"/>
              <w:jc w:val="center"/>
            </w:pPr>
            <w:r/>
            <w:r>
              <w:rPr>
                <w:rFonts w:ascii="Arial" w:hAnsi="Arial" w:eastAsia="Arial"/>
                <w:b w:val="0"/>
                <w:i w:val="0"/>
                <w:sz w:val="15"/>
              </w:rPr>
              <w:t>1.16 (1.02–1.31)</w:t>
            </w:r>
          </w:p>
        </w:tc>
        <w:tc>
          <w:tcPr>
            <w:tcW w:type="dxa" w:w="1134"/>
          </w:tcPr>
          <w:p>
            <w:pPr>
              <w:spacing w:before="0" w:after="0" w:line="240" w:lineRule="auto"/>
              <w:jc w:val="center"/>
            </w:pPr>
            <w:r/>
            <w:r>
              <w:rPr>
                <w:rFonts w:ascii="Arial" w:hAnsi="Arial" w:eastAsia="Arial"/>
                <w:b w:val="0"/>
                <w:i w:val="0"/>
                <w:sz w:val="15"/>
              </w:rPr>
              <w:t>0.051</w:t>
            </w:r>
          </w:p>
        </w:tc>
      </w:tr>
      <w:tr>
        <w:trPr>
          <w:cantSplit w:val="true"/>
        </w:trPr>
        <w:tc>
          <w:tcPr>
            <w:tcW w:type="dxa" w:w="2041"/>
          </w:tcPr>
          <w:p>
            <w:pPr>
              <w:spacing w:before="0" w:after="0" w:line="240" w:lineRule="auto"/>
              <w:jc w:val="left"/>
            </w:pPr>
            <w:r/>
            <w:r>
              <w:rPr>
                <w:rFonts w:ascii="Arial" w:hAnsi="Arial" w:eastAsia="Arial"/>
                <w:b w:val="0"/>
                <w:i w:val="0"/>
                <w:sz w:val="15"/>
              </w:rPr>
              <w:t>Alzheimer’s disease</w:t>
            </w:r>
          </w:p>
        </w:tc>
        <w:tc>
          <w:tcPr>
            <w:tcW w:type="dxa" w:w="907"/>
          </w:tcPr>
          <w:p>
            <w:pPr>
              <w:spacing w:before="0" w:after="0" w:line="240" w:lineRule="auto"/>
              <w:jc w:val="center"/>
            </w:pPr>
            <w:r/>
            <w:r>
              <w:rPr>
                <w:rFonts w:ascii="Arial" w:hAnsi="Arial" w:eastAsia="Arial"/>
                <w:b w:val="0"/>
                <w:i w:val="0"/>
                <w:sz w:val="15"/>
              </w:rPr>
              <w:t>355</w:t>
            </w:r>
          </w:p>
        </w:tc>
        <w:tc>
          <w:tcPr>
            <w:tcW w:type="dxa" w:w="2154"/>
          </w:tcPr>
          <w:p>
            <w:pPr>
              <w:spacing w:before="0" w:after="0" w:line="240" w:lineRule="auto"/>
              <w:jc w:val="center"/>
            </w:pPr>
            <w:r/>
            <w:r>
              <w:rPr>
                <w:rFonts w:ascii="Arial" w:hAnsi="Arial" w:eastAsia="Arial"/>
                <w:b w:val="0"/>
                <w:i w:val="0"/>
                <w:sz w:val="15"/>
              </w:rPr>
              <w:t>1.09 (0.90–1.32)</w:t>
            </w:r>
          </w:p>
        </w:tc>
        <w:tc>
          <w:tcPr>
            <w:tcW w:type="dxa" w:w="1134"/>
          </w:tcPr>
          <w:p>
            <w:pPr>
              <w:spacing w:before="0" w:after="0" w:line="240" w:lineRule="auto"/>
              <w:jc w:val="center"/>
            </w:pPr>
            <w:r/>
            <w:r>
              <w:rPr>
                <w:rFonts w:ascii="Arial" w:hAnsi="Arial" w:eastAsia="Arial"/>
                <w:b w:val="0"/>
                <w:i w:val="0"/>
                <w:sz w:val="15"/>
              </w:rPr>
              <w:t>0.410</w:t>
            </w:r>
          </w:p>
        </w:tc>
        <w:tc>
          <w:tcPr>
            <w:tcW w:type="dxa" w:w="2154"/>
          </w:tcPr>
          <w:p>
            <w:pPr>
              <w:spacing w:before="0" w:after="0" w:line="240" w:lineRule="auto"/>
              <w:jc w:val="center"/>
            </w:pPr>
            <w:r/>
            <w:r>
              <w:rPr>
                <w:rFonts w:ascii="Arial" w:hAnsi="Arial" w:eastAsia="Arial"/>
                <w:b w:val="0"/>
                <w:i w:val="0"/>
                <w:sz w:val="15"/>
              </w:rPr>
              <w:t>1.04 (0.92–1.17)</w:t>
            </w:r>
          </w:p>
        </w:tc>
        <w:tc>
          <w:tcPr>
            <w:tcW w:type="dxa" w:w="1134"/>
          </w:tcPr>
          <w:p>
            <w:pPr>
              <w:spacing w:before="0" w:after="0" w:line="240" w:lineRule="auto"/>
              <w:jc w:val="center"/>
            </w:pPr>
            <w:r/>
            <w:r>
              <w:rPr>
                <w:rFonts w:ascii="Arial" w:hAnsi="Arial" w:eastAsia="Arial"/>
                <w:b w:val="0"/>
                <w:i w:val="0"/>
                <w:sz w:val="15"/>
              </w:rPr>
              <w:t>0.642</w:t>
            </w:r>
          </w:p>
        </w:tc>
        <w:tc>
          <w:tcPr>
            <w:tcW w:type="dxa" w:w="964"/>
          </w:tcPr>
          <w:p>
            <w:pPr>
              <w:spacing w:before="0" w:after="0" w:line="240" w:lineRule="auto"/>
              <w:jc w:val="center"/>
            </w:pPr>
            <w:r/>
            <w:r>
              <w:rPr>
                <w:rFonts w:ascii="Arial" w:hAnsi="Arial" w:eastAsia="Arial"/>
                <w:b w:val="0"/>
                <w:i w:val="0"/>
                <w:sz w:val="15"/>
              </w:rPr>
              <w:t>346</w:t>
            </w:r>
          </w:p>
        </w:tc>
        <w:tc>
          <w:tcPr>
            <w:tcW w:type="dxa" w:w="2154"/>
          </w:tcPr>
          <w:p>
            <w:pPr>
              <w:spacing w:before="0" w:after="0" w:line="240" w:lineRule="auto"/>
              <w:jc w:val="center"/>
            </w:pPr>
            <w:r/>
            <w:r>
              <w:rPr>
                <w:rFonts w:ascii="Arial" w:hAnsi="Arial" w:eastAsia="Arial"/>
                <w:b w:val="0"/>
                <w:i w:val="0"/>
                <w:sz w:val="15"/>
              </w:rPr>
              <w:t>1.07 (0.89–1.30)</w:t>
            </w:r>
          </w:p>
        </w:tc>
        <w:tc>
          <w:tcPr>
            <w:tcW w:type="dxa" w:w="1134"/>
          </w:tcPr>
          <w:p>
            <w:pPr>
              <w:spacing w:before="0" w:after="0" w:line="240" w:lineRule="auto"/>
              <w:jc w:val="center"/>
            </w:pPr>
            <w:r/>
            <w:r>
              <w:rPr>
                <w:rFonts w:ascii="Arial" w:hAnsi="Arial" w:eastAsia="Arial"/>
                <w:b w:val="0"/>
                <w:i w:val="0"/>
                <w:sz w:val="15"/>
              </w:rPr>
              <w:t>0.524</w:t>
            </w:r>
          </w:p>
        </w:tc>
      </w:tr>
      <w:tr>
        <w:trPr>
          <w:cantSplit w:val="true"/>
        </w:trPr>
        <w:tc>
          <w:tcPr>
            <w:tcW w:type="dxa" w:w="2041"/>
          </w:tcPr>
          <w:p>
            <w:pPr>
              <w:spacing w:before="0" w:after="0" w:line="240" w:lineRule="auto"/>
              <w:jc w:val="left"/>
            </w:pPr>
            <w:r/>
            <w:r>
              <w:rPr>
                <w:rFonts w:ascii="Arial" w:hAnsi="Arial" w:eastAsia="Arial"/>
                <w:b w:val="0"/>
                <w:i w:val="0"/>
                <w:sz w:val="15"/>
              </w:rPr>
              <w:t>Parkinson’s disease</w:t>
            </w:r>
          </w:p>
        </w:tc>
        <w:tc>
          <w:tcPr>
            <w:tcW w:type="dxa" w:w="907"/>
          </w:tcPr>
          <w:p>
            <w:pPr>
              <w:spacing w:before="0" w:after="0" w:line="240" w:lineRule="auto"/>
              <w:jc w:val="center"/>
            </w:pPr>
            <w:r/>
            <w:r>
              <w:rPr>
                <w:rFonts w:ascii="Arial" w:hAnsi="Arial" w:eastAsia="Arial"/>
                <w:b w:val="0"/>
                <w:i w:val="0"/>
                <w:sz w:val="15"/>
              </w:rPr>
              <w:t>556</w:t>
            </w:r>
          </w:p>
        </w:tc>
        <w:tc>
          <w:tcPr>
            <w:tcW w:type="dxa" w:w="2154"/>
          </w:tcPr>
          <w:p>
            <w:pPr>
              <w:spacing w:before="0" w:after="0" w:line="240" w:lineRule="auto"/>
              <w:jc w:val="center"/>
            </w:pPr>
            <w:r/>
            <w:r>
              <w:rPr>
                <w:rFonts w:ascii="Arial" w:hAnsi="Arial" w:eastAsia="Arial"/>
                <w:b w:val="0"/>
                <w:i w:val="0"/>
                <w:sz w:val="15"/>
              </w:rPr>
              <w:t>1.17 (1.00–1.37)</w:t>
            </w:r>
          </w:p>
        </w:tc>
        <w:tc>
          <w:tcPr>
            <w:tcW w:type="dxa" w:w="1134"/>
          </w:tcPr>
          <w:p>
            <w:pPr>
              <w:spacing w:before="0" w:after="0" w:line="240" w:lineRule="auto"/>
              <w:jc w:val="center"/>
            </w:pPr>
            <w:r/>
            <w:r>
              <w:rPr>
                <w:rFonts w:ascii="Arial" w:hAnsi="Arial" w:eastAsia="Arial"/>
                <w:b w:val="0"/>
                <w:i w:val="0"/>
                <w:sz w:val="15"/>
              </w:rPr>
              <w:t>0.075</w:t>
            </w:r>
          </w:p>
        </w:tc>
        <w:tc>
          <w:tcPr>
            <w:tcW w:type="dxa" w:w="2154"/>
          </w:tcPr>
          <w:p>
            <w:pPr>
              <w:spacing w:before="0" w:after="0" w:line="240" w:lineRule="auto"/>
              <w:jc w:val="center"/>
            </w:pPr>
            <w:r/>
            <w:r>
              <w:rPr>
                <w:rFonts w:ascii="Arial" w:hAnsi="Arial" w:eastAsia="Arial"/>
                <w:b w:val="0"/>
                <w:i w:val="0"/>
                <w:sz w:val="15"/>
              </w:rPr>
              <w:t>0.99 (0.90–1.10)</w:t>
            </w:r>
          </w:p>
        </w:tc>
        <w:tc>
          <w:tcPr>
            <w:tcW w:type="dxa" w:w="1134"/>
          </w:tcPr>
          <w:p>
            <w:pPr>
              <w:spacing w:before="0" w:after="0" w:line="240" w:lineRule="auto"/>
              <w:jc w:val="center"/>
            </w:pPr>
            <w:r/>
            <w:r>
              <w:rPr>
                <w:rFonts w:ascii="Arial" w:hAnsi="Arial" w:eastAsia="Arial"/>
                <w:b w:val="0"/>
                <w:i w:val="0"/>
                <w:sz w:val="15"/>
              </w:rPr>
              <w:t>0.868</w:t>
            </w:r>
          </w:p>
        </w:tc>
        <w:tc>
          <w:tcPr>
            <w:tcW w:type="dxa" w:w="964"/>
          </w:tcPr>
          <w:p>
            <w:pPr>
              <w:spacing w:before="0" w:after="0" w:line="240" w:lineRule="auto"/>
              <w:jc w:val="center"/>
            </w:pPr>
            <w:r/>
            <w:r>
              <w:rPr>
                <w:rFonts w:ascii="Arial" w:hAnsi="Arial" w:eastAsia="Arial"/>
                <w:b w:val="0"/>
                <w:i w:val="0"/>
                <w:sz w:val="15"/>
              </w:rPr>
              <w:t>496</w:t>
            </w:r>
          </w:p>
        </w:tc>
        <w:tc>
          <w:tcPr>
            <w:tcW w:type="dxa" w:w="2154"/>
          </w:tcPr>
          <w:p>
            <w:pPr>
              <w:spacing w:before="0" w:after="0" w:line="240" w:lineRule="auto"/>
              <w:jc w:val="center"/>
            </w:pPr>
            <w:r/>
            <w:r>
              <w:rPr>
                <w:rFonts w:ascii="Arial" w:hAnsi="Arial" w:eastAsia="Arial"/>
                <w:b w:val="0"/>
                <w:i w:val="0"/>
                <w:sz w:val="15"/>
              </w:rPr>
              <w:t>1.11 (0.94–1.32)</w:t>
            </w:r>
          </w:p>
        </w:tc>
        <w:tc>
          <w:tcPr>
            <w:tcW w:type="dxa" w:w="1134"/>
          </w:tcPr>
          <w:p>
            <w:pPr>
              <w:spacing w:before="0" w:after="0" w:line="240" w:lineRule="auto"/>
              <w:jc w:val="center"/>
            </w:pPr>
            <w:r/>
            <w:r>
              <w:rPr>
                <w:rFonts w:ascii="Arial" w:hAnsi="Arial" w:eastAsia="Arial"/>
                <w:b w:val="0"/>
                <w:i w:val="0"/>
                <w:sz w:val="15"/>
              </w:rPr>
              <w:t>0.266</w:t>
            </w:r>
          </w:p>
        </w:tc>
      </w:tr>
      <w:tr>
        <w:trPr>
          <w:cantSplit w:val="true"/>
        </w:trPr>
        <w:tc>
          <w:tcPr>
            <w:tcW w:type="dxa" w:w="2041"/>
          </w:tcPr>
          <w:p>
            <w:pPr>
              <w:spacing w:before="0" w:after="0" w:line="240" w:lineRule="auto"/>
              <w:jc w:val="left"/>
            </w:pPr>
            <w:r/>
            <w:r>
              <w:rPr>
                <w:rFonts w:ascii="Arial" w:hAnsi="Arial" w:eastAsia="Arial"/>
                <w:b w:val="0"/>
                <w:i w:val="0"/>
                <w:sz w:val="15"/>
              </w:rPr>
              <w:t>Stroke</w:t>
            </w:r>
          </w:p>
        </w:tc>
        <w:tc>
          <w:tcPr>
            <w:tcW w:type="dxa" w:w="907"/>
          </w:tcPr>
          <w:p>
            <w:pPr>
              <w:spacing w:before="0" w:after="0" w:line="240" w:lineRule="auto"/>
              <w:jc w:val="center"/>
            </w:pPr>
            <w:r/>
            <w:r>
              <w:rPr>
                <w:rFonts w:ascii="Arial" w:hAnsi="Arial" w:eastAsia="Arial"/>
                <w:b w:val="0"/>
                <w:i w:val="0"/>
                <w:sz w:val="15"/>
              </w:rPr>
              <w:t>1,423</w:t>
            </w:r>
          </w:p>
        </w:tc>
        <w:tc>
          <w:tcPr>
            <w:tcW w:type="dxa" w:w="2154"/>
          </w:tcPr>
          <w:p>
            <w:pPr>
              <w:spacing w:before="0" w:after="0" w:line="240" w:lineRule="auto"/>
              <w:jc w:val="center"/>
            </w:pPr>
            <w:r/>
            <w:r>
              <w:rPr>
                <w:rFonts w:ascii="Arial" w:hAnsi="Arial" w:eastAsia="Arial"/>
                <w:b/>
                <w:i w:val="0"/>
                <w:sz w:val="15"/>
              </w:rPr>
              <w:t>1.19 (1.08–1.31)</w:t>
            </w:r>
          </w:p>
        </w:tc>
        <w:tc>
          <w:tcPr>
            <w:tcW w:type="dxa" w:w="1134"/>
          </w:tcPr>
          <w:p>
            <w:pPr>
              <w:spacing w:before="0" w:after="0" w:line="240" w:lineRule="auto"/>
              <w:jc w:val="center"/>
            </w:pPr>
            <w:r/>
            <w:r>
              <w:rPr>
                <w:rFonts w:ascii="Arial" w:hAnsi="Arial" w:eastAsia="Arial"/>
                <w:b/>
                <w:i w:val="0"/>
                <w:sz w:val="15"/>
              </w:rPr>
              <w:t>0.0015</w:t>
            </w:r>
          </w:p>
        </w:tc>
        <w:tc>
          <w:tcPr>
            <w:tcW w:type="dxa" w:w="2154"/>
          </w:tcPr>
          <w:p>
            <w:pPr>
              <w:spacing w:before="0" w:after="0" w:line="240" w:lineRule="auto"/>
              <w:jc w:val="center"/>
            </w:pPr>
            <w:r/>
            <w:r>
              <w:rPr>
                <w:rFonts w:ascii="Arial" w:hAnsi="Arial" w:eastAsia="Arial"/>
                <w:b/>
                <w:i w:val="0"/>
                <w:sz w:val="15"/>
              </w:rPr>
              <w:t>1.15 (1.08–1.22)</w:t>
            </w:r>
          </w:p>
        </w:tc>
        <w:tc>
          <w:tcPr>
            <w:tcW w:type="dxa" w:w="1134"/>
          </w:tcPr>
          <w:p>
            <w:pPr>
              <w:spacing w:before="0" w:after="0" w:line="240" w:lineRule="auto"/>
              <w:jc w:val="center"/>
            </w:pPr>
            <w:r/>
            <w:r>
              <w:rPr>
                <w:rFonts w:ascii="Arial" w:hAnsi="Arial" w:eastAsia="Arial"/>
                <w:b/>
                <w:i w:val="0"/>
                <w:sz w:val="15"/>
              </w:rPr>
              <w:t>1.2 × 10⁻⁵</w:t>
            </w:r>
          </w:p>
        </w:tc>
        <w:tc>
          <w:tcPr>
            <w:tcW w:type="dxa" w:w="964"/>
          </w:tcPr>
          <w:p>
            <w:pPr>
              <w:spacing w:before="0" w:after="0" w:line="240" w:lineRule="auto"/>
              <w:jc w:val="center"/>
            </w:pPr>
            <w:r/>
            <w:r>
              <w:rPr>
                <w:rFonts w:ascii="Arial" w:hAnsi="Arial" w:eastAsia="Arial"/>
                <w:b w:val="0"/>
                <w:i w:val="0"/>
                <w:sz w:val="15"/>
              </w:rPr>
              <w:t>1,334</w:t>
            </w:r>
          </w:p>
        </w:tc>
        <w:tc>
          <w:tcPr>
            <w:tcW w:type="dxa" w:w="2154"/>
          </w:tcPr>
          <w:p>
            <w:pPr>
              <w:spacing w:before="0" w:after="0" w:line="240" w:lineRule="auto"/>
              <w:jc w:val="center"/>
            </w:pPr>
            <w:r/>
            <w:r>
              <w:rPr>
                <w:rFonts w:ascii="Arial" w:hAnsi="Arial" w:eastAsia="Arial"/>
                <w:b/>
                <w:i w:val="0"/>
                <w:sz w:val="15"/>
              </w:rPr>
              <w:t>1.18 (1.07–1.30)</w:t>
            </w:r>
          </w:p>
        </w:tc>
        <w:tc>
          <w:tcPr>
            <w:tcW w:type="dxa" w:w="1134"/>
          </w:tcPr>
          <w:p>
            <w:pPr>
              <w:spacing w:before="0" w:after="0" w:line="240" w:lineRule="auto"/>
              <w:jc w:val="center"/>
            </w:pPr>
            <w:r/>
            <w:r>
              <w:rPr>
                <w:rFonts w:ascii="Arial" w:hAnsi="Arial" w:eastAsia="Arial"/>
                <w:b/>
                <w:i w:val="0"/>
                <w:sz w:val="15"/>
              </w:rPr>
              <w:t>0.0056</w:t>
            </w:r>
          </w:p>
        </w:tc>
      </w:tr>
      <w:tr>
        <w:trPr>
          <w:cantSplit w:val="true"/>
        </w:trPr>
        <w:tc>
          <w:tcPr>
            <w:tcW w:type="dxa" w:w="2041"/>
          </w:tcPr>
          <w:p>
            <w:pPr>
              <w:spacing w:before="0" w:after="0" w:line="240" w:lineRule="auto"/>
              <w:jc w:val="left"/>
            </w:pPr>
            <w:r/>
            <w:r>
              <w:rPr>
                <w:rFonts w:ascii="Arial" w:hAnsi="Arial" w:eastAsia="Arial"/>
                <w:b w:val="0"/>
                <w:i w:val="0"/>
                <w:sz w:val="15"/>
              </w:rPr>
              <w:t>Anxiety disorder</w:t>
            </w:r>
          </w:p>
        </w:tc>
        <w:tc>
          <w:tcPr>
            <w:tcW w:type="dxa" w:w="907"/>
          </w:tcPr>
          <w:p>
            <w:pPr>
              <w:spacing w:before="0" w:after="0" w:line="240" w:lineRule="auto"/>
              <w:jc w:val="center"/>
            </w:pPr>
            <w:r/>
            <w:r>
              <w:rPr>
                <w:rFonts w:ascii="Arial" w:hAnsi="Arial" w:eastAsia="Arial"/>
                <w:b w:val="0"/>
                <w:i w:val="0"/>
                <w:sz w:val="15"/>
              </w:rPr>
              <w:t>2,310</w:t>
            </w:r>
          </w:p>
        </w:tc>
        <w:tc>
          <w:tcPr>
            <w:tcW w:type="dxa" w:w="2154"/>
          </w:tcPr>
          <w:p>
            <w:pPr>
              <w:spacing w:before="0" w:after="0" w:line="240" w:lineRule="auto"/>
              <w:jc w:val="center"/>
            </w:pPr>
            <w:r/>
            <w:r>
              <w:rPr>
                <w:rFonts w:ascii="Arial" w:hAnsi="Arial" w:eastAsia="Arial"/>
                <w:b w:val="0"/>
                <w:i w:val="0"/>
                <w:sz w:val="15"/>
              </w:rPr>
              <w:t>1.01 (0.94–1.10)</w:t>
            </w:r>
          </w:p>
        </w:tc>
        <w:tc>
          <w:tcPr>
            <w:tcW w:type="dxa" w:w="1134"/>
          </w:tcPr>
          <w:p>
            <w:pPr>
              <w:spacing w:before="0" w:after="0" w:line="240" w:lineRule="auto"/>
              <w:jc w:val="center"/>
            </w:pPr>
            <w:r/>
            <w:r>
              <w:rPr>
                <w:rFonts w:ascii="Arial" w:hAnsi="Arial" w:eastAsia="Arial"/>
                <w:b w:val="0"/>
                <w:i w:val="0"/>
                <w:sz w:val="15"/>
              </w:rPr>
              <w:t>0.761</w:t>
            </w:r>
          </w:p>
        </w:tc>
        <w:tc>
          <w:tcPr>
            <w:tcW w:type="dxa" w:w="2154"/>
          </w:tcPr>
          <w:p>
            <w:pPr>
              <w:spacing w:before="0" w:after="0" w:line="240" w:lineRule="auto"/>
              <w:jc w:val="center"/>
            </w:pPr>
            <w:r/>
            <w:r>
              <w:rPr>
                <w:rFonts w:ascii="Arial" w:hAnsi="Arial" w:eastAsia="Arial"/>
                <w:b/>
                <w:i w:val="0"/>
                <w:sz w:val="15"/>
              </w:rPr>
              <w:t>1.07 (1.02–1.12)</w:t>
            </w:r>
          </w:p>
        </w:tc>
        <w:tc>
          <w:tcPr>
            <w:tcW w:type="dxa" w:w="1134"/>
          </w:tcPr>
          <w:p>
            <w:pPr>
              <w:spacing w:before="0" w:after="0" w:line="240" w:lineRule="auto"/>
              <w:jc w:val="center"/>
            </w:pPr>
            <w:r/>
            <w:r>
              <w:rPr>
                <w:rFonts w:ascii="Arial" w:hAnsi="Arial" w:eastAsia="Arial"/>
                <w:b/>
                <w:i w:val="0"/>
                <w:sz w:val="15"/>
              </w:rPr>
              <w:t>0.016</w:t>
            </w:r>
          </w:p>
        </w:tc>
        <w:tc>
          <w:tcPr>
            <w:tcW w:type="dxa" w:w="964"/>
          </w:tcPr>
          <w:p>
            <w:pPr>
              <w:spacing w:before="0" w:after="0" w:line="240" w:lineRule="auto"/>
              <w:jc w:val="center"/>
            </w:pPr>
            <w:r/>
            <w:r>
              <w:rPr>
                <w:rFonts w:ascii="Arial" w:hAnsi="Arial" w:eastAsia="Arial"/>
                <w:b w:val="0"/>
                <w:i w:val="0"/>
                <w:sz w:val="15"/>
              </w:rPr>
              <w:t>2,204</w:t>
            </w:r>
          </w:p>
        </w:tc>
        <w:tc>
          <w:tcPr>
            <w:tcW w:type="dxa" w:w="2154"/>
          </w:tcPr>
          <w:p>
            <w:pPr>
              <w:spacing w:before="0" w:after="0" w:line="240" w:lineRule="auto"/>
              <w:jc w:val="center"/>
            </w:pPr>
            <w:r/>
            <w:r>
              <w:rPr>
                <w:rFonts w:ascii="Arial" w:hAnsi="Arial" w:eastAsia="Arial"/>
                <w:b w:val="0"/>
                <w:i w:val="0"/>
                <w:sz w:val="15"/>
              </w:rPr>
              <w:t>1.01 (0.93–1.09)</w:t>
            </w:r>
          </w:p>
        </w:tc>
        <w:tc>
          <w:tcPr>
            <w:tcW w:type="dxa" w:w="1134"/>
          </w:tcPr>
          <w:p>
            <w:pPr>
              <w:spacing w:before="0" w:after="0" w:line="240" w:lineRule="auto"/>
              <w:jc w:val="center"/>
            </w:pPr>
            <w:r/>
            <w:r>
              <w:rPr>
                <w:rFonts w:ascii="Arial" w:hAnsi="Arial" w:eastAsia="Arial"/>
                <w:b w:val="0"/>
                <w:i w:val="0"/>
                <w:sz w:val="15"/>
              </w:rPr>
              <w:t>0.811</w:t>
            </w:r>
          </w:p>
        </w:tc>
      </w:tr>
      <w:tr>
        <w:trPr>
          <w:cantSplit w:val="true"/>
        </w:trPr>
        <w:tc>
          <w:tcPr>
            <w:tcW w:type="dxa" w:w="2041"/>
          </w:tcPr>
          <w:p>
            <w:pPr>
              <w:spacing w:before="0" w:after="0" w:line="240" w:lineRule="auto"/>
              <w:jc w:val="left"/>
            </w:pPr>
            <w:r/>
            <w:r>
              <w:rPr>
                <w:rFonts w:ascii="Arial" w:hAnsi="Arial" w:eastAsia="Arial"/>
                <w:b w:val="0"/>
                <w:i w:val="0"/>
                <w:sz w:val="15"/>
              </w:rPr>
              <w:t>Bipolar disorder</w:t>
            </w:r>
          </w:p>
        </w:tc>
        <w:tc>
          <w:tcPr>
            <w:tcW w:type="dxa" w:w="907"/>
          </w:tcPr>
          <w:p>
            <w:pPr>
              <w:spacing w:before="0" w:after="0" w:line="240" w:lineRule="auto"/>
              <w:jc w:val="center"/>
            </w:pPr>
            <w:r/>
            <w:r>
              <w:rPr>
                <w:rFonts w:ascii="Arial" w:hAnsi="Arial" w:eastAsia="Arial"/>
                <w:b w:val="0"/>
                <w:i w:val="0"/>
                <w:sz w:val="15"/>
              </w:rPr>
              <w:t>143</w:t>
            </w:r>
          </w:p>
        </w:tc>
        <w:tc>
          <w:tcPr>
            <w:tcW w:type="dxa" w:w="2154"/>
          </w:tcPr>
          <w:p>
            <w:pPr>
              <w:spacing w:before="0" w:after="0" w:line="240" w:lineRule="auto"/>
              <w:jc w:val="center"/>
            </w:pPr>
            <w:r/>
            <w:r>
              <w:rPr>
                <w:rFonts w:ascii="Arial" w:hAnsi="Arial" w:eastAsia="Arial"/>
                <w:b w:val="0"/>
                <w:i w:val="0"/>
                <w:sz w:val="15"/>
              </w:rPr>
              <w:t>1.16 (0.86–1.58)</w:t>
            </w:r>
          </w:p>
        </w:tc>
        <w:tc>
          <w:tcPr>
            <w:tcW w:type="dxa" w:w="1134"/>
          </w:tcPr>
          <w:p>
            <w:pPr>
              <w:spacing w:before="0" w:after="0" w:line="240" w:lineRule="auto"/>
              <w:jc w:val="center"/>
            </w:pPr>
            <w:r/>
            <w:r>
              <w:rPr>
                <w:rFonts w:ascii="Arial" w:hAnsi="Arial" w:eastAsia="Arial"/>
                <w:b w:val="0"/>
                <w:i w:val="0"/>
                <w:sz w:val="15"/>
              </w:rPr>
              <w:t>0.410</w:t>
            </w:r>
          </w:p>
        </w:tc>
        <w:tc>
          <w:tcPr>
            <w:tcW w:type="dxa" w:w="2154"/>
          </w:tcPr>
          <w:p>
            <w:pPr>
              <w:spacing w:before="0" w:after="0" w:line="240" w:lineRule="auto"/>
              <w:jc w:val="center"/>
            </w:pPr>
            <w:r/>
            <w:r>
              <w:rPr>
                <w:rFonts w:ascii="Arial" w:hAnsi="Arial" w:eastAsia="Arial"/>
                <w:b/>
                <w:i w:val="0"/>
                <w:sz w:val="15"/>
              </w:rPr>
              <w:t>1.44 (1.20–1.73)</w:t>
            </w:r>
          </w:p>
        </w:tc>
        <w:tc>
          <w:tcPr>
            <w:tcW w:type="dxa" w:w="1134"/>
          </w:tcPr>
          <w:p>
            <w:pPr>
              <w:spacing w:before="0" w:after="0" w:line="240" w:lineRule="auto"/>
              <w:jc w:val="center"/>
            </w:pPr>
            <w:r/>
            <w:r>
              <w:rPr>
                <w:rFonts w:ascii="Arial" w:hAnsi="Arial" w:eastAsia="Arial"/>
                <w:b/>
                <w:i w:val="0"/>
                <w:sz w:val="15"/>
              </w:rPr>
              <w:t>2.6 × 10⁻⁴</w:t>
            </w:r>
          </w:p>
        </w:tc>
        <w:tc>
          <w:tcPr>
            <w:tcW w:type="dxa" w:w="964"/>
          </w:tcPr>
          <w:p>
            <w:pPr>
              <w:spacing w:before="0" w:after="0" w:line="240" w:lineRule="auto"/>
              <w:jc w:val="center"/>
            </w:pPr>
            <w:r/>
            <w:r>
              <w:rPr>
                <w:rFonts w:ascii="Arial" w:hAnsi="Arial" w:eastAsia="Arial"/>
                <w:b w:val="0"/>
                <w:i w:val="0"/>
                <w:sz w:val="15"/>
              </w:rPr>
              <w:t>125</w:t>
            </w:r>
          </w:p>
        </w:tc>
        <w:tc>
          <w:tcPr>
            <w:tcW w:type="dxa" w:w="2154"/>
          </w:tcPr>
          <w:p>
            <w:pPr>
              <w:spacing w:before="0" w:after="0" w:line="240" w:lineRule="auto"/>
              <w:jc w:val="center"/>
            </w:pPr>
            <w:r/>
            <w:r>
              <w:rPr>
                <w:rFonts w:ascii="Arial" w:hAnsi="Arial" w:eastAsia="Arial"/>
                <w:b w:val="0"/>
                <w:i w:val="0"/>
                <w:sz w:val="15"/>
              </w:rPr>
              <w:t>1.29 (0.93–1.80)</w:t>
            </w:r>
          </w:p>
        </w:tc>
        <w:tc>
          <w:tcPr>
            <w:tcW w:type="dxa" w:w="1134"/>
          </w:tcPr>
          <w:p>
            <w:pPr>
              <w:spacing w:before="0" w:after="0" w:line="240" w:lineRule="auto"/>
              <w:jc w:val="center"/>
            </w:pPr>
            <w:r/>
            <w:r>
              <w:rPr>
                <w:rFonts w:ascii="Arial" w:hAnsi="Arial" w:eastAsia="Arial"/>
                <w:b w:val="0"/>
                <w:i w:val="0"/>
                <w:sz w:val="15"/>
              </w:rPr>
              <w:t>0.198</w:t>
            </w:r>
          </w:p>
        </w:tc>
      </w:tr>
      <w:tr>
        <w:trPr>
          <w:cantSplit w:val="true"/>
        </w:trPr>
        <w:tc>
          <w:tcPr>
            <w:tcW w:type="dxa" w:w="2041"/>
          </w:tcPr>
          <w:p>
            <w:pPr>
              <w:spacing w:before="0" w:after="0" w:line="240" w:lineRule="auto"/>
              <w:jc w:val="left"/>
            </w:pPr>
            <w:r/>
            <w:r>
              <w:rPr>
                <w:rFonts w:ascii="Arial" w:hAnsi="Arial" w:eastAsia="Arial"/>
                <w:b w:val="0"/>
                <w:i w:val="0"/>
                <w:sz w:val="15"/>
              </w:rPr>
              <w:t>Depression</w:t>
            </w:r>
          </w:p>
        </w:tc>
        <w:tc>
          <w:tcPr>
            <w:tcW w:type="dxa" w:w="907"/>
          </w:tcPr>
          <w:p>
            <w:pPr>
              <w:spacing w:before="0" w:after="0" w:line="240" w:lineRule="auto"/>
              <w:jc w:val="center"/>
            </w:pPr>
            <w:r/>
            <w:r>
              <w:rPr>
                <w:rFonts w:ascii="Arial" w:hAnsi="Arial" w:eastAsia="Arial"/>
                <w:b w:val="0"/>
                <w:i w:val="0"/>
                <w:sz w:val="15"/>
              </w:rPr>
              <w:t>3,934</w:t>
            </w:r>
          </w:p>
        </w:tc>
        <w:tc>
          <w:tcPr>
            <w:tcW w:type="dxa" w:w="2154"/>
          </w:tcPr>
          <w:p>
            <w:pPr>
              <w:spacing w:before="0" w:after="0" w:line="240" w:lineRule="auto"/>
              <w:jc w:val="center"/>
            </w:pPr>
            <w:r/>
            <w:r>
              <w:rPr>
                <w:rFonts w:ascii="Arial" w:hAnsi="Arial" w:eastAsia="Arial"/>
                <w:b/>
                <w:i w:val="0"/>
                <w:sz w:val="15"/>
              </w:rPr>
              <w:t>1.15 (1.08–1.22)</w:t>
            </w:r>
          </w:p>
        </w:tc>
        <w:tc>
          <w:tcPr>
            <w:tcW w:type="dxa" w:w="1134"/>
          </w:tcPr>
          <w:p>
            <w:pPr>
              <w:spacing w:before="0" w:after="0" w:line="240" w:lineRule="auto"/>
              <w:jc w:val="center"/>
            </w:pPr>
            <w:r/>
            <w:r>
              <w:rPr>
                <w:rFonts w:ascii="Arial" w:hAnsi="Arial" w:eastAsia="Arial"/>
                <w:b/>
                <w:i w:val="0"/>
                <w:sz w:val="15"/>
              </w:rPr>
              <w:t>7.7 × 10⁻⁵</w:t>
            </w:r>
          </w:p>
        </w:tc>
        <w:tc>
          <w:tcPr>
            <w:tcW w:type="dxa" w:w="2154"/>
          </w:tcPr>
          <w:p>
            <w:pPr>
              <w:spacing w:before="0" w:after="0" w:line="240" w:lineRule="auto"/>
              <w:jc w:val="center"/>
            </w:pPr>
            <w:r/>
            <w:r>
              <w:rPr>
                <w:rFonts w:ascii="Arial" w:hAnsi="Arial" w:eastAsia="Arial"/>
                <w:b/>
                <w:i w:val="0"/>
                <w:sz w:val="15"/>
              </w:rPr>
              <w:t>1.18 (1.14–1.22)</w:t>
            </w:r>
          </w:p>
        </w:tc>
        <w:tc>
          <w:tcPr>
            <w:tcW w:type="dxa" w:w="1134"/>
          </w:tcPr>
          <w:p>
            <w:pPr>
              <w:spacing w:before="0" w:after="0" w:line="240" w:lineRule="auto"/>
              <w:jc w:val="center"/>
            </w:pPr>
            <w:r/>
            <w:r>
              <w:rPr>
                <w:rFonts w:ascii="Arial" w:hAnsi="Arial" w:eastAsia="Arial"/>
                <w:b/>
                <w:i w:val="0"/>
                <w:sz w:val="15"/>
              </w:rPr>
              <w:t>1.7 × 10⁻¹⁷</w:t>
            </w:r>
          </w:p>
        </w:tc>
        <w:tc>
          <w:tcPr>
            <w:tcW w:type="dxa" w:w="964"/>
          </w:tcPr>
          <w:p>
            <w:pPr>
              <w:spacing w:before="0" w:after="0" w:line="240" w:lineRule="auto"/>
              <w:jc w:val="center"/>
            </w:pPr>
            <w:r/>
            <w:r>
              <w:rPr>
                <w:rFonts w:ascii="Arial" w:hAnsi="Arial" w:eastAsia="Arial"/>
                <w:b w:val="0"/>
                <w:i w:val="0"/>
                <w:sz w:val="15"/>
              </w:rPr>
              <w:t>3,569</w:t>
            </w:r>
          </w:p>
        </w:tc>
        <w:tc>
          <w:tcPr>
            <w:tcW w:type="dxa" w:w="2154"/>
          </w:tcPr>
          <w:p>
            <w:pPr>
              <w:spacing w:before="0" w:after="0" w:line="240" w:lineRule="auto"/>
              <w:jc w:val="center"/>
            </w:pPr>
            <w:r/>
            <w:r>
              <w:rPr>
                <w:rFonts w:ascii="Arial" w:hAnsi="Arial" w:eastAsia="Arial"/>
                <w:b/>
                <w:i w:val="0"/>
                <w:sz w:val="15"/>
              </w:rPr>
              <w:t>1.15 (1.08–1.23)</w:t>
            </w:r>
          </w:p>
        </w:tc>
        <w:tc>
          <w:tcPr>
            <w:tcW w:type="dxa" w:w="1134"/>
          </w:tcPr>
          <w:p>
            <w:pPr>
              <w:spacing w:before="0" w:after="0" w:line="240" w:lineRule="auto"/>
              <w:jc w:val="center"/>
            </w:pPr>
            <w:r/>
            <w:r>
              <w:rPr>
                <w:rFonts w:ascii="Arial" w:hAnsi="Arial" w:eastAsia="Arial"/>
                <w:b/>
                <w:i w:val="0"/>
                <w:sz w:val="15"/>
              </w:rPr>
              <w:t>1.1 × 10⁻⁴</w:t>
            </w:r>
          </w:p>
        </w:tc>
      </w:tr>
      <w:tr>
        <w:trPr>
          <w:cantSplit w:val="true"/>
        </w:trPr>
        <w:tc>
          <w:tcPr>
            <w:tcW w:type="dxa" w:w="2041"/>
          </w:tcPr>
          <w:p>
            <w:pPr>
              <w:spacing w:before="0" w:after="0" w:line="240" w:lineRule="auto"/>
              <w:jc w:val="left"/>
            </w:pPr>
            <w:r/>
            <w:r>
              <w:rPr>
                <w:rFonts w:ascii="Arial" w:hAnsi="Arial" w:eastAsia="Arial"/>
                <w:b w:val="0"/>
                <w:i w:val="0"/>
                <w:sz w:val="15"/>
              </w:rPr>
              <w:t>Schizophrenia</w:t>
            </w:r>
          </w:p>
        </w:tc>
        <w:tc>
          <w:tcPr>
            <w:tcW w:type="dxa" w:w="907"/>
          </w:tcPr>
          <w:p>
            <w:pPr>
              <w:spacing w:before="0" w:after="0" w:line="240" w:lineRule="auto"/>
              <w:jc w:val="center"/>
            </w:pPr>
            <w:r/>
            <w:r>
              <w:rPr>
                <w:rFonts w:ascii="Arial" w:hAnsi="Arial" w:eastAsia="Arial"/>
                <w:b w:val="0"/>
                <w:i w:val="0"/>
                <w:sz w:val="15"/>
              </w:rPr>
              <w:t>103</w:t>
            </w:r>
          </w:p>
        </w:tc>
        <w:tc>
          <w:tcPr>
            <w:tcW w:type="dxa" w:w="2154"/>
          </w:tcPr>
          <w:p>
            <w:pPr>
              <w:spacing w:before="0" w:after="0" w:line="240" w:lineRule="auto"/>
              <w:jc w:val="center"/>
            </w:pPr>
            <w:r/>
            <w:r>
              <w:rPr>
                <w:rFonts w:ascii="Arial" w:hAnsi="Arial" w:eastAsia="Arial"/>
                <w:b w:val="0"/>
                <w:i w:val="0"/>
                <w:sz w:val="15"/>
              </w:rPr>
              <w:t>1.44 (1.00–2.08)</w:t>
            </w:r>
          </w:p>
        </w:tc>
        <w:tc>
          <w:tcPr>
            <w:tcW w:type="dxa" w:w="1134"/>
          </w:tcPr>
          <w:p>
            <w:pPr>
              <w:spacing w:before="0" w:after="0" w:line="240" w:lineRule="auto"/>
              <w:jc w:val="center"/>
            </w:pPr>
            <w:r/>
            <w:r>
              <w:rPr>
                <w:rFonts w:ascii="Arial" w:hAnsi="Arial" w:eastAsia="Arial"/>
                <w:b w:val="0"/>
                <w:i w:val="0"/>
                <w:sz w:val="15"/>
              </w:rPr>
              <w:t>0.075</w:t>
            </w:r>
          </w:p>
        </w:tc>
        <w:tc>
          <w:tcPr>
            <w:tcW w:type="dxa" w:w="2154"/>
          </w:tcPr>
          <w:p>
            <w:pPr>
              <w:spacing w:before="0" w:after="0" w:line="240" w:lineRule="auto"/>
              <w:jc w:val="center"/>
            </w:pPr>
            <w:r/>
            <w:r>
              <w:rPr>
                <w:rFonts w:ascii="Arial" w:hAnsi="Arial" w:eastAsia="Arial"/>
                <w:b w:val="0"/>
                <w:i w:val="0"/>
                <w:sz w:val="15"/>
              </w:rPr>
              <w:t>1.15 (0.92–1.44)</w:t>
            </w:r>
          </w:p>
        </w:tc>
        <w:tc>
          <w:tcPr>
            <w:tcW w:type="dxa" w:w="1134"/>
          </w:tcPr>
          <w:p>
            <w:pPr>
              <w:spacing w:before="0" w:after="0" w:line="240" w:lineRule="auto"/>
              <w:jc w:val="center"/>
            </w:pPr>
            <w:r/>
            <w:r>
              <w:rPr>
                <w:rFonts w:ascii="Arial" w:hAnsi="Arial" w:eastAsia="Arial"/>
                <w:b w:val="0"/>
                <w:i w:val="0"/>
                <w:sz w:val="15"/>
              </w:rPr>
              <w:t>0.266</w:t>
            </w:r>
          </w:p>
        </w:tc>
        <w:tc>
          <w:tcPr>
            <w:tcW w:type="dxa" w:w="964"/>
          </w:tcPr>
          <w:p>
            <w:pPr>
              <w:spacing w:before="0" w:after="0" w:line="240" w:lineRule="auto"/>
              <w:jc w:val="center"/>
            </w:pPr>
            <w:r/>
            <w:r>
              <w:rPr>
                <w:rFonts w:ascii="Arial" w:hAnsi="Arial" w:eastAsia="Arial"/>
                <w:b w:val="0"/>
                <w:i w:val="0"/>
                <w:sz w:val="15"/>
              </w:rPr>
              <w:t>94</w:t>
            </w:r>
          </w:p>
        </w:tc>
        <w:tc>
          <w:tcPr>
            <w:tcW w:type="dxa" w:w="2154"/>
          </w:tcPr>
          <w:p>
            <w:pPr>
              <w:spacing w:before="0" w:after="0" w:line="240" w:lineRule="auto"/>
              <w:jc w:val="center"/>
            </w:pPr>
            <w:r/>
            <w:r>
              <w:rPr>
                <w:rFonts w:ascii="Arial" w:hAnsi="Arial" w:eastAsia="Arial"/>
                <w:b w:val="0"/>
                <w:i w:val="0"/>
                <w:sz w:val="15"/>
              </w:rPr>
              <w:t>1.34 (0.92–1.98)</w:t>
            </w:r>
          </w:p>
        </w:tc>
        <w:tc>
          <w:tcPr>
            <w:tcW w:type="dxa" w:w="1134"/>
          </w:tcPr>
          <w:p>
            <w:pPr>
              <w:spacing w:before="0" w:after="0" w:line="240" w:lineRule="auto"/>
              <w:jc w:val="center"/>
            </w:pPr>
            <w:r/>
            <w:r>
              <w:rPr>
                <w:rFonts w:ascii="Arial" w:hAnsi="Arial" w:eastAsia="Arial"/>
                <w:b w:val="0"/>
                <w:i w:val="0"/>
                <w:sz w:val="15"/>
              </w:rPr>
              <w:t>0.198</w:t>
            </w:r>
          </w:p>
        </w:tc>
      </w:tr>
      <w:tr>
        <w:trPr>
          <w:cantSplit w:val="true"/>
        </w:trPr>
        <w:tc>
          <w:tcPr>
            <w:tcW w:type="dxa" w:w="2041"/>
            <w:tcBorders>
              <w:bottom w:val="single" w:sz="12" w:space="0" w:color="000000"/>
            </w:tcBorders>
          </w:tcPr>
          <w:p>
            <w:pPr>
              <w:spacing w:before="0" w:after="0" w:line="240" w:lineRule="auto"/>
              <w:jc w:val="left"/>
            </w:pPr>
            <w:r/>
            <w:r>
              <w:rPr>
                <w:rFonts w:ascii="Arial" w:hAnsi="Arial" w:eastAsia="Arial"/>
                <w:b w:val="0"/>
                <w:i w:val="0"/>
                <w:sz w:val="15"/>
              </w:rPr>
              <w:t>Sleep disorder</w:t>
            </w:r>
          </w:p>
        </w:tc>
        <w:tc>
          <w:tcPr>
            <w:tcW w:type="dxa" w:w="907"/>
            <w:tcBorders>
              <w:bottom w:val="single" w:sz="12" w:space="0" w:color="000000"/>
            </w:tcBorders>
          </w:tcPr>
          <w:p>
            <w:pPr>
              <w:spacing w:before="0" w:after="0" w:line="240" w:lineRule="auto"/>
              <w:jc w:val="center"/>
            </w:pPr>
            <w:r/>
            <w:r>
              <w:rPr>
                <w:rFonts w:ascii="Arial" w:hAnsi="Arial" w:eastAsia="Arial"/>
                <w:b w:val="0"/>
                <w:i w:val="0"/>
                <w:sz w:val="15"/>
              </w:rPr>
              <w:t>890</w:t>
            </w:r>
          </w:p>
        </w:tc>
        <w:tc>
          <w:tcPr>
            <w:tcW w:type="dxa" w:w="2154"/>
            <w:tcBorders>
              <w:bottom w:val="single" w:sz="12" w:space="0" w:color="000000"/>
            </w:tcBorders>
          </w:tcPr>
          <w:p>
            <w:pPr>
              <w:spacing w:before="0" w:after="0" w:line="240" w:lineRule="auto"/>
              <w:jc w:val="center"/>
            </w:pPr>
            <w:r/>
            <w:r>
              <w:rPr>
                <w:rFonts w:ascii="Arial" w:hAnsi="Arial" w:eastAsia="Arial"/>
                <w:b/>
                <w:i w:val="0"/>
                <w:sz w:val="15"/>
              </w:rPr>
              <w:t>1.24 (1.10–1.40)</w:t>
            </w:r>
          </w:p>
        </w:tc>
        <w:tc>
          <w:tcPr>
            <w:tcW w:type="dxa" w:w="1134"/>
            <w:tcBorders>
              <w:bottom w:val="single" w:sz="12" w:space="0" w:color="000000"/>
            </w:tcBorders>
          </w:tcPr>
          <w:p>
            <w:pPr>
              <w:spacing w:before="0" w:after="0" w:line="240" w:lineRule="auto"/>
              <w:jc w:val="center"/>
            </w:pPr>
            <w:r/>
            <w:r>
              <w:rPr>
                <w:rFonts w:ascii="Arial" w:hAnsi="Arial" w:eastAsia="Arial"/>
                <w:b/>
                <w:i w:val="0"/>
                <w:sz w:val="15"/>
              </w:rPr>
              <w:t>0.0018</w:t>
            </w:r>
          </w:p>
        </w:tc>
        <w:tc>
          <w:tcPr>
            <w:tcW w:type="dxa" w:w="2154"/>
            <w:tcBorders>
              <w:bottom w:val="single" w:sz="12" w:space="0" w:color="000000"/>
            </w:tcBorders>
          </w:tcPr>
          <w:p>
            <w:pPr>
              <w:spacing w:before="0" w:after="0" w:line="240" w:lineRule="auto"/>
              <w:jc w:val="center"/>
            </w:pPr>
            <w:r/>
            <w:r>
              <w:rPr>
                <w:rFonts w:ascii="Arial" w:hAnsi="Arial" w:eastAsia="Arial"/>
                <w:b/>
                <w:i w:val="0"/>
                <w:sz w:val="15"/>
              </w:rPr>
              <w:t>1.71 (1.59–1.84)</w:t>
            </w:r>
          </w:p>
        </w:tc>
        <w:tc>
          <w:tcPr>
            <w:tcW w:type="dxa" w:w="1134"/>
            <w:tcBorders>
              <w:bottom w:val="single" w:sz="12" w:space="0" w:color="000000"/>
            </w:tcBorders>
          </w:tcPr>
          <w:p>
            <w:pPr>
              <w:spacing w:before="0" w:after="0" w:line="240" w:lineRule="auto"/>
              <w:jc w:val="center"/>
            </w:pPr>
            <w:r/>
            <w:r>
              <w:rPr>
                <w:rFonts w:ascii="Arial" w:hAnsi="Arial" w:eastAsia="Arial"/>
                <w:b/>
                <w:i w:val="0"/>
                <w:sz w:val="15"/>
              </w:rPr>
              <w:t>9.8 × 10⁻⁴⁷</w:t>
            </w:r>
          </w:p>
        </w:tc>
        <w:tc>
          <w:tcPr>
            <w:tcW w:type="dxa" w:w="964"/>
            <w:tcBorders>
              <w:bottom w:val="single" w:sz="12" w:space="0" w:color="000000"/>
            </w:tcBorders>
          </w:tcPr>
          <w:p>
            <w:pPr>
              <w:spacing w:before="0" w:after="0" w:line="240" w:lineRule="auto"/>
              <w:jc w:val="center"/>
            </w:pPr>
            <w:r/>
            <w:r>
              <w:rPr>
                <w:rFonts w:ascii="Arial" w:hAnsi="Arial" w:eastAsia="Arial"/>
                <w:b w:val="0"/>
                <w:i w:val="0"/>
                <w:sz w:val="15"/>
              </w:rPr>
              <w:t>795</w:t>
            </w:r>
          </w:p>
        </w:tc>
        <w:tc>
          <w:tcPr>
            <w:tcW w:type="dxa" w:w="2154"/>
            <w:tcBorders>
              <w:bottom w:val="single" w:sz="12" w:space="0" w:color="000000"/>
            </w:tcBorders>
          </w:tcPr>
          <w:p>
            <w:pPr>
              <w:spacing w:before="0" w:after="0" w:line="240" w:lineRule="auto"/>
              <w:jc w:val="center"/>
            </w:pPr>
            <w:r/>
            <w:r>
              <w:rPr>
                <w:rFonts w:ascii="Arial" w:hAnsi="Arial" w:eastAsia="Arial"/>
                <w:b/>
                <w:i w:val="0"/>
                <w:sz w:val="15"/>
              </w:rPr>
              <w:t>1.21 (1.07–1.38)</w:t>
            </w:r>
          </w:p>
        </w:tc>
        <w:tc>
          <w:tcPr>
            <w:tcW w:type="dxa" w:w="1134"/>
            <w:tcBorders>
              <w:bottom w:val="single" w:sz="12" w:space="0" w:color="000000"/>
            </w:tcBorders>
          </w:tcPr>
          <w:p>
            <w:pPr>
              <w:spacing w:before="0" w:after="0" w:line="240" w:lineRule="auto"/>
              <w:jc w:val="center"/>
            </w:pPr>
            <w:r/>
            <w:r>
              <w:rPr>
                <w:rFonts w:ascii="Arial" w:hAnsi="Arial" w:eastAsia="Arial"/>
                <w:b/>
                <w:i w:val="0"/>
                <w:sz w:val="15"/>
              </w:rPr>
              <w:t>0.0099</w:t>
            </w:r>
          </w:p>
        </w:tc>
      </w:tr>
    </w:tbl>
    <w:p>
      <w:pPr>
        <w:keepNext/>
        <w:spacing w:before="80" w:after="40" w:line="259" w:lineRule="auto"/>
      </w:pPr>
      <w:r>
        <w:rPr>
          <w:rFonts w:ascii="Arial" w:hAnsi="Arial" w:eastAsia="Arial"/>
          <w:b/>
          <w:sz w:val="16"/>
        </w:rPr>
        <w:t xml:space="preserve">b </w:t>
      </w:r>
      <w:r>
        <w:rPr>
          <w:rFonts w:ascii="Arial" w:hAnsi="Arial" w:eastAsia="Arial"/>
          <w:b w:val="0"/>
          <w:i w:val="0"/>
          <w:sz w:val="16"/>
        </w:rPr>
        <w:t>Figure 4-anchored score and reference proteins, each added to M2.</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776" w:type="dxa"/>
      </w:tblPr>
      <w:tblGrid>
        <w:gridCol w:w="2438"/>
        <w:gridCol w:w="2551"/>
        <w:gridCol w:w="1247"/>
        <w:gridCol w:w="2551"/>
        <w:gridCol w:w="1247"/>
        <w:gridCol w:w="2551"/>
        <w:gridCol w:w="1191"/>
      </w:tblGrid>
      <w:tr>
        <w:trPr>
          <w:tblHeader w:val="true"/>
          <w:cantSplit w:val="true"/>
        </w:trPr>
        <w:tc>
          <w:tcPr>
            <w:tcW w:type="dxa" w:w="2438"/>
            <w:tcBorders>
              <w:top w:val="single" w:sz="12" w:space="0" w:color="000000"/>
            </w:tcBorders>
          </w:tcPr>
          <w:p>
            <w:pPr>
              <w:spacing w:before="0" w:after="0" w:line="240" w:lineRule="auto"/>
              <w:jc w:val="left"/>
            </w:pPr>
            <w:r/>
          </w:p>
        </w:tc>
        <w:tc>
          <w:tcPr>
            <w:tcW w:type="dxa" w:w="3798"/>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5"/>
              </w:rPr>
              <w:t>Figure 4-anchored score</w:t>
            </w:r>
          </w:p>
        </w:tc>
        <w:tc>
          <w:tcPr>
            <w:tcW w:type="dxa" w:w="3798"/>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5"/>
              </w:rPr>
              <w:t>GFAP</w:t>
            </w:r>
          </w:p>
        </w:tc>
        <w:tc>
          <w:tcPr>
            <w:tcW w:type="dxa" w:w="3742"/>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5"/>
              </w:rPr>
              <w:t>NEFL</w:t>
            </w:r>
          </w:p>
        </w:tc>
      </w:tr>
      <w:tr>
        <w:trPr>
          <w:tblHeader w:val="true"/>
          <w:cantSplit w:val="true"/>
        </w:trPr>
        <w:tc>
          <w:tcPr>
            <w:tcW w:type="dxa" w:w="2438"/>
            <w:tcBorders>
              <w:bottom w:val="single" w:sz="6" w:space="0" w:color="000000"/>
            </w:tcBorders>
          </w:tcPr>
          <w:p>
            <w:pPr>
              <w:spacing w:before="0" w:after="0" w:line="240" w:lineRule="auto"/>
              <w:jc w:val="left"/>
            </w:pPr>
            <w:r/>
            <w:r>
              <w:rPr>
                <w:rFonts w:ascii="Arial" w:hAnsi="Arial" w:eastAsia="Arial"/>
                <w:b/>
                <w:i w:val="0"/>
                <w:sz w:val="15"/>
              </w:rPr>
              <w:t>Outcome</w:t>
            </w:r>
          </w:p>
        </w:tc>
        <w:tc>
          <w:tcPr>
            <w:tcW w:type="dxa" w:w="2551"/>
            <w:tcBorders>
              <w:bottom w:val="single" w:sz="6" w:space="0" w:color="000000"/>
            </w:tcBorders>
          </w:tcPr>
          <w:p>
            <w:pPr>
              <w:spacing w:before="0" w:after="0" w:line="240" w:lineRule="auto"/>
              <w:jc w:val="center"/>
            </w:pPr>
            <w:r/>
            <w:r>
              <w:rPr>
                <w:rFonts w:ascii="Arial" w:hAnsi="Arial" w:eastAsia="Arial"/>
                <w:b/>
                <w:i w:val="0"/>
                <w:sz w:val="15"/>
              </w:rPr>
              <w:t>HR (95% CI)</w:t>
            </w:r>
          </w:p>
        </w:tc>
        <w:tc>
          <w:tcPr>
            <w:tcW w:type="dxa" w:w="1247"/>
            <w:tcBorders>
              <w:bottom w:val="single" w:sz="6" w:space="0" w:color="000000"/>
            </w:tcBorders>
          </w:tcPr>
          <w:p>
            <w:pPr>
              <w:spacing w:before="0" w:after="0" w:line="240" w:lineRule="auto"/>
              <w:jc w:val="center"/>
            </w:pPr>
            <w:r/>
            <w:r>
              <w:rPr>
                <w:rFonts w:ascii="Arial" w:hAnsi="Arial" w:eastAsia="Arial"/>
                <w:b/>
                <w:i/>
                <w:sz w:val="15"/>
              </w:rPr>
              <w:t>q</w:t>
            </w:r>
          </w:p>
        </w:tc>
        <w:tc>
          <w:tcPr>
            <w:tcW w:type="dxa" w:w="2551"/>
            <w:tcBorders>
              <w:bottom w:val="single" w:sz="6" w:space="0" w:color="000000"/>
            </w:tcBorders>
          </w:tcPr>
          <w:p>
            <w:pPr>
              <w:spacing w:before="0" w:after="0" w:line="240" w:lineRule="auto"/>
              <w:jc w:val="center"/>
            </w:pPr>
            <w:r/>
            <w:r>
              <w:rPr>
                <w:rFonts w:ascii="Arial" w:hAnsi="Arial" w:eastAsia="Arial"/>
                <w:b/>
                <w:i w:val="0"/>
                <w:sz w:val="15"/>
              </w:rPr>
              <w:t>HR (95% CI)</w:t>
            </w:r>
          </w:p>
        </w:tc>
        <w:tc>
          <w:tcPr>
            <w:tcW w:type="dxa" w:w="1247"/>
            <w:tcBorders>
              <w:bottom w:val="single" w:sz="6" w:space="0" w:color="000000"/>
            </w:tcBorders>
          </w:tcPr>
          <w:p>
            <w:pPr>
              <w:spacing w:before="0" w:after="0" w:line="240" w:lineRule="auto"/>
              <w:jc w:val="center"/>
            </w:pPr>
            <w:r/>
            <w:r>
              <w:rPr>
                <w:rFonts w:ascii="Arial" w:hAnsi="Arial" w:eastAsia="Arial"/>
                <w:b/>
                <w:i/>
                <w:sz w:val="15"/>
              </w:rPr>
              <w:t>q</w:t>
            </w:r>
          </w:p>
        </w:tc>
        <w:tc>
          <w:tcPr>
            <w:tcW w:type="dxa" w:w="2551"/>
            <w:tcBorders>
              <w:bottom w:val="single" w:sz="6" w:space="0" w:color="000000"/>
            </w:tcBorders>
          </w:tcPr>
          <w:p>
            <w:pPr>
              <w:spacing w:before="0" w:after="0" w:line="240" w:lineRule="auto"/>
              <w:jc w:val="center"/>
            </w:pPr>
            <w:r/>
            <w:r>
              <w:rPr>
                <w:rFonts w:ascii="Arial" w:hAnsi="Arial" w:eastAsia="Arial"/>
                <w:b/>
                <w:i w:val="0"/>
                <w:sz w:val="15"/>
              </w:rPr>
              <w:t>HR (95% CI)</w:t>
            </w:r>
          </w:p>
        </w:tc>
        <w:tc>
          <w:tcPr>
            <w:tcW w:type="dxa" w:w="1191"/>
            <w:tcBorders>
              <w:bottom w:val="single" w:sz="6" w:space="0" w:color="000000"/>
            </w:tcBorders>
          </w:tcPr>
          <w:p>
            <w:pPr>
              <w:spacing w:before="0" w:after="0" w:line="240" w:lineRule="auto"/>
              <w:jc w:val="center"/>
            </w:pPr>
            <w:r/>
            <w:r>
              <w:rPr>
                <w:rFonts w:ascii="Arial" w:hAnsi="Arial" w:eastAsia="Arial"/>
                <w:b/>
                <w:i/>
                <w:sz w:val="15"/>
              </w:rPr>
              <w:t>q</w:t>
            </w:r>
          </w:p>
        </w:tc>
      </w:tr>
      <w:tr>
        <w:trPr>
          <w:cantSplit w:val="true"/>
        </w:trPr>
        <w:tc>
          <w:tcPr>
            <w:tcW w:type="dxa" w:w="2438"/>
          </w:tcPr>
          <w:p>
            <w:pPr>
              <w:spacing w:before="0" w:after="0" w:line="240" w:lineRule="auto"/>
              <w:jc w:val="left"/>
            </w:pPr>
            <w:r/>
            <w:r>
              <w:rPr>
                <w:rFonts w:ascii="Arial" w:hAnsi="Arial" w:eastAsia="Arial"/>
                <w:b w:val="0"/>
                <w:i w:val="0"/>
                <w:sz w:val="15"/>
              </w:rPr>
              <w:t>All-cause dementia</w:t>
            </w:r>
          </w:p>
        </w:tc>
        <w:tc>
          <w:tcPr>
            <w:tcW w:type="dxa" w:w="2551"/>
          </w:tcPr>
          <w:p>
            <w:pPr>
              <w:spacing w:before="0" w:after="0" w:line="240" w:lineRule="auto"/>
              <w:jc w:val="center"/>
            </w:pPr>
            <w:r/>
            <w:r>
              <w:rPr>
                <w:rFonts w:ascii="Arial" w:hAnsi="Arial" w:eastAsia="Arial"/>
                <w:b w:val="0"/>
                <w:i w:val="0"/>
                <w:sz w:val="15"/>
              </w:rPr>
              <w:t>1.04 (0.94–1.14)</w:t>
            </w:r>
          </w:p>
        </w:tc>
        <w:tc>
          <w:tcPr>
            <w:tcW w:type="dxa" w:w="1247"/>
          </w:tcPr>
          <w:p>
            <w:pPr>
              <w:spacing w:before="0" w:after="0" w:line="240" w:lineRule="auto"/>
              <w:jc w:val="center"/>
            </w:pPr>
            <w:r/>
            <w:r>
              <w:rPr>
                <w:rFonts w:ascii="Arial" w:hAnsi="Arial" w:eastAsia="Arial"/>
                <w:b w:val="0"/>
                <w:i w:val="0"/>
                <w:sz w:val="15"/>
              </w:rPr>
              <w:t>0.496</w:t>
            </w:r>
          </w:p>
        </w:tc>
        <w:tc>
          <w:tcPr>
            <w:tcW w:type="dxa" w:w="2551"/>
          </w:tcPr>
          <w:p>
            <w:pPr>
              <w:spacing w:before="0" w:after="0" w:line="240" w:lineRule="auto"/>
              <w:jc w:val="center"/>
            </w:pPr>
            <w:r/>
            <w:r>
              <w:rPr>
                <w:rFonts w:ascii="Arial" w:hAnsi="Arial" w:eastAsia="Arial"/>
                <w:b/>
                <w:i w:val="0"/>
                <w:sz w:val="15"/>
              </w:rPr>
              <w:t>1.56 (1.44–1.68)</w:t>
            </w:r>
          </w:p>
        </w:tc>
        <w:tc>
          <w:tcPr>
            <w:tcW w:type="dxa" w:w="1247"/>
          </w:tcPr>
          <w:p>
            <w:pPr>
              <w:spacing w:before="0" w:after="0" w:line="240" w:lineRule="auto"/>
              <w:jc w:val="center"/>
            </w:pPr>
            <w:r/>
            <w:r>
              <w:rPr>
                <w:rFonts w:ascii="Arial" w:hAnsi="Arial" w:eastAsia="Arial"/>
                <w:b/>
                <w:i w:val="0"/>
                <w:sz w:val="15"/>
              </w:rPr>
              <w:t>7.1 × 10⁻²⁹</w:t>
            </w:r>
          </w:p>
        </w:tc>
        <w:tc>
          <w:tcPr>
            <w:tcW w:type="dxa" w:w="2551"/>
          </w:tcPr>
          <w:p>
            <w:pPr>
              <w:spacing w:before="0" w:after="0" w:line="240" w:lineRule="auto"/>
              <w:jc w:val="center"/>
            </w:pPr>
            <w:r/>
            <w:r>
              <w:rPr>
                <w:rFonts w:ascii="Arial" w:hAnsi="Arial" w:eastAsia="Arial"/>
                <w:b/>
                <w:i w:val="0"/>
                <w:sz w:val="15"/>
              </w:rPr>
              <w:t>1.70 (1.56–1.86)</w:t>
            </w:r>
          </w:p>
        </w:tc>
        <w:tc>
          <w:tcPr>
            <w:tcW w:type="dxa" w:w="1191"/>
          </w:tcPr>
          <w:p>
            <w:pPr>
              <w:spacing w:before="0" w:after="0" w:line="240" w:lineRule="auto"/>
              <w:jc w:val="center"/>
            </w:pPr>
            <w:r/>
            <w:r>
              <w:rPr>
                <w:rFonts w:ascii="Arial" w:hAnsi="Arial" w:eastAsia="Arial"/>
                <w:b/>
                <w:i w:val="0"/>
                <w:sz w:val="15"/>
              </w:rPr>
              <w:t>1.5 × 10⁻³²</w:t>
            </w:r>
          </w:p>
        </w:tc>
      </w:tr>
      <w:tr>
        <w:trPr>
          <w:cantSplit w:val="true"/>
        </w:trPr>
        <w:tc>
          <w:tcPr>
            <w:tcW w:type="dxa" w:w="2438"/>
          </w:tcPr>
          <w:p>
            <w:pPr>
              <w:spacing w:before="0" w:after="0" w:line="240" w:lineRule="auto"/>
              <w:jc w:val="left"/>
            </w:pPr>
            <w:r/>
            <w:r>
              <w:rPr>
                <w:rFonts w:ascii="Arial" w:hAnsi="Arial" w:eastAsia="Arial"/>
                <w:b w:val="0"/>
                <w:i w:val="0"/>
                <w:sz w:val="15"/>
              </w:rPr>
              <w:t>Alzheimer’s disease</w:t>
            </w:r>
          </w:p>
        </w:tc>
        <w:tc>
          <w:tcPr>
            <w:tcW w:type="dxa" w:w="2551"/>
          </w:tcPr>
          <w:p>
            <w:pPr>
              <w:spacing w:before="0" w:after="0" w:line="240" w:lineRule="auto"/>
              <w:jc w:val="center"/>
            </w:pPr>
            <w:r/>
            <w:r>
              <w:rPr>
                <w:rFonts w:ascii="Arial" w:hAnsi="Arial" w:eastAsia="Arial"/>
                <w:b w:val="0"/>
                <w:i w:val="0"/>
                <w:sz w:val="15"/>
              </w:rPr>
              <w:t>0.95 (0.82–1.10)</w:t>
            </w:r>
          </w:p>
        </w:tc>
        <w:tc>
          <w:tcPr>
            <w:tcW w:type="dxa" w:w="1247"/>
          </w:tcPr>
          <w:p>
            <w:pPr>
              <w:spacing w:before="0" w:after="0" w:line="240" w:lineRule="auto"/>
              <w:jc w:val="center"/>
            </w:pPr>
            <w:r/>
            <w:r>
              <w:rPr>
                <w:rFonts w:ascii="Arial" w:hAnsi="Arial" w:eastAsia="Arial"/>
                <w:b w:val="0"/>
                <w:i w:val="0"/>
                <w:sz w:val="15"/>
              </w:rPr>
              <w:t>0.496</w:t>
            </w:r>
          </w:p>
        </w:tc>
        <w:tc>
          <w:tcPr>
            <w:tcW w:type="dxa" w:w="2551"/>
          </w:tcPr>
          <w:p>
            <w:pPr>
              <w:spacing w:before="0" w:after="0" w:line="240" w:lineRule="auto"/>
              <w:jc w:val="center"/>
            </w:pPr>
            <w:r/>
            <w:r>
              <w:rPr>
                <w:rFonts w:ascii="Arial" w:hAnsi="Arial" w:eastAsia="Arial"/>
                <w:b/>
                <w:i w:val="0"/>
                <w:sz w:val="15"/>
              </w:rPr>
              <w:t>2.04 (1.81–2.31)</w:t>
            </w:r>
          </w:p>
        </w:tc>
        <w:tc>
          <w:tcPr>
            <w:tcW w:type="dxa" w:w="1247"/>
          </w:tcPr>
          <w:p>
            <w:pPr>
              <w:spacing w:before="0" w:after="0" w:line="240" w:lineRule="auto"/>
              <w:jc w:val="center"/>
            </w:pPr>
            <w:r/>
            <w:r>
              <w:rPr>
                <w:rFonts w:ascii="Arial" w:hAnsi="Arial" w:eastAsia="Arial"/>
                <w:b/>
                <w:i w:val="0"/>
                <w:sz w:val="15"/>
              </w:rPr>
              <w:t>6.1 × 10⁻³⁰</w:t>
            </w:r>
          </w:p>
        </w:tc>
        <w:tc>
          <w:tcPr>
            <w:tcW w:type="dxa" w:w="2551"/>
          </w:tcPr>
          <w:p>
            <w:pPr>
              <w:spacing w:before="0" w:after="0" w:line="240" w:lineRule="auto"/>
              <w:jc w:val="center"/>
            </w:pPr>
            <w:r/>
            <w:r>
              <w:rPr>
                <w:rFonts w:ascii="Arial" w:hAnsi="Arial" w:eastAsia="Arial"/>
                <w:b/>
                <w:i w:val="0"/>
                <w:sz w:val="15"/>
              </w:rPr>
              <w:t>1.77 (1.55–2.03)</w:t>
            </w:r>
          </w:p>
        </w:tc>
        <w:tc>
          <w:tcPr>
            <w:tcW w:type="dxa" w:w="1191"/>
          </w:tcPr>
          <w:p>
            <w:pPr>
              <w:spacing w:before="0" w:after="0" w:line="240" w:lineRule="auto"/>
              <w:jc w:val="center"/>
            </w:pPr>
            <w:r/>
            <w:r>
              <w:rPr>
                <w:rFonts w:ascii="Arial" w:hAnsi="Arial" w:eastAsia="Arial"/>
                <w:b/>
                <w:i w:val="0"/>
                <w:sz w:val="15"/>
              </w:rPr>
              <w:t>4.2 × 10⁻¹⁶</w:t>
            </w:r>
          </w:p>
        </w:tc>
      </w:tr>
      <w:tr>
        <w:trPr>
          <w:cantSplit w:val="true"/>
        </w:trPr>
        <w:tc>
          <w:tcPr>
            <w:tcW w:type="dxa" w:w="2438"/>
          </w:tcPr>
          <w:p>
            <w:pPr>
              <w:spacing w:before="0" w:after="0" w:line="240" w:lineRule="auto"/>
              <w:jc w:val="left"/>
            </w:pPr>
            <w:r/>
            <w:r>
              <w:rPr>
                <w:rFonts w:ascii="Arial" w:hAnsi="Arial" w:eastAsia="Arial"/>
                <w:b w:val="0"/>
                <w:i w:val="0"/>
                <w:sz w:val="15"/>
              </w:rPr>
              <w:t>Parkinson’s disease</w:t>
            </w:r>
          </w:p>
        </w:tc>
        <w:tc>
          <w:tcPr>
            <w:tcW w:type="dxa" w:w="2551"/>
          </w:tcPr>
          <w:p>
            <w:pPr>
              <w:spacing w:before="0" w:after="0" w:line="240" w:lineRule="auto"/>
              <w:jc w:val="center"/>
            </w:pPr>
            <w:r/>
            <w:r>
              <w:rPr>
                <w:rFonts w:ascii="Arial" w:hAnsi="Arial" w:eastAsia="Arial"/>
                <w:b w:val="0"/>
                <w:i w:val="0"/>
                <w:sz w:val="15"/>
              </w:rPr>
              <w:t>0.92 (0.82–1.04)</w:t>
            </w:r>
          </w:p>
        </w:tc>
        <w:tc>
          <w:tcPr>
            <w:tcW w:type="dxa" w:w="1247"/>
          </w:tcPr>
          <w:p>
            <w:pPr>
              <w:spacing w:before="0" w:after="0" w:line="240" w:lineRule="auto"/>
              <w:jc w:val="center"/>
            </w:pPr>
            <w:r/>
            <w:r>
              <w:rPr>
                <w:rFonts w:ascii="Arial" w:hAnsi="Arial" w:eastAsia="Arial"/>
                <w:b w:val="0"/>
                <w:i w:val="0"/>
                <w:sz w:val="15"/>
              </w:rPr>
              <w:t>0.313</w:t>
            </w:r>
          </w:p>
        </w:tc>
        <w:tc>
          <w:tcPr>
            <w:tcW w:type="dxa" w:w="2551"/>
          </w:tcPr>
          <w:p>
            <w:pPr>
              <w:spacing w:before="0" w:after="0" w:line="240" w:lineRule="auto"/>
              <w:jc w:val="center"/>
            </w:pPr>
            <w:r/>
            <w:r>
              <w:rPr>
                <w:rFonts w:ascii="Arial" w:hAnsi="Arial" w:eastAsia="Arial"/>
                <w:b w:val="0"/>
                <w:i w:val="0"/>
                <w:sz w:val="15"/>
              </w:rPr>
              <w:t>0.97 (0.88–1.06)</w:t>
            </w:r>
          </w:p>
        </w:tc>
        <w:tc>
          <w:tcPr>
            <w:tcW w:type="dxa" w:w="1247"/>
          </w:tcPr>
          <w:p>
            <w:pPr>
              <w:spacing w:before="0" w:after="0" w:line="240" w:lineRule="auto"/>
              <w:jc w:val="center"/>
            </w:pPr>
            <w:r/>
            <w:r>
              <w:rPr>
                <w:rFonts w:ascii="Arial" w:hAnsi="Arial" w:eastAsia="Arial"/>
                <w:b w:val="0"/>
                <w:i w:val="0"/>
                <w:sz w:val="15"/>
              </w:rPr>
              <w:t>0.543</w:t>
            </w:r>
          </w:p>
        </w:tc>
        <w:tc>
          <w:tcPr>
            <w:tcW w:type="dxa" w:w="2551"/>
          </w:tcPr>
          <w:p>
            <w:pPr>
              <w:spacing w:before="0" w:after="0" w:line="240" w:lineRule="auto"/>
              <w:jc w:val="center"/>
            </w:pPr>
            <w:r/>
            <w:r>
              <w:rPr>
                <w:rFonts w:ascii="Arial" w:hAnsi="Arial" w:eastAsia="Arial"/>
                <w:b/>
                <w:i w:val="0"/>
                <w:sz w:val="15"/>
              </w:rPr>
              <w:t>1.35 (1.21–1.49)</w:t>
            </w:r>
          </w:p>
        </w:tc>
        <w:tc>
          <w:tcPr>
            <w:tcW w:type="dxa" w:w="1191"/>
          </w:tcPr>
          <w:p>
            <w:pPr>
              <w:spacing w:before="0" w:after="0" w:line="240" w:lineRule="auto"/>
              <w:jc w:val="center"/>
            </w:pPr>
            <w:r/>
            <w:r>
              <w:rPr>
                <w:rFonts w:ascii="Arial" w:hAnsi="Arial" w:eastAsia="Arial"/>
                <w:b/>
                <w:i w:val="0"/>
                <w:sz w:val="15"/>
              </w:rPr>
              <w:t>3.8 × 10⁻⁸</w:t>
            </w:r>
          </w:p>
        </w:tc>
      </w:tr>
      <w:tr>
        <w:trPr>
          <w:cantSplit w:val="true"/>
        </w:trPr>
        <w:tc>
          <w:tcPr>
            <w:tcW w:type="dxa" w:w="2438"/>
          </w:tcPr>
          <w:p>
            <w:pPr>
              <w:spacing w:before="0" w:after="0" w:line="240" w:lineRule="auto"/>
              <w:jc w:val="left"/>
            </w:pPr>
            <w:r/>
            <w:r>
              <w:rPr>
                <w:rFonts w:ascii="Arial" w:hAnsi="Arial" w:eastAsia="Arial"/>
                <w:b w:val="0"/>
                <w:i w:val="0"/>
                <w:sz w:val="15"/>
              </w:rPr>
              <w:t>Stroke</w:t>
            </w:r>
          </w:p>
        </w:tc>
        <w:tc>
          <w:tcPr>
            <w:tcW w:type="dxa" w:w="2551"/>
          </w:tcPr>
          <w:p>
            <w:pPr>
              <w:spacing w:before="0" w:after="0" w:line="240" w:lineRule="auto"/>
              <w:jc w:val="center"/>
            </w:pPr>
            <w:r/>
            <w:r>
              <w:rPr>
                <w:rFonts w:ascii="Arial" w:hAnsi="Arial" w:eastAsia="Arial"/>
                <w:b w:val="0"/>
                <w:i w:val="0"/>
                <w:sz w:val="15"/>
              </w:rPr>
              <w:t>1.10 (1.02–1.18)</w:t>
            </w:r>
          </w:p>
        </w:tc>
        <w:tc>
          <w:tcPr>
            <w:tcW w:type="dxa" w:w="1247"/>
          </w:tcPr>
          <w:p>
            <w:pPr>
              <w:spacing w:before="0" w:after="0" w:line="240" w:lineRule="auto"/>
              <w:jc w:val="center"/>
            </w:pPr>
            <w:r/>
            <w:r>
              <w:rPr>
                <w:rFonts w:ascii="Arial" w:hAnsi="Arial" w:eastAsia="Arial"/>
                <w:b w:val="0"/>
                <w:i w:val="0"/>
                <w:sz w:val="15"/>
              </w:rPr>
              <w:t>0.051</w:t>
            </w:r>
          </w:p>
        </w:tc>
        <w:tc>
          <w:tcPr>
            <w:tcW w:type="dxa" w:w="2551"/>
          </w:tcPr>
          <w:p>
            <w:pPr>
              <w:spacing w:before="0" w:after="0" w:line="240" w:lineRule="auto"/>
              <w:jc w:val="center"/>
            </w:pPr>
            <w:r/>
            <w:r>
              <w:rPr>
                <w:rFonts w:ascii="Arial" w:hAnsi="Arial" w:eastAsia="Arial"/>
                <w:b/>
                <w:i w:val="0"/>
                <w:sz w:val="15"/>
              </w:rPr>
              <w:t>1.09 (1.03–1.15)</w:t>
            </w:r>
          </w:p>
        </w:tc>
        <w:tc>
          <w:tcPr>
            <w:tcW w:type="dxa" w:w="1247"/>
          </w:tcPr>
          <w:p>
            <w:pPr>
              <w:spacing w:before="0" w:after="0" w:line="240" w:lineRule="auto"/>
              <w:jc w:val="center"/>
            </w:pPr>
            <w:r/>
            <w:r>
              <w:rPr>
                <w:rFonts w:ascii="Arial" w:hAnsi="Arial" w:eastAsia="Arial"/>
                <w:b/>
                <w:i w:val="0"/>
                <w:sz w:val="15"/>
              </w:rPr>
              <w:t>0.013</w:t>
            </w:r>
          </w:p>
        </w:tc>
        <w:tc>
          <w:tcPr>
            <w:tcW w:type="dxa" w:w="2551"/>
          </w:tcPr>
          <w:p>
            <w:pPr>
              <w:spacing w:before="0" w:after="0" w:line="240" w:lineRule="auto"/>
              <w:jc w:val="center"/>
            </w:pPr>
            <w:r/>
            <w:r>
              <w:rPr>
                <w:rFonts w:ascii="Arial" w:hAnsi="Arial" w:eastAsia="Arial"/>
                <w:b/>
                <w:i w:val="0"/>
                <w:sz w:val="15"/>
              </w:rPr>
              <w:t>1.21 (1.14–1.29)</w:t>
            </w:r>
          </w:p>
        </w:tc>
        <w:tc>
          <w:tcPr>
            <w:tcW w:type="dxa" w:w="1191"/>
          </w:tcPr>
          <w:p>
            <w:pPr>
              <w:spacing w:before="0" w:after="0" w:line="240" w:lineRule="auto"/>
              <w:jc w:val="center"/>
            </w:pPr>
            <w:r/>
            <w:r>
              <w:rPr>
                <w:rFonts w:ascii="Arial" w:hAnsi="Arial" w:eastAsia="Arial"/>
                <w:b/>
                <w:i w:val="0"/>
                <w:sz w:val="15"/>
              </w:rPr>
              <w:t>1.4 × 10⁻⁸</w:t>
            </w:r>
          </w:p>
        </w:tc>
      </w:tr>
      <w:tr>
        <w:trPr>
          <w:cantSplit w:val="true"/>
        </w:trPr>
        <w:tc>
          <w:tcPr>
            <w:tcW w:type="dxa" w:w="2438"/>
          </w:tcPr>
          <w:p>
            <w:pPr>
              <w:spacing w:before="0" w:after="0" w:line="240" w:lineRule="auto"/>
              <w:jc w:val="left"/>
            </w:pPr>
            <w:r/>
            <w:r>
              <w:rPr>
                <w:rFonts w:ascii="Arial" w:hAnsi="Arial" w:eastAsia="Arial"/>
                <w:b w:val="0"/>
                <w:i w:val="0"/>
                <w:sz w:val="15"/>
              </w:rPr>
              <w:t>Anxiety disorder</w:t>
            </w:r>
          </w:p>
        </w:tc>
        <w:tc>
          <w:tcPr>
            <w:tcW w:type="dxa" w:w="2551"/>
          </w:tcPr>
          <w:p>
            <w:pPr>
              <w:spacing w:before="0" w:after="0" w:line="240" w:lineRule="auto"/>
              <w:jc w:val="center"/>
            </w:pPr>
            <w:r/>
            <w:r>
              <w:rPr>
                <w:rFonts w:ascii="Arial" w:hAnsi="Arial" w:eastAsia="Arial"/>
                <w:b w:val="0"/>
                <w:i w:val="0"/>
                <w:sz w:val="15"/>
              </w:rPr>
              <w:t>1.06 (1.00–1.12)</w:t>
            </w:r>
          </w:p>
        </w:tc>
        <w:tc>
          <w:tcPr>
            <w:tcW w:type="dxa" w:w="1247"/>
          </w:tcPr>
          <w:p>
            <w:pPr>
              <w:spacing w:before="0" w:after="0" w:line="240" w:lineRule="auto"/>
              <w:jc w:val="center"/>
            </w:pPr>
            <w:r/>
            <w:r>
              <w:rPr>
                <w:rFonts w:ascii="Arial" w:hAnsi="Arial" w:eastAsia="Arial"/>
                <w:b w:val="0"/>
                <w:i w:val="0"/>
                <w:sz w:val="15"/>
              </w:rPr>
              <w:t>0.165</w:t>
            </w:r>
          </w:p>
        </w:tc>
        <w:tc>
          <w:tcPr>
            <w:tcW w:type="dxa" w:w="2551"/>
          </w:tcPr>
          <w:p>
            <w:pPr>
              <w:spacing w:before="0" w:after="0" w:line="240" w:lineRule="auto"/>
              <w:jc w:val="center"/>
            </w:pPr>
            <w:r/>
            <w:r>
              <w:rPr>
                <w:rFonts w:ascii="Arial" w:hAnsi="Arial" w:eastAsia="Arial"/>
                <w:b w:val="0"/>
                <w:i w:val="0"/>
                <w:sz w:val="15"/>
              </w:rPr>
              <w:t>1.04 (0.99–1.09)</w:t>
            </w:r>
          </w:p>
        </w:tc>
        <w:tc>
          <w:tcPr>
            <w:tcW w:type="dxa" w:w="1247"/>
          </w:tcPr>
          <w:p>
            <w:pPr>
              <w:spacing w:before="0" w:after="0" w:line="240" w:lineRule="auto"/>
              <w:jc w:val="center"/>
            </w:pPr>
            <w:r/>
            <w:r>
              <w:rPr>
                <w:rFonts w:ascii="Arial" w:hAnsi="Arial" w:eastAsia="Arial"/>
                <w:b w:val="0"/>
                <w:i w:val="0"/>
                <w:sz w:val="15"/>
              </w:rPr>
              <w:t>0.189</w:t>
            </w:r>
          </w:p>
        </w:tc>
        <w:tc>
          <w:tcPr>
            <w:tcW w:type="dxa" w:w="2551"/>
          </w:tcPr>
          <w:p>
            <w:pPr>
              <w:spacing w:before="0" w:after="0" w:line="240" w:lineRule="auto"/>
              <w:jc w:val="center"/>
            </w:pPr>
            <w:r/>
            <w:r>
              <w:rPr>
                <w:rFonts w:ascii="Arial" w:hAnsi="Arial" w:eastAsia="Arial"/>
                <w:b/>
                <w:i w:val="0"/>
                <w:sz w:val="15"/>
              </w:rPr>
              <w:t>1.06 (1.01–1.12)</w:t>
            </w:r>
          </w:p>
        </w:tc>
        <w:tc>
          <w:tcPr>
            <w:tcW w:type="dxa" w:w="1191"/>
          </w:tcPr>
          <w:p>
            <w:pPr>
              <w:spacing w:before="0" w:after="0" w:line="240" w:lineRule="auto"/>
              <w:jc w:val="center"/>
            </w:pPr>
            <w:r/>
            <w:r>
              <w:rPr>
                <w:rFonts w:ascii="Arial" w:hAnsi="Arial" w:eastAsia="Arial"/>
                <w:b/>
                <w:i w:val="0"/>
                <w:sz w:val="15"/>
              </w:rPr>
              <w:t>0.021</w:t>
            </w:r>
          </w:p>
        </w:tc>
      </w:tr>
      <w:tr>
        <w:trPr>
          <w:cantSplit w:val="true"/>
        </w:trPr>
        <w:tc>
          <w:tcPr>
            <w:tcW w:type="dxa" w:w="2438"/>
          </w:tcPr>
          <w:p>
            <w:pPr>
              <w:spacing w:before="0" w:after="0" w:line="240" w:lineRule="auto"/>
              <w:jc w:val="left"/>
            </w:pPr>
            <w:r/>
            <w:r>
              <w:rPr>
                <w:rFonts w:ascii="Arial" w:hAnsi="Arial" w:eastAsia="Arial"/>
                <w:b w:val="0"/>
                <w:i w:val="0"/>
                <w:sz w:val="15"/>
              </w:rPr>
              <w:t>Bipolar disorder</w:t>
            </w:r>
          </w:p>
        </w:tc>
        <w:tc>
          <w:tcPr>
            <w:tcW w:type="dxa" w:w="2551"/>
          </w:tcPr>
          <w:p>
            <w:pPr>
              <w:spacing w:before="0" w:after="0" w:line="240" w:lineRule="auto"/>
              <w:jc w:val="center"/>
            </w:pPr>
            <w:r/>
            <w:r>
              <w:rPr>
                <w:rFonts w:ascii="Arial" w:hAnsi="Arial" w:eastAsia="Arial"/>
                <w:b w:val="0"/>
                <w:i w:val="0"/>
                <w:sz w:val="15"/>
              </w:rPr>
              <w:t>1.14 (0.91–1.42)</w:t>
            </w:r>
          </w:p>
        </w:tc>
        <w:tc>
          <w:tcPr>
            <w:tcW w:type="dxa" w:w="1247"/>
          </w:tcPr>
          <w:p>
            <w:pPr>
              <w:spacing w:before="0" w:after="0" w:line="240" w:lineRule="auto"/>
              <w:jc w:val="center"/>
            </w:pPr>
            <w:r/>
            <w:r>
              <w:rPr>
                <w:rFonts w:ascii="Arial" w:hAnsi="Arial" w:eastAsia="Arial"/>
                <w:b w:val="0"/>
                <w:i w:val="0"/>
                <w:sz w:val="15"/>
              </w:rPr>
              <w:t>0.346</w:t>
            </w:r>
          </w:p>
        </w:tc>
        <w:tc>
          <w:tcPr>
            <w:tcW w:type="dxa" w:w="2551"/>
          </w:tcPr>
          <w:p>
            <w:pPr>
              <w:spacing w:before="0" w:after="0" w:line="240" w:lineRule="auto"/>
              <w:jc w:val="center"/>
            </w:pPr>
            <w:r/>
            <w:r>
              <w:rPr>
                <w:rFonts w:ascii="Arial" w:hAnsi="Arial" w:eastAsia="Arial"/>
                <w:b w:val="0"/>
                <w:i w:val="0"/>
                <w:sz w:val="15"/>
              </w:rPr>
              <w:t>1.14 (0.95–1.37)</w:t>
            </w:r>
          </w:p>
        </w:tc>
        <w:tc>
          <w:tcPr>
            <w:tcW w:type="dxa" w:w="1247"/>
          </w:tcPr>
          <w:p>
            <w:pPr>
              <w:spacing w:before="0" w:after="0" w:line="240" w:lineRule="auto"/>
              <w:jc w:val="center"/>
            </w:pPr>
            <w:r/>
            <w:r>
              <w:rPr>
                <w:rFonts w:ascii="Arial" w:hAnsi="Arial" w:eastAsia="Arial"/>
                <w:b w:val="0"/>
                <w:i w:val="0"/>
                <w:sz w:val="15"/>
              </w:rPr>
              <w:t>0.225</w:t>
            </w:r>
          </w:p>
        </w:tc>
        <w:tc>
          <w:tcPr>
            <w:tcW w:type="dxa" w:w="2551"/>
          </w:tcPr>
          <w:p>
            <w:pPr>
              <w:spacing w:before="0" w:after="0" w:line="240" w:lineRule="auto"/>
              <w:jc w:val="center"/>
            </w:pPr>
            <w:r/>
            <w:r>
              <w:rPr>
                <w:rFonts w:ascii="Arial" w:hAnsi="Arial" w:eastAsia="Arial"/>
                <w:b w:val="0"/>
                <w:i w:val="0"/>
                <w:sz w:val="15"/>
              </w:rPr>
              <w:t>1.10 (0.90–1.34)</w:t>
            </w:r>
          </w:p>
        </w:tc>
        <w:tc>
          <w:tcPr>
            <w:tcW w:type="dxa" w:w="1191"/>
          </w:tcPr>
          <w:p>
            <w:pPr>
              <w:spacing w:before="0" w:after="0" w:line="240" w:lineRule="auto"/>
              <w:jc w:val="center"/>
            </w:pPr>
            <w:r/>
            <w:r>
              <w:rPr>
                <w:rFonts w:ascii="Arial" w:hAnsi="Arial" w:eastAsia="Arial"/>
                <w:b w:val="0"/>
                <w:i w:val="0"/>
                <w:sz w:val="15"/>
              </w:rPr>
              <w:t>0.389</w:t>
            </w:r>
          </w:p>
        </w:tc>
      </w:tr>
      <w:tr>
        <w:trPr>
          <w:cantSplit w:val="true"/>
        </w:trPr>
        <w:tc>
          <w:tcPr>
            <w:tcW w:type="dxa" w:w="2438"/>
          </w:tcPr>
          <w:p>
            <w:pPr>
              <w:spacing w:before="0" w:after="0" w:line="240" w:lineRule="auto"/>
              <w:jc w:val="left"/>
            </w:pPr>
            <w:r/>
            <w:r>
              <w:rPr>
                <w:rFonts w:ascii="Arial" w:hAnsi="Arial" w:eastAsia="Arial"/>
                <w:b w:val="0"/>
                <w:i w:val="0"/>
                <w:sz w:val="15"/>
              </w:rPr>
              <w:t>Depression</w:t>
            </w:r>
          </w:p>
        </w:tc>
        <w:tc>
          <w:tcPr>
            <w:tcW w:type="dxa" w:w="2551"/>
          </w:tcPr>
          <w:p>
            <w:pPr>
              <w:spacing w:before="0" w:after="0" w:line="240" w:lineRule="auto"/>
              <w:jc w:val="center"/>
            </w:pPr>
            <w:r/>
            <w:r>
              <w:rPr>
                <w:rFonts w:ascii="Arial" w:hAnsi="Arial" w:eastAsia="Arial"/>
                <w:b/>
                <w:i w:val="0"/>
                <w:sz w:val="15"/>
              </w:rPr>
              <w:t>1.12 (1.07–1.17)</w:t>
            </w:r>
          </w:p>
        </w:tc>
        <w:tc>
          <w:tcPr>
            <w:tcW w:type="dxa" w:w="1247"/>
          </w:tcPr>
          <w:p>
            <w:pPr>
              <w:spacing w:before="0" w:after="0" w:line="240" w:lineRule="auto"/>
              <w:jc w:val="center"/>
            </w:pPr>
            <w:r/>
            <w:r>
              <w:rPr>
                <w:rFonts w:ascii="Arial" w:hAnsi="Arial" w:eastAsia="Arial"/>
                <w:b/>
                <w:i w:val="0"/>
                <w:sz w:val="15"/>
              </w:rPr>
              <w:t>4.1 × 10⁻⁶</w:t>
            </w:r>
          </w:p>
        </w:tc>
        <w:tc>
          <w:tcPr>
            <w:tcW w:type="dxa" w:w="2551"/>
          </w:tcPr>
          <w:p>
            <w:pPr>
              <w:spacing w:before="0" w:after="0" w:line="240" w:lineRule="auto"/>
              <w:jc w:val="center"/>
            </w:pPr>
            <w:r/>
            <w:r>
              <w:rPr>
                <w:rFonts w:ascii="Arial" w:hAnsi="Arial" w:eastAsia="Arial"/>
                <w:b w:val="0"/>
                <w:i w:val="0"/>
                <w:sz w:val="15"/>
              </w:rPr>
              <w:t>1.02 (0.98–1.05)</w:t>
            </w:r>
          </w:p>
        </w:tc>
        <w:tc>
          <w:tcPr>
            <w:tcW w:type="dxa" w:w="1247"/>
          </w:tcPr>
          <w:p>
            <w:pPr>
              <w:spacing w:before="0" w:after="0" w:line="240" w:lineRule="auto"/>
              <w:jc w:val="center"/>
            </w:pPr>
            <w:r/>
            <w:r>
              <w:rPr>
                <w:rFonts w:ascii="Arial" w:hAnsi="Arial" w:eastAsia="Arial"/>
                <w:b w:val="0"/>
                <w:i w:val="0"/>
                <w:sz w:val="15"/>
              </w:rPr>
              <w:t>0.398</w:t>
            </w:r>
          </w:p>
        </w:tc>
        <w:tc>
          <w:tcPr>
            <w:tcW w:type="dxa" w:w="2551"/>
          </w:tcPr>
          <w:p>
            <w:pPr>
              <w:spacing w:before="0" w:after="0" w:line="240" w:lineRule="auto"/>
              <w:jc w:val="center"/>
            </w:pPr>
            <w:r/>
            <w:r>
              <w:rPr>
                <w:rFonts w:ascii="Arial" w:hAnsi="Arial" w:eastAsia="Arial"/>
                <w:b/>
                <w:i w:val="0"/>
                <w:sz w:val="15"/>
              </w:rPr>
              <w:t>1.12 (1.07–1.16)</w:t>
            </w:r>
          </w:p>
        </w:tc>
        <w:tc>
          <w:tcPr>
            <w:tcW w:type="dxa" w:w="1191"/>
          </w:tcPr>
          <w:p>
            <w:pPr>
              <w:spacing w:before="0" w:after="0" w:line="240" w:lineRule="auto"/>
              <w:jc w:val="center"/>
            </w:pPr>
            <w:r/>
            <w:r>
              <w:rPr>
                <w:rFonts w:ascii="Arial" w:hAnsi="Arial" w:eastAsia="Arial"/>
                <w:b/>
                <w:i w:val="0"/>
                <w:sz w:val="15"/>
              </w:rPr>
              <w:t>3.8 × 10⁻⁸</w:t>
            </w:r>
          </w:p>
        </w:tc>
      </w:tr>
      <w:tr>
        <w:trPr>
          <w:cantSplit w:val="true"/>
        </w:trPr>
        <w:tc>
          <w:tcPr>
            <w:tcW w:type="dxa" w:w="2438"/>
          </w:tcPr>
          <w:p>
            <w:pPr>
              <w:spacing w:before="0" w:after="0" w:line="240" w:lineRule="auto"/>
              <w:jc w:val="left"/>
            </w:pPr>
            <w:r/>
            <w:r>
              <w:rPr>
                <w:rFonts w:ascii="Arial" w:hAnsi="Arial" w:eastAsia="Arial"/>
                <w:b w:val="0"/>
                <w:i w:val="0"/>
                <w:sz w:val="15"/>
              </w:rPr>
              <w:t>Schizophrenia</w:t>
            </w:r>
          </w:p>
        </w:tc>
        <w:tc>
          <w:tcPr>
            <w:tcW w:type="dxa" w:w="2551"/>
          </w:tcPr>
          <w:p>
            <w:pPr>
              <w:spacing w:before="0" w:after="0" w:line="240" w:lineRule="auto"/>
              <w:jc w:val="center"/>
            </w:pPr>
            <w:r/>
            <w:r>
              <w:rPr>
                <w:rFonts w:ascii="Arial" w:hAnsi="Arial" w:eastAsia="Arial"/>
                <w:b w:val="0"/>
                <w:i w:val="0"/>
                <w:sz w:val="15"/>
              </w:rPr>
              <w:t>1.15 (0.89–1.49)</w:t>
            </w:r>
          </w:p>
        </w:tc>
        <w:tc>
          <w:tcPr>
            <w:tcW w:type="dxa" w:w="1247"/>
          </w:tcPr>
          <w:p>
            <w:pPr>
              <w:spacing w:before="0" w:after="0" w:line="240" w:lineRule="auto"/>
              <w:jc w:val="center"/>
            </w:pPr>
            <w:r/>
            <w:r>
              <w:rPr>
                <w:rFonts w:ascii="Arial" w:hAnsi="Arial" w:eastAsia="Arial"/>
                <w:b w:val="0"/>
                <w:i w:val="0"/>
                <w:sz w:val="15"/>
              </w:rPr>
              <w:t>0.346</w:t>
            </w:r>
          </w:p>
        </w:tc>
        <w:tc>
          <w:tcPr>
            <w:tcW w:type="dxa" w:w="2551"/>
          </w:tcPr>
          <w:p>
            <w:pPr>
              <w:spacing w:before="0" w:after="0" w:line="240" w:lineRule="auto"/>
              <w:jc w:val="center"/>
            </w:pPr>
            <w:r/>
            <w:r>
              <w:rPr>
                <w:rFonts w:ascii="Arial" w:hAnsi="Arial" w:eastAsia="Arial"/>
                <w:b w:val="0"/>
                <w:i w:val="0"/>
                <w:sz w:val="15"/>
              </w:rPr>
              <w:t>1.03 (0.83–1.27)</w:t>
            </w:r>
          </w:p>
        </w:tc>
        <w:tc>
          <w:tcPr>
            <w:tcW w:type="dxa" w:w="1247"/>
          </w:tcPr>
          <w:p>
            <w:pPr>
              <w:spacing w:before="0" w:after="0" w:line="240" w:lineRule="auto"/>
              <w:jc w:val="center"/>
            </w:pPr>
            <w:r/>
            <w:r>
              <w:rPr>
                <w:rFonts w:ascii="Arial" w:hAnsi="Arial" w:eastAsia="Arial"/>
                <w:b w:val="0"/>
                <w:i w:val="0"/>
                <w:sz w:val="15"/>
              </w:rPr>
              <w:t>0.801</w:t>
            </w:r>
          </w:p>
        </w:tc>
        <w:tc>
          <w:tcPr>
            <w:tcW w:type="dxa" w:w="2551"/>
          </w:tcPr>
          <w:p>
            <w:pPr>
              <w:spacing w:before="0" w:after="0" w:line="240" w:lineRule="auto"/>
              <w:jc w:val="center"/>
            </w:pPr>
            <w:r/>
            <w:r>
              <w:rPr>
                <w:rFonts w:ascii="Arial" w:hAnsi="Arial" w:eastAsia="Arial"/>
                <w:b w:val="0"/>
                <w:i w:val="0"/>
                <w:sz w:val="15"/>
              </w:rPr>
              <w:t>1.02 (0.81–1.27)</w:t>
            </w:r>
          </w:p>
        </w:tc>
        <w:tc>
          <w:tcPr>
            <w:tcW w:type="dxa" w:w="1191"/>
          </w:tcPr>
          <w:p>
            <w:pPr>
              <w:spacing w:before="0" w:after="0" w:line="240" w:lineRule="auto"/>
              <w:jc w:val="center"/>
            </w:pPr>
            <w:r/>
            <w:r>
              <w:rPr>
                <w:rFonts w:ascii="Arial" w:hAnsi="Arial" w:eastAsia="Arial"/>
                <w:b w:val="0"/>
                <w:i w:val="0"/>
                <w:sz w:val="15"/>
              </w:rPr>
              <w:t>0.895</w:t>
            </w:r>
          </w:p>
        </w:tc>
      </w:tr>
      <w:tr>
        <w:trPr>
          <w:cantSplit w:val="true"/>
        </w:trPr>
        <w:tc>
          <w:tcPr>
            <w:tcW w:type="dxa" w:w="2438"/>
            <w:tcBorders>
              <w:bottom w:val="single" w:sz="12" w:space="0" w:color="000000"/>
            </w:tcBorders>
          </w:tcPr>
          <w:p>
            <w:pPr>
              <w:spacing w:before="0" w:after="0" w:line="240" w:lineRule="auto"/>
              <w:jc w:val="left"/>
            </w:pPr>
            <w:r/>
            <w:r>
              <w:rPr>
                <w:rFonts w:ascii="Arial" w:hAnsi="Arial" w:eastAsia="Arial"/>
                <w:b w:val="0"/>
                <w:i w:val="0"/>
                <w:sz w:val="15"/>
              </w:rPr>
              <w:t>Sleep disorder</w:t>
            </w:r>
          </w:p>
        </w:tc>
        <w:tc>
          <w:tcPr>
            <w:tcW w:type="dxa" w:w="2551"/>
            <w:tcBorders>
              <w:bottom w:val="single" w:sz="12" w:space="0" w:color="000000"/>
            </w:tcBorders>
          </w:tcPr>
          <w:p>
            <w:pPr>
              <w:spacing w:before="0" w:after="0" w:line="240" w:lineRule="auto"/>
              <w:jc w:val="center"/>
            </w:pPr>
            <w:r/>
            <w:r>
              <w:rPr>
                <w:rFonts w:ascii="Arial" w:hAnsi="Arial" w:eastAsia="Arial"/>
                <w:b w:val="0"/>
                <w:i w:val="0"/>
                <w:sz w:val="15"/>
              </w:rPr>
              <w:t>1.07 (0.97–1.17)</w:t>
            </w:r>
          </w:p>
        </w:tc>
        <w:tc>
          <w:tcPr>
            <w:tcW w:type="dxa" w:w="1247"/>
            <w:tcBorders>
              <w:bottom w:val="single" w:sz="12" w:space="0" w:color="000000"/>
            </w:tcBorders>
          </w:tcPr>
          <w:p>
            <w:pPr>
              <w:spacing w:before="0" w:after="0" w:line="240" w:lineRule="auto"/>
              <w:jc w:val="center"/>
            </w:pPr>
            <w:r/>
            <w:r>
              <w:rPr>
                <w:rFonts w:ascii="Arial" w:hAnsi="Arial" w:eastAsia="Arial"/>
                <w:b w:val="0"/>
                <w:i w:val="0"/>
                <w:sz w:val="15"/>
              </w:rPr>
              <w:t>0.313</w:t>
            </w:r>
          </w:p>
        </w:tc>
        <w:tc>
          <w:tcPr>
            <w:tcW w:type="dxa" w:w="2551"/>
            <w:tcBorders>
              <w:bottom w:val="single" w:sz="12" w:space="0" w:color="000000"/>
            </w:tcBorders>
          </w:tcPr>
          <w:p>
            <w:pPr>
              <w:spacing w:before="0" w:after="0" w:line="240" w:lineRule="auto"/>
              <w:jc w:val="center"/>
            </w:pPr>
            <w:r/>
            <w:r>
              <w:rPr>
                <w:rFonts w:ascii="Arial" w:hAnsi="Arial" w:eastAsia="Arial"/>
                <w:b w:val="0"/>
                <w:i w:val="0"/>
                <w:sz w:val="15"/>
              </w:rPr>
              <w:t>0.92 (0.86–0.99)</w:t>
            </w:r>
          </w:p>
        </w:tc>
        <w:tc>
          <w:tcPr>
            <w:tcW w:type="dxa" w:w="1247"/>
            <w:tcBorders>
              <w:bottom w:val="single" w:sz="12" w:space="0" w:color="000000"/>
            </w:tcBorders>
          </w:tcPr>
          <w:p>
            <w:pPr>
              <w:spacing w:before="0" w:after="0" w:line="240" w:lineRule="auto"/>
              <w:jc w:val="center"/>
            </w:pPr>
            <w:r/>
            <w:r>
              <w:rPr>
                <w:rFonts w:ascii="Arial" w:hAnsi="Arial" w:eastAsia="Arial"/>
                <w:b w:val="0"/>
                <w:i w:val="0"/>
                <w:sz w:val="15"/>
              </w:rPr>
              <w:t>0.058</w:t>
            </w:r>
          </w:p>
        </w:tc>
        <w:tc>
          <w:tcPr>
            <w:tcW w:type="dxa" w:w="2551"/>
            <w:tcBorders>
              <w:bottom w:val="single" w:sz="12" w:space="0" w:color="000000"/>
            </w:tcBorders>
          </w:tcPr>
          <w:p>
            <w:pPr>
              <w:spacing w:before="0" w:after="0" w:line="240" w:lineRule="auto"/>
              <w:jc w:val="center"/>
            </w:pPr>
            <w:r/>
            <w:r>
              <w:rPr>
                <w:rFonts w:ascii="Arial" w:hAnsi="Arial" w:eastAsia="Arial"/>
                <w:b w:val="0"/>
                <w:i w:val="0"/>
                <w:sz w:val="15"/>
              </w:rPr>
              <w:t>1.05 (0.97–1.14)</w:t>
            </w:r>
          </w:p>
        </w:tc>
        <w:tc>
          <w:tcPr>
            <w:tcW w:type="dxa" w:w="1191"/>
            <w:tcBorders>
              <w:bottom w:val="single" w:sz="12" w:space="0" w:color="000000"/>
            </w:tcBorders>
          </w:tcPr>
          <w:p>
            <w:pPr>
              <w:spacing w:before="0" w:after="0" w:line="240" w:lineRule="auto"/>
              <w:jc w:val="center"/>
            </w:pPr>
            <w:r/>
            <w:r>
              <w:rPr>
                <w:rFonts w:ascii="Arial" w:hAnsi="Arial" w:eastAsia="Arial"/>
                <w:b w:val="0"/>
                <w:i w:val="0"/>
                <w:sz w:val="15"/>
              </w:rPr>
              <w:t>0.252</w:t>
            </w:r>
          </w:p>
        </w:tc>
      </w:tr>
    </w:tbl>
    <w:p>
      <w:pPr>
        <w:keepNext w:val="0"/>
        <w:spacing w:before="60" w:after="0" w:line="259" w:lineRule="auto"/>
      </w:pPr>
      <w:r>
        <w:rPr>
          <w:rFonts w:ascii="Arial" w:hAnsi="Arial" w:eastAsia="Arial"/>
          <w:b w:val="0"/>
          <w:i w:val="0"/>
          <w:sz w:val="15"/>
        </w:rPr>
        <w:t xml:space="preserve">Hazard ratios (HRs) are per 1-SD higher out-of-fold score or protein level, estimated by Cox regression. M1 included age, sex, ethnicity, education, smoking status, alcohol intake, Townsend deprivation index and CKM stage; M2 additionally included BMI, systolic blood pressure, HbA1c, eGFR, LDL and HDL cholesterol, log triglycerides, antihypertensive treatment, diabetes and statin use, and APOE ε4 for dementia and Alzheimer’s disease. The landmark analysis excluded events and censoring within the first 2 years. </w:t>
      </w:r>
      <w:r>
        <w:rPr>
          <w:rFonts w:ascii="Arial" w:hAnsi="Arial" w:eastAsia="Arial"/>
          <w:b w:val="0"/>
          <w:i/>
          <w:sz w:val="15"/>
        </w:rPr>
        <w:t>q</w:t>
      </w:r>
      <w:r>
        <w:rPr>
          <w:rFonts w:ascii="Arial" w:hAnsi="Arial" w:eastAsia="Arial"/>
          <w:b w:val="0"/>
          <w:i w:val="0"/>
          <w:sz w:val="15"/>
        </w:rPr>
        <w:t xml:space="preserve">, Benjamini–Hochberg-adjusted </w:t>
      </w:r>
      <w:r>
        <w:rPr>
          <w:rFonts w:ascii="Arial" w:hAnsi="Arial" w:eastAsia="Arial"/>
          <w:b w:val="0"/>
          <w:i/>
          <w:sz w:val="15"/>
        </w:rPr>
        <w:t>P</w:t>
      </w:r>
      <w:r>
        <w:rPr>
          <w:rFonts w:ascii="Arial" w:hAnsi="Arial" w:eastAsia="Arial"/>
          <w:b w:val="0"/>
          <w:i w:val="0"/>
          <w:sz w:val="15"/>
        </w:rPr>
        <w:t xml:space="preserve"> across the nine outcomes within each model; bold, </w:t>
      </w:r>
      <w:r>
        <w:rPr>
          <w:rFonts w:ascii="Arial" w:hAnsi="Arial" w:eastAsia="Arial"/>
          <w:b w:val="0"/>
          <w:i/>
          <w:sz w:val="15"/>
        </w:rPr>
        <w:t>q</w:t>
      </w:r>
      <w:r>
        <w:rPr>
          <w:rFonts w:ascii="Arial" w:hAnsi="Arial" w:eastAsia="Arial"/>
          <w:b w:val="0"/>
          <w:i w:val="0"/>
          <w:sz w:val="15"/>
        </w:rPr>
        <w:t xml:space="preserve"> &lt; 0.05. CKM-PS, CKM-anchored plasma proteomic score; GFAP, glial fibrillary acidic protein; NEFL, neurofilament light chain.</w:t>
      </w:r>
    </w:p>
    <w:p>
      <w:pPr>
        <w:sectPr>
          <w:pgSz w:w="15840" w:h="12240" w:orient="landscape"/>
          <w:pgMar w:top="1020" w:right="1020" w:bottom="1020" w:left="1020" w:header="720" w:footer="720" w:gutter="0"/>
          <w:cols w:space="720"/>
          <w:docGrid w:linePitch="360"/>
        </w:sectPr>
      </w:pPr>
    </w:p>
    <w:p>
      <w:pPr>
        <w:keepNext/>
        <w:spacing w:before="0" w:after="80" w:line="259" w:lineRule="auto"/>
      </w:pPr>
      <w:r>
        <w:rPr>
          <w:rFonts w:ascii="Arial" w:hAnsi="Arial" w:eastAsia="Arial"/>
          <w:b/>
          <w:sz w:val="19"/>
        </w:rPr>
        <w:t xml:space="preserve">Supplementary Table 16. </w:t>
      </w:r>
      <w:r>
        <w:rPr>
          <w:rFonts w:ascii="Arial" w:hAnsi="Arial" w:eastAsia="Arial"/>
          <w:b w:val="0"/>
          <w:i w:val="0"/>
          <w:sz w:val="19"/>
        </w:rPr>
        <w:t>Discrimination and calibration of nested Cox models and incremental performance of the CKM-anchored proteomic score.</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776" w:type="dxa"/>
      </w:tblPr>
      <w:tblGrid>
        <w:gridCol w:w="1587"/>
        <w:gridCol w:w="737"/>
        <w:gridCol w:w="737"/>
        <w:gridCol w:w="1871"/>
        <w:gridCol w:w="624"/>
        <w:gridCol w:w="1871"/>
        <w:gridCol w:w="1871"/>
        <w:gridCol w:w="1871"/>
        <w:gridCol w:w="1474"/>
        <w:gridCol w:w="1134"/>
      </w:tblGrid>
      <w:tr>
        <w:trPr>
          <w:tblHeader w:val="true"/>
          <w:cantSplit w:val="true"/>
        </w:trPr>
        <w:tc>
          <w:tcPr>
            <w:tcW w:type="dxa" w:w="1587"/>
            <w:tcBorders>
              <w:top w:val="single" w:sz="12" w:space="0" w:color="000000"/>
            </w:tcBorders>
          </w:tcPr>
          <w:p>
            <w:pPr>
              <w:spacing w:before="0" w:after="0" w:line="240" w:lineRule="auto"/>
              <w:jc w:val="left"/>
            </w:pPr>
            <w:r/>
          </w:p>
        </w:tc>
        <w:tc>
          <w:tcPr>
            <w:tcW w:type="dxa" w:w="737"/>
            <w:tcBorders>
              <w:top w:val="single" w:sz="12" w:space="0" w:color="000000"/>
            </w:tcBorders>
          </w:tcPr>
          <w:p>
            <w:pPr>
              <w:spacing w:before="0" w:after="0" w:line="240" w:lineRule="auto"/>
              <w:jc w:val="left"/>
            </w:pPr>
            <w:r/>
          </w:p>
        </w:tc>
        <w:tc>
          <w:tcPr>
            <w:tcW w:type="dxa" w:w="737"/>
            <w:tcBorders>
              <w:top w:val="single" w:sz="12" w:space="0" w:color="000000"/>
            </w:tcBorders>
          </w:tcPr>
          <w:p>
            <w:pPr>
              <w:spacing w:before="0" w:after="0" w:line="240" w:lineRule="auto"/>
              <w:jc w:val="left"/>
            </w:pPr>
            <w:r/>
          </w:p>
        </w:tc>
        <w:tc>
          <w:tcPr>
            <w:tcW w:type="dxa" w:w="2495"/>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3"/>
              </w:rPr>
              <w:t>CKM-PS added to M2</w:t>
            </w:r>
          </w:p>
        </w:tc>
        <w:tc>
          <w:tcPr>
            <w:tcW w:type="dxa" w:w="1871"/>
            <w:tcBorders>
              <w:bottom w:val="single" w:sz="4" w:space="0" w:color="000000"/>
              <w:top w:val="single" w:sz="12" w:space="0" w:color="000000"/>
            </w:tcBorders>
          </w:tcPr>
          <w:p>
            <w:pPr>
              <w:spacing w:before="0" w:after="0" w:line="240" w:lineRule="auto"/>
              <w:jc w:val="center"/>
            </w:pPr>
            <w:r/>
            <w:r>
              <w:rPr>
                <w:rFonts w:ascii="Arial" w:hAnsi="Arial" w:eastAsia="Arial"/>
                <w:b/>
                <w:i w:val="0"/>
                <w:sz w:val="13"/>
              </w:rPr>
              <w:t>CKM-PS added to M1</w:t>
            </w:r>
          </w:p>
        </w:tc>
        <w:tc>
          <w:tcPr>
            <w:tcW w:type="dxa" w:w="1871"/>
            <w:tcBorders>
              <w:bottom w:val="single" w:sz="4" w:space="0" w:color="000000"/>
              <w:top w:val="single" w:sz="12" w:space="0" w:color="000000"/>
            </w:tcBorders>
          </w:tcPr>
          <w:p>
            <w:pPr>
              <w:spacing w:before="0" w:after="0" w:line="240" w:lineRule="auto"/>
              <w:jc w:val="center"/>
            </w:pPr>
            <w:r/>
            <w:r>
              <w:rPr>
                <w:rFonts w:ascii="Arial" w:hAnsi="Arial" w:eastAsia="Arial"/>
                <w:b/>
                <w:i w:val="0"/>
                <w:sz w:val="13"/>
              </w:rPr>
              <w:t>GFAP + NEFL added to M2</w:t>
            </w:r>
          </w:p>
        </w:tc>
        <w:tc>
          <w:tcPr>
            <w:tcW w:type="dxa" w:w="3345"/>
            <w:gridSpan w:val="2"/>
            <w:tcBorders>
              <w:bottom w:val="single" w:sz="4" w:space="0" w:color="000000"/>
              <w:top w:val="single" w:sz="12" w:space="0" w:color="000000"/>
            </w:tcBorders>
          </w:tcPr>
          <w:p>
            <w:pPr>
              <w:spacing w:before="0" w:after="0" w:line="240" w:lineRule="auto"/>
              <w:jc w:val="center"/>
            </w:pPr>
            <w:r/>
            <w:r>
              <w:rPr>
                <w:rFonts w:ascii="Arial" w:hAnsi="Arial" w:eastAsia="Arial"/>
                <w:b/>
                <w:i w:val="0"/>
                <w:sz w:val="13"/>
              </w:rPr>
              <w:t>CKM-PS added to M2</w:t>
            </w:r>
          </w:p>
        </w:tc>
        <w:tc>
          <w:tcPr>
            <w:tcW w:type="dxa" w:w="1134"/>
            <w:tcBorders>
              <w:top w:val="single" w:sz="12" w:space="0" w:color="000000"/>
            </w:tcBorders>
          </w:tcPr>
          <w:p>
            <w:pPr>
              <w:spacing w:before="0" w:after="0" w:line="240" w:lineRule="auto"/>
              <w:jc w:val="left"/>
            </w:pPr>
            <w:r/>
          </w:p>
        </w:tc>
      </w:tr>
      <w:tr>
        <w:trPr>
          <w:tblHeader w:val="true"/>
          <w:cantSplit w:val="true"/>
        </w:trPr>
        <w:tc>
          <w:tcPr>
            <w:tcW w:type="dxa" w:w="1587"/>
            <w:tcBorders>
              <w:bottom w:val="single" w:sz="6" w:space="0" w:color="000000"/>
            </w:tcBorders>
          </w:tcPr>
          <w:p>
            <w:pPr>
              <w:spacing w:before="0" w:after="0" w:line="240" w:lineRule="auto"/>
              <w:jc w:val="left"/>
            </w:pPr>
            <w:r/>
            <w:r>
              <w:rPr>
                <w:rFonts w:ascii="Arial" w:hAnsi="Arial" w:eastAsia="Arial"/>
                <w:b/>
                <w:i w:val="0"/>
                <w:sz w:val="13"/>
              </w:rPr>
              <w:t>Outcome</w:t>
            </w:r>
          </w:p>
        </w:tc>
        <w:tc>
          <w:tcPr>
            <w:tcW w:type="dxa" w:w="737"/>
            <w:tcBorders>
              <w:bottom w:val="single" w:sz="6" w:space="0" w:color="000000"/>
            </w:tcBorders>
          </w:tcPr>
          <w:p>
            <w:pPr>
              <w:spacing w:before="0" w:after="0" w:line="240" w:lineRule="auto"/>
              <w:jc w:val="center"/>
            </w:pPr>
            <w:r/>
            <w:r>
              <w:rPr>
                <w:rFonts w:ascii="Arial" w:hAnsi="Arial" w:eastAsia="Arial"/>
                <w:b/>
                <w:i w:val="0"/>
                <w:sz w:val="13"/>
              </w:rPr>
              <w:t>Test-fold events</w:t>
            </w:r>
          </w:p>
        </w:tc>
        <w:tc>
          <w:tcPr>
            <w:tcW w:type="dxa" w:w="737"/>
            <w:tcBorders>
              <w:bottom w:val="single" w:sz="6" w:space="0" w:color="000000"/>
            </w:tcBorders>
          </w:tcPr>
          <w:p>
            <w:pPr>
              <w:spacing w:before="0" w:after="0" w:line="240" w:lineRule="auto"/>
              <w:jc w:val="center"/>
            </w:pPr>
            <w:r/>
            <w:r>
              <w:rPr>
                <w:rFonts w:ascii="Arial" w:hAnsi="Arial" w:eastAsia="Arial"/>
                <w:b/>
                <w:i w:val="0"/>
                <w:sz w:val="13"/>
              </w:rPr>
              <w:t>C-index, M2</w:t>
            </w:r>
          </w:p>
        </w:tc>
        <w:tc>
          <w:tcPr>
            <w:tcW w:type="dxa" w:w="1871"/>
            <w:tcBorders>
              <w:bottom w:val="single" w:sz="6" w:space="0" w:color="000000"/>
            </w:tcBorders>
          </w:tcPr>
          <w:p>
            <w:pPr>
              <w:spacing w:before="0" w:after="0" w:line="240" w:lineRule="auto"/>
              <w:jc w:val="center"/>
            </w:pPr>
            <w:r/>
            <w:r>
              <w:rPr>
                <w:rFonts w:ascii="Arial" w:hAnsi="Arial" w:eastAsia="Arial"/>
                <w:b/>
                <w:i w:val="0"/>
                <w:sz w:val="13"/>
              </w:rPr>
              <w:t>ΔC (95% CI)</w:t>
            </w:r>
          </w:p>
        </w:tc>
        <w:tc>
          <w:tcPr>
            <w:tcW w:type="dxa" w:w="624"/>
            <w:tcBorders>
              <w:bottom w:val="single" w:sz="6" w:space="0" w:color="000000"/>
            </w:tcBorders>
          </w:tcPr>
          <w:p>
            <w:pPr>
              <w:spacing w:before="0" w:after="0" w:line="240" w:lineRule="auto"/>
              <w:jc w:val="center"/>
            </w:pPr>
            <w:r/>
            <w:r>
              <w:rPr>
                <w:rFonts w:ascii="Arial" w:hAnsi="Arial" w:eastAsia="Arial"/>
                <w:b/>
                <w:i/>
                <w:sz w:val="13"/>
              </w:rPr>
              <w:t>q</w:t>
            </w:r>
          </w:p>
        </w:tc>
        <w:tc>
          <w:tcPr>
            <w:tcW w:type="dxa" w:w="1871"/>
            <w:tcBorders>
              <w:bottom w:val="single" w:sz="6" w:space="0" w:color="000000"/>
            </w:tcBorders>
          </w:tcPr>
          <w:p>
            <w:pPr>
              <w:spacing w:before="0" w:after="0" w:line="240" w:lineRule="auto"/>
              <w:jc w:val="center"/>
            </w:pPr>
            <w:r/>
            <w:r>
              <w:rPr>
                <w:rFonts w:ascii="Arial" w:hAnsi="Arial" w:eastAsia="Arial"/>
                <w:b/>
                <w:i w:val="0"/>
                <w:sz w:val="13"/>
              </w:rPr>
              <w:t>ΔC (95% CI)</w:t>
            </w:r>
          </w:p>
        </w:tc>
        <w:tc>
          <w:tcPr>
            <w:tcW w:type="dxa" w:w="1871"/>
            <w:tcBorders>
              <w:bottom w:val="single" w:sz="6" w:space="0" w:color="000000"/>
            </w:tcBorders>
          </w:tcPr>
          <w:p>
            <w:pPr>
              <w:spacing w:before="0" w:after="0" w:line="240" w:lineRule="auto"/>
              <w:jc w:val="center"/>
            </w:pPr>
            <w:r/>
            <w:r>
              <w:rPr>
                <w:rFonts w:ascii="Arial" w:hAnsi="Arial" w:eastAsia="Arial"/>
                <w:b/>
                <w:i w:val="0"/>
                <w:sz w:val="13"/>
              </w:rPr>
              <w:t>ΔC (95% CI)</w:t>
            </w:r>
          </w:p>
        </w:tc>
        <w:tc>
          <w:tcPr>
            <w:tcW w:type="dxa" w:w="1871"/>
            <w:tcBorders>
              <w:bottom w:val="single" w:sz="6" w:space="0" w:color="000000"/>
            </w:tcBorders>
          </w:tcPr>
          <w:p>
            <w:pPr>
              <w:spacing w:before="0" w:after="0" w:line="240" w:lineRule="auto"/>
              <w:jc w:val="center"/>
            </w:pPr>
            <w:r/>
            <w:r>
              <w:rPr>
                <w:rFonts w:ascii="Arial" w:hAnsi="Arial" w:eastAsia="Arial"/>
                <w:b/>
                <w:i w:val="0"/>
                <w:sz w:val="13"/>
              </w:rPr>
              <w:t>ΔAUC₁₀ (95% CI)</w:t>
            </w:r>
          </w:p>
        </w:tc>
        <w:tc>
          <w:tcPr>
            <w:tcW w:type="dxa" w:w="1474"/>
            <w:tcBorders>
              <w:bottom w:val="single" w:sz="6" w:space="0" w:color="000000"/>
            </w:tcBorders>
          </w:tcPr>
          <w:p>
            <w:pPr>
              <w:spacing w:before="0" w:after="0" w:line="240" w:lineRule="auto"/>
              <w:jc w:val="center"/>
            </w:pPr>
            <w:r/>
            <w:r>
              <w:rPr>
                <w:rFonts w:ascii="Arial" w:hAnsi="Arial" w:eastAsia="Arial"/>
                <w:b/>
                <w:i w:val="0"/>
                <w:sz w:val="13"/>
              </w:rPr>
              <w:t>ΔIPA₁₀, % (95% CI)</w:t>
            </w:r>
          </w:p>
        </w:tc>
        <w:tc>
          <w:tcPr>
            <w:tcW w:type="dxa" w:w="1134"/>
            <w:tcBorders>
              <w:bottom w:val="single" w:sz="6" w:space="0" w:color="000000"/>
            </w:tcBorders>
          </w:tcPr>
          <w:p>
            <w:pPr>
              <w:spacing w:before="0" w:after="0" w:line="240" w:lineRule="auto"/>
              <w:jc w:val="center"/>
            </w:pPr>
            <w:r/>
            <w:r>
              <w:rPr>
                <w:rFonts w:ascii="Arial" w:hAnsi="Arial" w:eastAsia="Arial"/>
                <w:b/>
                <w:i w:val="0"/>
                <w:sz w:val="13"/>
              </w:rPr>
              <w:t>Calibration slope, M2 / M3</w:t>
            </w:r>
          </w:p>
        </w:tc>
      </w:tr>
      <w:tr>
        <w:trPr>
          <w:cantSplit w:val="true"/>
        </w:trPr>
        <w:tc>
          <w:tcPr>
            <w:tcW w:type="dxa" w:w="1587"/>
          </w:tcPr>
          <w:p>
            <w:pPr>
              <w:spacing w:before="0" w:after="0" w:line="240" w:lineRule="auto"/>
              <w:jc w:val="left"/>
            </w:pPr>
            <w:r/>
            <w:r>
              <w:rPr>
                <w:rFonts w:ascii="Arial" w:hAnsi="Arial" w:eastAsia="Arial"/>
                <w:b w:val="0"/>
                <w:i w:val="0"/>
                <w:sz w:val="13"/>
              </w:rPr>
              <w:t>All-cause dementia</w:t>
            </w:r>
          </w:p>
        </w:tc>
        <w:tc>
          <w:tcPr>
            <w:tcW w:type="dxa" w:w="737"/>
          </w:tcPr>
          <w:p>
            <w:pPr>
              <w:spacing w:before="0" w:after="0" w:line="240" w:lineRule="auto"/>
              <w:jc w:val="center"/>
            </w:pPr>
            <w:r/>
            <w:r>
              <w:rPr>
                <w:rFonts w:ascii="Arial" w:hAnsi="Arial" w:eastAsia="Arial"/>
                <w:b w:val="0"/>
                <w:i w:val="0"/>
                <w:sz w:val="13"/>
              </w:rPr>
              <w:t>166.6</w:t>
            </w:r>
          </w:p>
        </w:tc>
        <w:tc>
          <w:tcPr>
            <w:tcW w:type="dxa" w:w="737"/>
          </w:tcPr>
          <w:p>
            <w:pPr>
              <w:spacing w:before="0" w:after="0" w:line="240" w:lineRule="auto"/>
              <w:jc w:val="center"/>
            </w:pPr>
            <w:r/>
            <w:r>
              <w:rPr>
                <w:rFonts w:ascii="Arial" w:hAnsi="Arial" w:eastAsia="Arial"/>
                <w:b w:val="0"/>
                <w:i w:val="0"/>
                <w:sz w:val="13"/>
              </w:rPr>
              <w:t>0.815</w:t>
            </w:r>
          </w:p>
        </w:tc>
        <w:tc>
          <w:tcPr>
            <w:tcW w:type="dxa" w:w="1871"/>
          </w:tcPr>
          <w:p>
            <w:pPr>
              <w:spacing w:before="0" w:after="0" w:line="240" w:lineRule="auto"/>
              <w:jc w:val="center"/>
            </w:pPr>
            <w:r/>
            <w:r>
              <w:rPr>
                <w:rFonts w:ascii="Arial" w:hAnsi="Arial" w:eastAsia="Arial"/>
                <w:b w:val="0"/>
                <w:i w:val="0"/>
                <w:sz w:val="13"/>
              </w:rPr>
              <w:t>0.0007 (−0.0004 to 0.0018)</w:t>
            </w:r>
          </w:p>
        </w:tc>
        <w:tc>
          <w:tcPr>
            <w:tcW w:type="dxa" w:w="624"/>
          </w:tcPr>
          <w:p>
            <w:pPr>
              <w:spacing w:before="0" w:after="0" w:line="240" w:lineRule="auto"/>
              <w:jc w:val="center"/>
            </w:pPr>
            <w:r/>
            <w:r>
              <w:rPr>
                <w:rFonts w:ascii="Arial" w:hAnsi="Arial" w:eastAsia="Arial"/>
                <w:b w:val="0"/>
                <w:i w:val="0"/>
                <w:sz w:val="13"/>
              </w:rPr>
              <w:t>0.565</w:t>
            </w:r>
          </w:p>
        </w:tc>
        <w:tc>
          <w:tcPr>
            <w:tcW w:type="dxa" w:w="1871"/>
          </w:tcPr>
          <w:p>
            <w:pPr>
              <w:spacing w:before="0" w:after="0" w:line="240" w:lineRule="auto"/>
              <w:jc w:val="center"/>
            </w:pPr>
            <w:r/>
            <w:r>
              <w:rPr>
                <w:rFonts w:ascii="Arial" w:hAnsi="Arial" w:eastAsia="Arial"/>
                <w:b w:val="0"/>
                <w:i w:val="0"/>
                <w:sz w:val="13"/>
              </w:rPr>
              <w:t>0.0010 (−0.0004 to 0.0024)</w:t>
            </w:r>
          </w:p>
        </w:tc>
        <w:tc>
          <w:tcPr>
            <w:tcW w:type="dxa" w:w="1871"/>
          </w:tcPr>
          <w:p>
            <w:pPr>
              <w:spacing w:before="0" w:after="0" w:line="240" w:lineRule="auto"/>
              <w:jc w:val="center"/>
            </w:pPr>
            <w:r/>
            <w:r>
              <w:rPr>
                <w:rFonts w:ascii="Arial" w:hAnsi="Arial" w:eastAsia="Arial"/>
                <w:b w:val="0"/>
                <w:i w:val="0"/>
                <w:sz w:val="13"/>
              </w:rPr>
              <w:t>0.0254 (0.0162 to 0.0345)</w:t>
            </w:r>
          </w:p>
        </w:tc>
        <w:tc>
          <w:tcPr>
            <w:tcW w:type="dxa" w:w="1871"/>
          </w:tcPr>
          <w:p>
            <w:pPr>
              <w:spacing w:before="0" w:after="0" w:line="240" w:lineRule="auto"/>
              <w:jc w:val="center"/>
            </w:pPr>
            <w:r/>
            <w:r>
              <w:rPr>
                <w:rFonts w:ascii="Arial" w:hAnsi="Arial" w:eastAsia="Arial"/>
                <w:b w:val="0"/>
                <w:i w:val="0"/>
                <w:sz w:val="13"/>
              </w:rPr>
              <w:t>0.0005 (−0.0009 to 0.0019)</w:t>
            </w:r>
          </w:p>
        </w:tc>
        <w:tc>
          <w:tcPr>
            <w:tcW w:type="dxa" w:w="1474"/>
          </w:tcPr>
          <w:p>
            <w:pPr>
              <w:spacing w:before="0" w:after="0" w:line="240" w:lineRule="auto"/>
              <w:jc w:val="center"/>
            </w:pPr>
            <w:r/>
            <w:r>
              <w:rPr>
                <w:rFonts w:ascii="Arial" w:hAnsi="Arial" w:eastAsia="Arial"/>
                <w:b w:val="0"/>
                <w:i w:val="0"/>
                <w:sz w:val="13"/>
              </w:rPr>
              <w:t>−0.13 (−0.36 to 0.09)</w:t>
            </w:r>
          </w:p>
        </w:tc>
        <w:tc>
          <w:tcPr>
            <w:tcW w:type="dxa" w:w="1134"/>
          </w:tcPr>
          <w:p>
            <w:pPr>
              <w:spacing w:before="0" w:after="0" w:line="240" w:lineRule="auto"/>
              <w:jc w:val="center"/>
            </w:pPr>
            <w:r/>
            <w:r>
              <w:rPr>
                <w:rFonts w:ascii="Arial" w:hAnsi="Arial" w:eastAsia="Arial"/>
                <w:b w:val="0"/>
                <w:i w:val="0"/>
                <w:sz w:val="13"/>
              </w:rPr>
              <w:t>0.97 / 0.97</w:t>
            </w:r>
          </w:p>
        </w:tc>
      </w:tr>
      <w:tr>
        <w:trPr>
          <w:cantSplit w:val="true"/>
        </w:trPr>
        <w:tc>
          <w:tcPr>
            <w:tcW w:type="dxa" w:w="1587"/>
          </w:tcPr>
          <w:p>
            <w:pPr>
              <w:spacing w:before="0" w:after="0" w:line="240" w:lineRule="auto"/>
              <w:jc w:val="left"/>
            </w:pPr>
            <w:r/>
            <w:r>
              <w:rPr>
                <w:rFonts w:ascii="Arial" w:hAnsi="Arial" w:eastAsia="Arial"/>
                <w:b w:val="0"/>
                <w:i w:val="0"/>
                <w:sz w:val="13"/>
              </w:rPr>
              <w:t>Alzheimer’s disease</w:t>
            </w:r>
          </w:p>
        </w:tc>
        <w:tc>
          <w:tcPr>
            <w:tcW w:type="dxa" w:w="737"/>
          </w:tcPr>
          <w:p>
            <w:pPr>
              <w:spacing w:before="0" w:after="0" w:line="240" w:lineRule="auto"/>
              <w:jc w:val="center"/>
            </w:pPr>
            <w:r/>
            <w:r>
              <w:rPr>
                <w:rFonts w:ascii="Arial" w:hAnsi="Arial" w:eastAsia="Arial"/>
                <w:b w:val="0"/>
                <w:i w:val="0"/>
                <w:sz w:val="13"/>
              </w:rPr>
              <w:t>71.0</w:t>
            </w:r>
          </w:p>
        </w:tc>
        <w:tc>
          <w:tcPr>
            <w:tcW w:type="dxa" w:w="737"/>
          </w:tcPr>
          <w:p>
            <w:pPr>
              <w:spacing w:before="0" w:after="0" w:line="240" w:lineRule="auto"/>
              <w:jc w:val="center"/>
            </w:pPr>
            <w:r/>
            <w:r>
              <w:rPr>
                <w:rFonts w:ascii="Arial" w:hAnsi="Arial" w:eastAsia="Arial"/>
                <w:b w:val="0"/>
                <w:i w:val="0"/>
                <w:sz w:val="13"/>
              </w:rPr>
              <w:t>0.854</w:t>
            </w:r>
          </w:p>
        </w:tc>
        <w:tc>
          <w:tcPr>
            <w:tcW w:type="dxa" w:w="1871"/>
          </w:tcPr>
          <w:p>
            <w:pPr>
              <w:spacing w:before="0" w:after="0" w:line="240" w:lineRule="auto"/>
              <w:jc w:val="center"/>
            </w:pPr>
            <w:r/>
            <w:r>
              <w:rPr>
                <w:rFonts w:ascii="Arial" w:hAnsi="Arial" w:eastAsia="Arial"/>
                <w:b w:val="0"/>
                <w:i w:val="0"/>
                <w:sz w:val="13"/>
              </w:rPr>
              <w:t>−0.0001 (−0.0006 to 0.0005)</w:t>
            </w:r>
          </w:p>
        </w:tc>
        <w:tc>
          <w:tcPr>
            <w:tcW w:type="dxa" w:w="624"/>
          </w:tcPr>
          <w:p>
            <w:pPr>
              <w:spacing w:before="0" w:after="0" w:line="240" w:lineRule="auto"/>
              <w:jc w:val="center"/>
            </w:pPr>
            <w:r/>
            <w:r>
              <w:rPr>
                <w:rFonts w:ascii="Arial" w:hAnsi="Arial" w:eastAsia="Arial"/>
                <w:b w:val="0"/>
                <w:i w:val="0"/>
                <w:sz w:val="13"/>
              </w:rPr>
              <w:t>0.900</w:t>
            </w:r>
          </w:p>
        </w:tc>
        <w:tc>
          <w:tcPr>
            <w:tcW w:type="dxa" w:w="1871"/>
          </w:tcPr>
          <w:p>
            <w:pPr>
              <w:spacing w:before="0" w:after="0" w:line="240" w:lineRule="auto"/>
              <w:jc w:val="center"/>
            </w:pPr>
            <w:r/>
            <w:r>
              <w:rPr>
                <w:rFonts w:ascii="Arial" w:hAnsi="Arial" w:eastAsia="Arial"/>
                <w:b w:val="0"/>
                <w:i w:val="0"/>
                <w:sz w:val="13"/>
              </w:rPr>
              <w:t>−0.0004 (−0.0015 to 0.0008)</w:t>
            </w:r>
          </w:p>
        </w:tc>
        <w:tc>
          <w:tcPr>
            <w:tcW w:type="dxa" w:w="1871"/>
          </w:tcPr>
          <w:p>
            <w:pPr>
              <w:spacing w:before="0" w:after="0" w:line="240" w:lineRule="auto"/>
              <w:jc w:val="center"/>
            </w:pPr>
            <w:r/>
            <w:r>
              <w:rPr>
                <w:rFonts w:ascii="Arial" w:hAnsi="Arial" w:eastAsia="Arial"/>
                <w:b w:val="0"/>
                <w:i w:val="0"/>
                <w:sz w:val="13"/>
              </w:rPr>
              <w:t>0.0305 (0.0162 to 0.0448)</w:t>
            </w:r>
          </w:p>
        </w:tc>
        <w:tc>
          <w:tcPr>
            <w:tcW w:type="dxa" w:w="1871"/>
          </w:tcPr>
          <w:p>
            <w:pPr>
              <w:spacing w:before="0" w:after="0" w:line="240" w:lineRule="auto"/>
              <w:jc w:val="center"/>
            </w:pPr>
            <w:r/>
            <w:r>
              <w:rPr>
                <w:rFonts w:ascii="Arial" w:hAnsi="Arial" w:eastAsia="Arial"/>
                <w:b w:val="0"/>
                <w:i w:val="0"/>
                <w:sz w:val="13"/>
              </w:rPr>
              <w:t>−0.0003 (−0.0011 to 0.0005)</w:t>
            </w:r>
          </w:p>
        </w:tc>
        <w:tc>
          <w:tcPr>
            <w:tcW w:type="dxa" w:w="1474"/>
          </w:tcPr>
          <w:p>
            <w:pPr>
              <w:spacing w:before="0" w:after="0" w:line="240" w:lineRule="auto"/>
              <w:jc w:val="center"/>
            </w:pPr>
            <w:r/>
            <w:r>
              <w:rPr>
                <w:rFonts w:ascii="Arial" w:hAnsi="Arial" w:eastAsia="Arial"/>
                <w:b w:val="0"/>
                <w:i w:val="0"/>
                <w:sz w:val="13"/>
              </w:rPr>
              <w:t>−0.11 (−0.28 to 0.07)</w:t>
            </w:r>
          </w:p>
        </w:tc>
        <w:tc>
          <w:tcPr>
            <w:tcW w:type="dxa" w:w="1134"/>
          </w:tcPr>
          <w:p>
            <w:pPr>
              <w:spacing w:before="0" w:after="0" w:line="240" w:lineRule="auto"/>
              <w:jc w:val="center"/>
            </w:pPr>
            <w:r/>
            <w:r>
              <w:rPr>
                <w:rFonts w:ascii="Arial" w:hAnsi="Arial" w:eastAsia="Arial"/>
                <w:b w:val="0"/>
                <w:i w:val="0"/>
                <w:sz w:val="13"/>
              </w:rPr>
              <w:t>0.95 / 0.95</w:t>
            </w:r>
          </w:p>
        </w:tc>
      </w:tr>
      <w:tr>
        <w:trPr>
          <w:cantSplit w:val="true"/>
        </w:trPr>
        <w:tc>
          <w:tcPr>
            <w:tcW w:type="dxa" w:w="1587"/>
          </w:tcPr>
          <w:p>
            <w:pPr>
              <w:spacing w:before="0" w:after="0" w:line="240" w:lineRule="auto"/>
              <w:jc w:val="left"/>
            </w:pPr>
            <w:r/>
            <w:r>
              <w:rPr>
                <w:rFonts w:ascii="Arial" w:hAnsi="Arial" w:eastAsia="Arial"/>
                <w:b w:val="0"/>
                <w:i w:val="0"/>
                <w:sz w:val="13"/>
              </w:rPr>
              <w:t>Parkinson’s disease</w:t>
            </w:r>
          </w:p>
        </w:tc>
        <w:tc>
          <w:tcPr>
            <w:tcW w:type="dxa" w:w="737"/>
          </w:tcPr>
          <w:p>
            <w:pPr>
              <w:spacing w:before="0" w:after="0" w:line="240" w:lineRule="auto"/>
              <w:jc w:val="center"/>
            </w:pPr>
            <w:r/>
            <w:r>
              <w:rPr>
                <w:rFonts w:ascii="Arial" w:hAnsi="Arial" w:eastAsia="Arial"/>
                <w:b w:val="0"/>
                <w:i w:val="0"/>
                <w:sz w:val="13"/>
              </w:rPr>
              <w:t>111.2</w:t>
            </w:r>
          </w:p>
        </w:tc>
        <w:tc>
          <w:tcPr>
            <w:tcW w:type="dxa" w:w="737"/>
          </w:tcPr>
          <w:p>
            <w:pPr>
              <w:spacing w:before="0" w:after="0" w:line="240" w:lineRule="auto"/>
              <w:jc w:val="center"/>
            </w:pPr>
            <w:r/>
            <w:r>
              <w:rPr>
                <w:rFonts w:ascii="Arial" w:hAnsi="Arial" w:eastAsia="Arial"/>
                <w:b w:val="0"/>
                <w:i w:val="0"/>
                <w:sz w:val="13"/>
              </w:rPr>
              <w:t>0.753</w:t>
            </w:r>
          </w:p>
        </w:tc>
        <w:tc>
          <w:tcPr>
            <w:tcW w:type="dxa" w:w="1871"/>
          </w:tcPr>
          <w:p>
            <w:pPr>
              <w:spacing w:before="0" w:after="0" w:line="240" w:lineRule="auto"/>
              <w:jc w:val="center"/>
            </w:pPr>
            <w:r/>
            <w:r>
              <w:rPr>
                <w:rFonts w:ascii="Arial" w:hAnsi="Arial" w:eastAsia="Arial"/>
                <w:b w:val="0"/>
                <w:i w:val="0"/>
                <w:sz w:val="13"/>
              </w:rPr>
              <w:t>0.0003 (−0.0021 to 0.0026)</w:t>
            </w:r>
          </w:p>
        </w:tc>
        <w:tc>
          <w:tcPr>
            <w:tcW w:type="dxa" w:w="624"/>
          </w:tcPr>
          <w:p>
            <w:pPr>
              <w:spacing w:before="0" w:after="0" w:line="240" w:lineRule="auto"/>
              <w:jc w:val="center"/>
            </w:pPr>
            <w:r/>
            <w:r>
              <w:rPr>
                <w:rFonts w:ascii="Arial" w:hAnsi="Arial" w:eastAsia="Arial"/>
                <w:b w:val="0"/>
                <w:i w:val="0"/>
                <w:sz w:val="13"/>
              </w:rPr>
              <w:t>0.900</w:t>
            </w:r>
          </w:p>
        </w:tc>
        <w:tc>
          <w:tcPr>
            <w:tcW w:type="dxa" w:w="1871"/>
          </w:tcPr>
          <w:p>
            <w:pPr>
              <w:spacing w:before="0" w:after="0" w:line="240" w:lineRule="auto"/>
              <w:jc w:val="center"/>
            </w:pPr>
            <w:r/>
            <w:r>
              <w:rPr>
                <w:rFonts w:ascii="Arial" w:hAnsi="Arial" w:eastAsia="Arial"/>
                <w:b w:val="0"/>
                <w:i w:val="0"/>
                <w:sz w:val="13"/>
              </w:rPr>
              <w:t>−0.0007 (−0.0016 to 0.0003)</w:t>
            </w:r>
          </w:p>
        </w:tc>
        <w:tc>
          <w:tcPr>
            <w:tcW w:type="dxa" w:w="1871"/>
          </w:tcPr>
          <w:p>
            <w:pPr>
              <w:spacing w:before="0" w:after="0" w:line="240" w:lineRule="auto"/>
              <w:jc w:val="center"/>
            </w:pPr>
            <w:r/>
            <w:r>
              <w:rPr>
                <w:rFonts w:ascii="Arial" w:hAnsi="Arial" w:eastAsia="Arial"/>
                <w:b w:val="0"/>
                <w:i w:val="0"/>
                <w:sz w:val="13"/>
              </w:rPr>
              <w:t>0.0066 (0.0006 to 0.0126)</w:t>
            </w:r>
          </w:p>
        </w:tc>
        <w:tc>
          <w:tcPr>
            <w:tcW w:type="dxa" w:w="1871"/>
          </w:tcPr>
          <w:p>
            <w:pPr>
              <w:spacing w:before="0" w:after="0" w:line="240" w:lineRule="auto"/>
              <w:jc w:val="center"/>
            </w:pPr>
            <w:r/>
            <w:r>
              <w:rPr>
                <w:rFonts w:ascii="Arial" w:hAnsi="Arial" w:eastAsia="Arial"/>
                <w:b w:val="0"/>
                <w:i w:val="0"/>
                <w:sz w:val="13"/>
              </w:rPr>
              <w:t>−0.0002 (−0.0029 to 0.0026)</w:t>
            </w:r>
          </w:p>
        </w:tc>
        <w:tc>
          <w:tcPr>
            <w:tcW w:type="dxa" w:w="1474"/>
          </w:tcPr>
          <w:p>
            <w:pPr>
              <w:spacing w:before="0" w:after="0" w:line="240" w:lineRule="auto"/>
              <w:jc w:val="center"/>
            </w:pPr>
            <w:r/>
            <w:r>
              <w:rPr>
                <w:rFonts w:ascii="Arial" w:hAnsi="Arial" w:eastAsia="Arial"/>
                <w:b w:val="0"/>
                <w:i w:val="0"/>
                <w:sz w:val="13"/>
              </w:rPr>
              <w:t>−0.01 (−0.08 to 0.06)</w:t>
            </w:r>
          </w:p>
        </w:tc>
        <w:tc>
          <w:tcPr>
            <w:tcW w:type="dxa" w:w="1134"/>
          </w:tcPr>
          <w:p>
            <w:pPr>
              <w:spacing w:before="0" w:after="0" w:line="240" w:lineRule="auto"/>
              <w:jc w:val="center"/>
            </w:pPr>
            <w:r/>
            <w:r>
              <w:rPr>
                <w:rFonts w:ascii="Arial" w:hAnsi="Arial" w:eastAsia="Arial"/>
                <w:b w:val="0"/>
                <w:i w:val="0"/>
                <w:sz w:val="13"/>
              </w:rPr>
              <w:t>0.91 / 0.91</w:t>
            </w:r>
          </w:p>
        </w:tc>
      </w:tr>
      <w:tr>
        <w:trPr>
          <w:cantSplit w:val="true"/>
        </w:trPr>
        <w:tc>
          <w:tcPr>
            <w:tcW w:type="dxa" w:w="1587"/>
          </w:tcPr>
          <w:p>
            <w:pPr>
              <w:spacing w:before="0" w:after="0" w:line="240" w:lineRule="auto"/>
              <w:jc w:val="left"/>
            </w:pPr>
            <w:r/>
            <w:r>
              <w:rPr>
                <w:rFonts w:ascii="Arial" w:hAnsi="Arial" w:eastAsia="Arial"/>
                <w:b w:val="0"/>
                <w:i w:val="0"/>
                <w:sz w:val="13"/>
              </w:rPr>
              <w:t>Stroke</w:t>
            </w:r>
          </w:p>
        </w:tc>
        <w:tc>
          <w:tcPr>
            <w:tcW w:type="dxa" w:w="737"/>
          </w:tcPr>
          <w:p>
            <w:pPr>
              <w:spacing w:before="0" w:after="0" w:line="240" w:lineRule="auto"/>
              <w:jc w:val="center"/>
            </w:pPr>
            <w:r/>
            <w:r>
              <w:rPr>
                <w:rFonts w:ascii="Arial" w:hAnsi="Arial" w:eastAsia="Arial"/>
                <w:b w:val="0"/>
                <w:i w:val="0"/>
                <w:sz w:val="13"/>
              </w:rPr>
              <w:t>284.6</w:t>
            </w:r>
          </w:p>
        </w:tc>
        <w:tc>
          <w:tcPr>
            <w:tcW w:type="dxa" w:w="737"/>
          </w:tcPr>
          <w:p>
            <w:pPr>
              <w:spacing w:before="0" w:after="0" w:line="240" w:lineRule="auto"/>
              <w:jc w:val="center"/>
            </w:pPr>
            <w:r/>
            <w:r>
              <w:rPr>
                <w:rFonts w:ascii="Arial" w:hAnsi="Arial" w:eastAsia="Arial"/>
                <w:b w:val="0"/>
                <w:i w:val="0"/>
                <w:sz w:val="13"/>
              </w:rPr>
              <w:t>0.723</w:t>
            </w:r>
          </w:p>
        </w:tc>
        <w:tc>
          <w:tcPr>
            <w:tcW w:type="dxa" w:w="1871"/>
          </w:tcPr>
          <w:p>
            <w:pPr>
              <w:spacing w:before="0" w:after="0" w:line="240" w:lineRule="auto"/>
              <w:jc w:val="center"/>
            </w:pPr>
            <w:r/>
            <w:r>
              <w:rPr>
                <w:rFonts w:ascii="Arial" w:hAnsi="Arial" w:eastAsia="Arial"/>
                <w:b w:val="0"/>
                <w:i w:val="0"/>
                <w:sz w:val="13"/>
              </w:rPr>
              <w:t>0.0016 (−0.0002 to 0.0033)</w:t>
            </w:r>
          </w:p>
        </w:tc>
        <w:tc>
          <w:tcPr>
            <w:tcW w:type="dxa" w:w="624"/>
          </w:tcPr>
          <w:p>
            <w:pPr>
              <w:spacing w:before="0" w:after="0" w:line="240" w:lineRule="auto"/>
              <w:jc w:val="center"/>
            </w:pPr>
            <w:r/>
            <w:r>
              <w:rPr>
                <w:rFonts w:ascii="Arial" w:hAnsi="Arial" w:eastAsia="Arial"/>
                <w:b w:val="0"/>
                <w:i w:val="0"/>
                <w:sz w:val="13"/>
              </w:rPr>
              <w:t>0.565</w:t>
            </w:r>
          </w:p>
        </w:tc>
        <w:tc>
          <w:tcPr>
            <w:tcW w:type="dxa" w:w="1871"/>
          </w:tcPr>
          <w:p>
            <w:pPr>
              <w:spacing w:before="0" w:after="0" w:line="240" w:lineRule="auto"/>
              <w:jc w:val="center"/>
            </w:pPr>
            <w:r/>
            <w:r>
              <w:rPr>
                <w:rFonts w:ascii="Arial" w:hAnsi="Arial" w:eastAsia="Arial"/>
                <w:b w:val="0"/>
                <w:i w:val="0"/>
                <w:sz w:val="13"/>
              </w:rPr>
              <w:t>0.0019 (−0.0006 to 0.0044)</w:t>
            </w:r>
          </w:p>
        </w:tc>
        <w:tc>
          <w:tcPr>
            <w:tcW w:type="dxa" w:w="1871"/>
          </w:tcPr>
          <w:p>
            <w:pPr>
              <w:spacing w:before="0" w:after="0" w:line="240" w:lineRule="auto"/>
              <w:jc w:val="center"/>
            </w:pPr>
            <w:r/>
            <w:r>
              <w:rPr>
                <w:rFonts w:ascii="Arial" w:hAnsi="Arial" w:eastAsia="Arial"/>
                <w:b w:val="0"/>
                <w:i w:val="0"/>
                <w:sz w:val="13"/>
              </w:rPr>
              <w:t>0.0034 (0.0000 to 0.0068)</w:t>
            </w:r>
          </w:p>
        </w:tc>
        <w:tc>
          <w:tcPr>
            <w:tcW w:type="dxa" w:w="1871"/>
          </w:tcPr>
          <w:p>
            <w:pPr>
              <w:spacing w:before="0" w:after="0" w:line="240" w:lineRule="auto"/>
              <w:jc w:val="center"/>
            </w:pPr>
            <w:r/>
            <w:r>
              <w:rPr>
                <w:rFonts w:ascii="Arial" w:hAnsi="Arial" w:eastAsia="Arial"/>
                <w:b w:val="0"/>
                <w:i w:val="0"/>
                <w:sz w:val="13"/>
              </w:rPr>
              <w:t>0.0011 (−0.0012 to 0.0033)</w:t>
            </w:r>
          </w:p>
        </w:tc>
        <w:tc>
          <w:tcPr>
            <w:tcW w:type="dxa" w:w="1474"/>
          </w:tcPr>
          <w:p>
            <w:pPr>
              <w:spacing w:before="0" w:after="0" w:line="240" w:lineRule="auto"/>
              <w:jc w:val="center"/>
            </w:pPr>
            <w:r/>
            <w:r>
              <w:rPr>
                <w:rFonts w:ascii="Arial" w:hAnsi="Arial" w:eastAsia="Arial"/>
                <w:b w:val="0"/>
                <w:i w:val="0"/>
                <w:sz w:val="13"/>
              </w:rPr>
              <w:t>−0.02 (−0.13 to 0.09)</w:t>
            </w:r>
          </w:p>
        </w:tc>
        <w:tc>
          <w:tcPr>
            <w:tcW w:type="dxa" w:w="1134"/>
          </w:tcPr>
          <w:p>
            <w:pPr>
              <w:spacing w:before="0" w:after="0" w:line="240" w:lineRule="auto"/>
              <w:jc w:val="center"/>
            </w:pPr>
            <w:r/>
            <w:r>
              <w:rPr>
                <w:rFonts w:ascii="Arial" w:hAnsi="Arial" w:eastAsia="Arial"/>
                <w:b w:val="0"/>
                <w:i w:val="0"/>
                <w:sz w:val="13"/>
              </w:rPr>
              <w:t>0.96 / 0.96</w:t>
            </w:r>
          </w:p>
        </w:tc>
      </w:tr>
      <w:tr>
        <w:trPr>
          <w:cantSplit w:val="true"/>
        </w:trPr>
        <w:tc>
          <w:tcPr>
            <w:tcW w:type="dxa" w:w="1587"/>
          </w:tcPr>
          <w:p>
            <w:pPr>
              <w:spacing w:before="0" w:after="0" w:line="240" w:lineRule="auto"/>
              <w:jc w:val="left"/>
            </w:pPr>
            <w:r/>
            <w:r>
              <w:rPr>
                <w:rFonts w:ascii="Arial" w:hAnsi="Arial" w:eastAsia="Arial"/>
                <w:b w:val="0"/>
                <w:i w:val="0"/>
                <w:sz w:val="13"/>
              </w:rPr>
              <w:t>Anxiety disorder</w:t>
            </w:r>
          </w:p>
        </w:tc>
        <w:tc>
          <w:tcPr>
            <w:tcW w:type="dxa" w:w="737"/>
          </w:tcPr>
          <w:p>
            <w:pPr>
              <w:spacing w:before="0" w:after="0" w:line="240" w:lineRule="auto"/>
              <w:jc w:val="center"/>
            </w:pPr>
            <w:r/>
            <w:r>
              <w:rPr>
                <w:rFonts w:ascii="Arial" w:hAnsi="Arial" w:eastAsia="Arial"/>
                <w:b w:val="0"/>
                <w:i w:val="0"/>
                <w:sz w:val="13"/>
              </w:rPr>
              <w:t>462.0</w:t>
            </w:r>
          </w:p>
        </w:tc>
        <w:tc>
          <w:tcPr>
            <w:tcW w:type="dxa" w:w="737"/>
          </w:tcPr>
          <w:p>
            <w:pPr>
              <w:spacing w:before="0" w:after="0" w:line="240" w:lineRule="auto"/>
              <w:jc w:val="center"/>
            </w:pPr>
            <w:r/>
            <w:r>
              <w:rPr>
                <w:rFonts w:ascii="Arial" w:hAnsi="Arial" w:eastAsia="Arial"/>
                <w:b w:val="0"/>
                <w:i w:val="0"/>
                <w:sz w:val="13"/>
              </w:rPr>
              <w:t>0.614</w:t>
            </w:r>
          </w:p>
        </w:tc>
        <w:tc>
          <w:tcPr>
            <w:tcW w:type="dxa" w:w="1871"/>
          </w:tcPr>
          <w:p>
            <w:pPr>
              <w:spacing w:before="0" w:after="0" w:line="240" w:lineRule="auto"/>
              <w:jc w:val="center"/>
            </w:pPr>
            <w:r/>
            <w:r>
              <w:rPr>
                <w:rFonts w:ascii="Arial" w:hAnsi="Arial" w:eastAsia="Arial"/>
                <w:b w:val="0"/>
                <w:i w:val="0"/>
                <w:sz w:val="13"/>
              </w:rPr>
              <w:t>−0.0003 (−0.0007 to 0.0002)</w:t>
            </w:r>
          </w:p>
        </w:tc>
        <w:tc>
          <w:tcPr>
            <w:tcW w:type="dxa" w:w="624"/>
          </w:tcPr>
          <w:p>
            <w:pPr>
              <w:spacing w:before="0" w:after="0" w:line="240" w:lineRule="auto"/>
              <w:jc w:val="center"/>
            </w:pPr>
            <w:r/>
            <w:r>
              <w:rPr>
                <w:rFonts w:ascii="Arial" w:hAnsi="Arial" w:eastAsia="Arial"/>
                <w:b w:val="0"/>
                <w:i w:val="0"/>
                <w:sz w:val="13"/>
              </w:rPr>
              <w:t>0.565</w:t>
            </w:r>
          </w:p>
        </w:tc>
        <w:tc>
          <w:tcPr>
            <w:tcW w:type="dxa" w:w="1871"/>
          </w:tcPr>
          <w:p>
            <w:pPr>
              <w:spacing w:before="0" w:after="0" w:line="240" w:lineRule="auto"/>
              <w:jc w:val="center"/>
            </w:pPr>
            <w:r/>
            <w:r>
              <w:rPr>
                <w:rFonts w:ascii="Arial" w:hAnsi="Arial" w:eastAsia="Arial"/>
                <w:b w:val="0"/>
                <w:i w:val="0"/>
                <w:sz w:val="13"/>
              </w:rPr>
              <w:t>0.0011 (−0.0005 to 0.0027)</w:t>
            </w:r>
          </w:p>
        </w:tc>
        <w:tc>
          <w:tcPr>
            <w:tcW w:type="dxa" w:w="1871"/>
          </w:tcPr>
          <w:p>
            <w:pPr>
              <w:spacing w:before="0" w:after="0" w:line="240" w:lineRule="auto"/>
              <w:jc w:val="center"/>
            </w:pPr>
            <w:r/>
            <w:r>
              <w:rPr>
                <w:rFonts w:ascii="Arial" w:hAnsi="Arial" w:eastAsia="Arial"/>
                <w:b w:val="0"/>
                <w:i w:val="0"/>
                <w:sz w:val="13"/>
              </w:rPr>
              <w:t>0.0013 (−0.0005 to 0.0032)</w:t>
            </w:r>
          </w:p>
        </w:tc>
        <w:tc>
          <w:tcPr>
            <w:tcW w:type="dxa" w:w="1871"/>
          </w:tcPr>
          <w:p>
            <w:pPr>
              <w:spacing w:before="0" w:after="0" w:line="240" w:lineRule="auto"/>
              <w:jc w:val="center"/>
            </w:pPr>
            <w:r/>
            <w:r>
              <w:rPr>
                <w:rFonts w:ascii="Arial" w:hAnsi="Arial" w:eastAsia="Arial"/>
                <w:b w:val="0"/>
                <w:i w:val="0"/>
                <w:sz w:val="13"/>
              </w:rPr>
              <w:t>−0.0002 (−0.0008 to 0.0004)</w:t>
            </w:r>
          </w:p>
        </w:tc>
        <w:tc>
          <w:tcPr>
            <w:tcW w:type="dxa" w:w="1474"/>
          </w:tcPr>
          <w:p>
            <w:pPr>
              <w:spacing w:before="0" w:after="0" w:line="240" w:lineRule="auto"/>
              <w:jc w:val="center"/>
            </w:pPr>
            <w:r/>
            <w:r>
              <w:rPr>
                <w:rFonts w:ascii="Arial" w:hAnsi="Arial" w:eastAsia="Arial"/>
                <w:b w:val="0"/>
                <w:i w:val="0"/>
                <w:sz w:val="13"/>
              </w:rPr>
              <w:t>−0.01 (−0.02 to 0.01)</w:t>
            </w:r>
          </w:p>
        </w:tc>
        <w:tc>
          <w:tcPr>
            <w:tcW w:type="dxa" w:w="1134"/>
          </w:tcPr>
          <w:p>
            <w:pPr>
              <w:spacing w:before="0" w:after="0" w:line="240" w:lineRule="auto"/>
              <w:jc w:val="center"/>
            </w:pPr>
            <w:r/>
            <w:r>
              <w:rPr>
                <w:rFonts w:ascii="Arial" w:hAnsi="Arial" w:eastAsia="Arial"/>
                <w:b w:val="0"/>
                <w:i w:val="0"/>
                <w:sz w:val="13"/>
              </w:rPr>
              <w:t>0.91 / 0.91</w:t>
            </w:r>
          </w:p>
        </w:tc>
      </w:tr>
      <w:tr>
        <w:trPr>
          <w:cantSplit w:val="true"/>
        </w:trPr>
        <w:tc>
          <w:tcPr>
            <w:tcW w:type="dxa" w:w="1587"/>
          </w:tcPr>
          <w:p>
            <w:pPr>
              <w:spacing w:before="0" w:after="0" w:line="240" w:lineRule="auto"/>
              <w:jc w:val="left"/>
            </w:pPr>
            <w:r/>
            <w:r>
              <w:rPr>
                <w:rFonts w:ascii="Arial" w:hAnsi="Arial" w:eastAsia="Arial"/>
                <w:b w:val="0"/>
                <w:i w:val="0"/>
                <w:sz w:val="13"/>
              </w:rPr>
              <w:t>Bipolar disorder</w:t>
            </w:r>
          </w:p>
        </w:tc>
        <w:tc>
          <w:tcPr>
            <w:tcW w:type="dxa" w:w="737"/>
          </w:tcPr>
          <w:p>
            <w:pPr>
              <w:spacing w:before="0" w:after="0" w:line="240" w:lineRule="auto"/>
              <w:jc w:val="center"/>
            </w:pPr>
            <w:r/>
            <w:r>
              <w:rPr>
                <w:rFonts w:ascii="Arial" w:hAnsi="Arial" w:eastAsia="Arial"/>
                <w:b w:val="0"/>
                <w:i w:val="0"/>
                <w:sz w:val="13"/>
              </w:rPr>
              <w:t>28.6</w:t>
            </w:r>
          </w:p>
        </w:tc>
        <w:tc>
          <w:tcPr>
            <w:tcW w:type="dxa" w:w="737"/>
          </w:tcPr>
          <w:p>
            <w:pPr>
              <w:spacing w:before="0" w:after="0" w:line="240" w:lineRule="auto"/>
              <w:jc w:val="center"/>
            </w:pPr>
            <w:r/>
            <w:r>
              <w:rPr>
                <w:rFonts w:ascii="Arial" w:hAnsi="Arial" w:eastAsia="Arial"/>
                <w:b w:val="0"/>
                <w:i w:val="0"/>
                <w:sz w:val="13"/>
              </w:rPr>
              <w:t>0.714</w:t>
            </w:r>
          </w:p>
        </w:tc>
        <w:tc>
          <w:tcPr>
            <w:tcW w:type="dxa" w:w="1871"/>
          </w:tcPr>
          <w:p>
            <w:pPr>
              <w:spacing w:before="0" w:after="0" w:line="240" w:lineRule="auto"/>
              <w:jc w:val="center"/>
            </w:pPr>
            <w:r/>
            <w:r>
              <w:rPr>
                <w:rFonts w:ascii="Arial" w:hAnsi="Arial" w:eastAsia="Arial"/>
                <w:b w:val="0"/>
                <w:i w:val="0"/>
                <w:sz w:val="13"/>
              </w:rPr>
              <w:t>−0.0004 (−0.0062 to 0.0055)</w:t>
            </w:r>
          </w:p>
        </w:tc>
        <w:tc>
          <w:tcPr>
            <w:tcW w:type="dxa" w:w="624"/>
          </w:tcPr>
          <w:p>
            <w:pPr>
              <w:spacing w:before="0" w:after="0" w:line="240" w:lineRule="auto"/>
              <w:jc w:val="center"/>
            </w:pPr>
            <w:r/>
            <w:r>
              <w:rPr>
                <w:rFonts w:ascii="Arial" w:hAnsi="Arial" w:eastAsia="Arial"/>
                <w:b w:val="0"/>
                <w:i w:val="0"/>
                <w:sz w:val="13"/>
              </w:rPr>
              <w:t>0.900</w:t>
            </w:r>
          </w:p>
        </w:tc>
        <w:tc>
          <w:tcPr>
            <w:tcW w:type="dxa" w:w="1871"/>
          </w:tcPr>
          <w:p>
            <w:pPr>
              <w:spacing w:before="0" w:after="0" w:line="240" w:lineRule="auto"/>
              <w:jc w:val="center"/>
            </w:pPr>
            <w:r/>
            <w:r>
              <w:rPr>
                <w:rFonts w:ascii="Arial" w:hAnsi="Arial" w:eastAsia="Arial"/>
                <w:b w:val="0"/>
                <w:i w:val="0"/>
                <w:sz w:val="13"/>
              </w:rPr>
              <w:t>0.0151 (−0.0002 to 0.0304)</w:t>
            </w:r>
          </w:p>
        </w:tc>
        <w:tc>
          <w:tcPr>
            <w:tcW w:type="dxa" w:w="1871"/>
          </w:tcPr>
          <w:p>
            <w:pPr>
              <w:spacing w:before="0" w:after="0" w:line="240" w:lineRule="auto"/>
              <w:jc w:val="center"/>
            </w:pPr>
            <w:r/>
            <w:r>
              <w:rPr>
                <w:rFonts w:ascii="Arial" w:hAnsi="Arial" w:eastAsia="Arial"/>
                <w:b w:val="0"/>
                <w:i w:val="0"/>
                <w:sz w:val="13"/>
              </w:rPr>
              <w:t>−0.0008 (−0.0079 to 0.0063)</w:t>
            </w:r>
          </w:p>
        </w:tc>
        <w:tc>
          <w:tcPr>
            <w:tcW w:type="dxa" w:w="1871"/>
          </w:tcPr>
          <w:p>
            <w:pPr>
              <w:spacing w:before="0" w:after="0" w:line="240" w:lineRule="auto"/>
              <w:jc w:val="center"/>
            </w:pPr>
            <w:r/>
            <w:r>
              <w:rPr>
                <w:rFonts w:ascii="Arial" w:hAnsi="Arial" w:eastAsia="Arial"/>
                <w:b w:val="0"/>
                <w:i w:val="0"/>
                <w:sz w:val="13"/>
              </w:rPr>
              <w:t>−0.0003 (−0.0060 to 0.0055)</w:t>
            </w:r>
          </w:p>
        </w:tc>
        <w:tc>
          <w:tcPr>
            <w:tcW w:type="dxa" w:w="1474"/>
          </w:tcPr>
          <w:p>
            <w:pPr>
              <w:spacing w:before="0" w:after="0" w:line="240" w:lineRule="auto"/>
              <w:jc w:val="center"/>
            </w:pPr>
            <w:r/>
            <w:r>
              <w:rPr>
                <w:rFonts w:ascii="Arial" w:hAnsi="Arial" w:eastAsia="Arial"/>
                <w:b w:val="0"/>
                <w:i w:val="0"/>
                <w:sz w:val="13"/>
              </w:rPr>
              <w:t>0.02 (−0.12 to 0.17)</w:t>
            </w:r>
          </w:p>
        </w:tc>
        <w:tc>
          <w:tcPr>
            <w:tcW w:type="dxa" w:w="1134"/>
          </w:tcPr>
          <w:p>
            <w:pPr>
              <w:spacing w:before="0" w:after="0" w:line="240" w:lineRule="auto"/>
              <w:jc w:val="center"/>
            </w:pPr>
            <w:r/>
            <w:r>
              <w:rPr>
                <w:rFonts w:ascii="Arial" w:hAnsi="Arial" w:eastAsia="Arial"/>
                <w:b w:val="0"/>
                <w:i w:val="0"/>
                <w:sz w:val="13"/>
              </w:rPr>
              <w:t>0.79 / 0.78</w:t>
            </w:r>
          </w:p>
        </w:tc>
      </w:tr>
      <w:tr>
        <w:trPr>
          <w:cantSplit w:val="true"/>
        </w:trPr>
        <w:tc>
          <w:tcPr>
            <w:tcW w:type="dxa" w:w="1587"/>
          </w:tcPr>
          <w:p>
            <w:pPr>
              <w:spacing w:before="0" w:after="0" w:line="240" w:lineRule="auto"/>
              <w:jc w:val="left"/>
            </w:pPr>
            <w:r/>
            <w:r>
              <w:rPr>
                <w:rFonts w:ascii="Arial" w:hAnsi="Arial" w:eastAsia="Arial"/>
                <w:b w:val="0"/>
                <w:i w:val="0"/>
                <w:sz w:val="13"/>
              </w:rPr>
              <w:t>Depression</w:t>
            </w:r>
          </w:p>
        </w:tc>
        <w:tc>
          <w:tcPr>
            <w:tcW w:type="dxa" w:w="737"/>
          </w:tcPr>
          <w:p>
            <w:pPr>
              <w:spacing w:before="0" w:after="0" w:line="240" w:lineRule="auto"/>
              <w:jc w:val="center"/>
            </w:pPr>
            <w:r/>
            <w:r>
              <w:rPr>
                <w:rFonts w:ascii="Arial" w:hAnsi="Arial" w:eastAsia="Arial"/>
                <w:b w:val="0"/>
                <w:i w:val="0"/>
                <w:sz w:val="13"/>
              </w:rPr>
              <w:t>786.8</w:t>
            </w:r>
          </w:p>
        </w:tc>
        <w:tc>
          <w:tcPr>
            <w:tcW w:type="dxa" w:w="737"/>
          </w:tcPr>
          <w:p>
            <w:pPr>
              <w:spacing w:before="0" w:after="0" w:line="240" w:lineRule="auto"/>
              <w:jc w:val="center"/>
            </w:pPr>
            <w:r/>
            <w:r>
              <w:rPr>
                <w:rFonts w:ascii="Arial" w:hAnsi="Arial" w:eastAsia="Arial"/>
                <w:b w:val="0"/>
                <w:i w:val="0"/>
                <w:sz w:val="13"/>
              </w:rPr>
              <w:t>0.644</w:t>
            </w:r>
          </w:p>
        </w:tc>
        <w:tc>
          <w:tcPr>
            <w:tcW w:type="dxa" w:w="1871"/>
          </w:tcPr>
          <w:p>
            <w:pPr>
              <w:spacing w:before="0" w:after="0" w:line="240" w:lineRule="auto"/>
              <w:jc w:val="center"/>
            </w:pPr>
            <w:r/>
            <w:r>
              <w:rPr>
                <w:rFonts w:ascii="Arial" w:hAnsi="Arial" w:eastAsia="Arial"/>
                <w:b w:val="0"/>
                <w:i w:val="0"/>
                <w:sz w:val="13"/>
              </w:rPr>
              <w:t>0.0011 (−0.0007 to 0.0030)</w:t>
            </w:r>
          </w:p>
        </w:tc>
        <w:tc>
          <w:tcPr>
            <w:tcW w:type="dxa" w:w="624"/>
          </w:tcPr>
          <w:p>
            <w:pPr>
              <w:spacing w:before="0" w:after="0" w:line="240" w:lineRule="auto"/>
              <w:jc w:val="center"/>
            </w:pPr>
            <w:r/>
            <w:r>
              <w:rPr>
                <w:rFonts w:ascii="Arial" w:hAnsi="Arial" w:eastAsia="Arial"/>
                <w:b w:val="0"/>
                <w:i w:val="0"/>
                <w:sz w:val="13"/>
              </w:rPr>
              <w:t>0.565</w:t>
            </w:r>
          </w:p>
        </w:tc>
        <w:tc>
          <w:tcPr>
            <w:tcW w:type="dxa" w:w="1871"/>
          </w:tcPr>
          <w:p>
            <w:pPr>
              <w:spacing w:before="0" w:after="0" w:line="240" w:lineRule="auto"/>
              <w:jc w:val="center"/>
            </w:pPr>
            <w:r/>
            <w:r>
              <w:rPr>
                <w:rFonts w:ascii="Arial" w:hAnsi="Arial" w:eastAsia="Arial"/>
                <w:b w:val="0"/>
                <w:i w:val="0"/>
                <w:sz w:val="13"/>
              </w:rPr>
              <w:t>0.0056 (0.0025 to 0.0087)</w:t>
            </w:r>
          </w:p>
        </w:tc>
        <w:tc>
          <w:tcPr>
            <w:tcW w:type="dxa" w:w="1871"/>
          </w:tcPr>
          <w:p>
            <w:pPr>
              <w:spacing w:before="0" w:after="0" w:line="240" w:lineRule="auto"/>
              <w:jc w:val="center"/>
            </w:pPr>
            <w:r/>
            <w:r>
              <w:rPr>
                <w:rFonts w:ascii="Arial" w:hAnsi="Arial" w:eastAsia="Arial"/>
                <w:b w:val="0"/>
                <w:i w:val="0"/>
                <w:sz w:val="13"/>
              </w:rPr>
              <w:t>0.0033 (0.0011 to 0.0056)</w:t>
            </w:r>
          </w:p>
        </w:tc>
        <w:tc>
          <w:tcPr>
            <w:tcW w:type="dxa" w:w="1871"/>
          </w:tcPr>
          <w:p>
            <w:pPr>
              <w:spacing w:before="0" w:after="0" w:line="240" w:lineRule="auto"/>
              <w:jc w:val="center"/>
            </w:pPr>
            <w:r/>
            <w:r>
              <w:rPr>
                <w:rFonts w:ascii="Arial" w:hAnsi="Arial" w:eastAsia="Arial"/>
                <w:b w:val="0"/>
                <w:i w:val="0"/>
                <w:sz w:val="13"/>
              </w:rPr>
              <w:t>0.0015 (−0.0005 to 0.0035)</w:t>
            </w:r>
          </w:p>
        </w:tc>
        <w:tc>
          <w:tcPr>
            <w:tcW w:type="dxa" w:w="1474"/>
          </w:tcPr>
          <w:p>
            <w:pPr>
              <w:spacing w:before="0" w:after="0" w:line="240" w:lineRule="auto"/>
              <w:jc w:val="center"/>
            </w:pPr>
            <w:r/>
            <w:r>
              <w:rPr>
                <w:rFonts w:ascii="Arial" w:hAnsi="Arial" w:eastAsia="Arial"/>
                <w:b w:val="0"/>
                <w:i w:val="0"/>
                <w:sz w:val="13"/>
              </w:rPr>
              <w:t>0.03 (−0.04 to 0.11)</w:t>
            </w:r>
          </w:p>
        </w:tc>
        <w:tc>
          <w:tcPr>
            <w:tcW w:type="dxa" w:w="1134"/>
          </w:tcPr>
          <w:p>
            <w:pPr>
              <w:spacing w:before="0" w:after="0" w:line="240" w:lineRule="auto"/>
              <w:jc w:val="center"/>
            </w:pPr>
            <w:r/>
            <w:r>
              <w:rPr>
                <w:rFonts w:ascii="Arial" w:hAnsi="Arial" w:eastAsia="Arial"/>
                <w:b w:val="0"/>
                <w:i w:val="0"/>
                <w:sz w:val="13"/>
              </w:rPr>
              <w:t>0.96 / 0.96</w:t>
            </w:r>
          </w:p>
        </w:tc>
      </w:tr>
      <w:tr>
        <w:trPr>
          <w:cantSplit w:val="true"/>
        </w:trPr>
        <w:tc>
          <w:tcPr>
            <w:tcW w:type="dxa" w:w="1587"/>
          </w:tcPr>
          <w:p>
            <w:pPr>
              <w:spacing w:before="0" w:after="0" w:line="240" w:lineRule="auto"/>
              <w:jc w:val="left"/>
            </w:pPr>
            <w:r/>
            <w:r>
              <w:rPr>
                <w:rFonts w:ascii="Arial" w:hAnsi="Arial" w:eastAsia="Arial"/>
                <w:b w:val="0"/>
                <w:i w:val="0"/>
                <w:sz w:val="13"/>
              </w:rPr>
              <w:t>Schizophrenia</w:t>
            </w:r>
          </w:p>
        </w:tc>
        <w:tc>
          <w:tcPr>
            <w:tcW w:type="dxa" w:w="737"/>
          </w:tcPr>
          <w:p>
            <w:pPr>
              <w:spacing w:before="0" w:after="0" w:line="240" w:lineRule="auto"/>
              <w:jc w:val="center"/>
            </w:pPr>
            <w:r/>
            <w:r>
              <w:rPr>
                <w:rFonts w:ascii="Arial" w:hAnsi="Arial" w:eastAsia="Arial"/>
                <w:b w:val="0"/>
                <w:i w:val="0"/>
                <w:sz w:val="13"/>
              </w:rPr>
              <w:t>20.6</w:t>
            </w:r>
          </w:p>
        </w:tc>
        <w:tc>
          <w:tcPr>
            <w:tcW w:type="dxa" w:w="737"/>
          </w:tcPr>
          <w:p>
            <w:pPr>
              <w:spacing w:before="0" w:after="0" w:line="240" w:lineRule="auto"/>
              <w:jc w:val="center"/>
            </w:pPr>
            <w:r/>
            <w:r>
              <w:rPr>
                <w:rFonts w:ascii="Arial" w:hAnsi="Arial" w:eastAsia="Arial"/>
                <w:b w:val="0"/>
                <w:i w:val="0"/>
                <w:sz w:val="13"/>
              </w:rPr>
              <w:t>0.759</w:t>
            </w:r>
          </w:p>
        </w:tc>
        <w:tc>
          <w:tcPr>
            <w:tcW w:type="dxa" w:w="1871"/>
          </w:tcPr>
          <w:p>
            <w:pPr>
              <w:spacing w:before="0" w:after="0" w:line="240" w:lineRule="auto"/>
              <w:jc w:val="center"/>
            </w:pPr>
            <w:r/>
            <w:r>
              <w:rPr>
                <w:rFonts w:ascii="Arial" w:hAnsi="Arial" w:eastAsia="Arial"/>
                <w:b w:val="0"/>
                <w:i w:val="0"/>
                <w:sz w:val="13"/>
              </w:rPr>
              <w:t>0.0021 (−0.0058 to 0.0100)</w:t>
            </w:r>
          </w:p>
        </w:tc>
        <w:tc>
          <w:tcPr>
            <w:tcW w:type="dxa" w:w="624"/>
          </w:tcPr>
          <w:p>
            <w:pPr>
              <w:spacing w:before="0" w:after="0" w:line="240" w:lineRule="auto"/>
              <w:jc w:val="center"/>
            </w:pPr>
            <w:r/>
            <w:r>
              <w:rPr>
                <w:rFonts w:ascii="Arial" w:hAnsi="Arial" w:eastAsia="Arial"/>
                <w:b w:val="0"/>
                <w:i w:val="0"/>
                <w:sz w:val="13"/>
              </w:rPr>
              <w:t>0.899</w:t>
            </w:r>
          </w:p>
        </w:tc>
        <w:tc>
          <w:tcPr>
            <w:tcW w:type="dxa" w:w="1871"/>
          </w:tcPr>
          <w:p>
            <w:pPr>
              <w:spacing w:before="0" w:after="0" w:line="240" w:lineRule="auto"/>
              <w:jc w:val="center"/>
            </w:pPr>
            <w:r/>
            <w:r>
              <w:rPr>
                <w:rFonts w:ascii="Arial" w:hAnsi="Arial" w:eastAsia="Arial"/>
                <w:b w:val="0"/>
                <w:i w:val="0"/>
                <w:sz w:val="13"/>
              </w:rPr>
              <w:t>−0.0011 (−0.0085 to 0.0063)</w:t>
            </w:r>
          </w:p>
        </w:tc>
        <w:tc>
          <w:tcPr>
            <w:tcW w:type="dxa" w:w="1871"/>
          </w:tcPr>
          <w:p>
            <w:pPr>
              <w:spacing w:before="0" w:after="0" w:line="240" w:lineRule="auto"/>
              <w:jc w:val="center"/>
            </w:pPr>
            <w:r/>
            <w:r>
              <w:rPr>
                <w:rFonts w:ascii="Arial" w:hAnsi="Arial" w:eastAsia="Arial"/>
                <w:b w:val="0"/>
                <w:i w:val="0"/>
                <w:sz w:val="13"/>
              </w:rPr>
              <w:t>−0.0035 (−0.0083 to 0.0013)</w:t>
            </w:r>
          </w:p>
        </w:tc>
        <w:tc>
          <w:tcPr>
            <w:tcW w:type="dxa" w:w="1871"/>
          </w:tcPr>
          <w:p>
            <w:pPr>
              <w:spacing w:before="0" w:after="0" w:line="240" w:lineRule="auto"/>
              <w:jc w:val="center"/>
            </w:pPr>
            <w:r/>
            <w:r>
              <w:rPr>
                <w:rFonts w:ascii="Arial" w:hAnsi="Arial" w:eastAsia="Arial"/>
                <w:b w:val="0"/>
                <w:i w:val="0"/>
                <w:sz w:val="13"/>
              </w:rPr>
              <w:t>0.0020 (−0.0071 to 0.0111)</w:t>
            </w:r>
          </w:p>
        </w:tc>
        <w:tc>
          <w:tcPr>
            <w:tcW w:type="dxa" w:w="1474"/>
          </w:tcPr>
          <w:p>
            <w:pPr>
              <w:spacing w:before="0" w:after="0" w:line="240" w:lineRule="auto"/>
              <w:jc w:val="center"/>
            </w:pPr>
            <w:r/>
            <w:r>
              <w:rPr>
                <w:rFonts w:ascii="Arial" w:hAnsi="Arial" w:eastAsia="Arial"/>
                <w:b w:val="0"/>
                <w:i w:val="0"/>
                <w:sz w:val="13"/>
              </w:rPr>
              <w:t>0.32 (−0.20 to 0.83)</w:t>
            </w:r>
          </w:p>
        </w:tc>
        <w:tc>
          <w:tcPr>
            <w:tcW w:type="dxa" w:w="1134"/>
          </w:tcPr>
          <w:p>
            <w:pPr>
              <w:spacing w:before="0" w:after="0" w:line="240" w:lineRule="auto"/>
              <w:jc w:val="center"/>
            </w:pPr>
            <w:r/>
            <w:r>
              <w:rPr>
                <w:rFonts w:ascii="Arial" w:hAnsi="Arial" w:eastAsia="Arial"/>
                <w:b w:val="0"/>
                <w:i w:val="0"/>
                <w:sz w:val="13"/>
              </w:rPr>
              <w:t>0.82 / 0.82</w:t>
            </w:r>
          </w:p>
        </w:tc>
      </w:tr>
      <w:tr>
        <w:trPr>
          <w:cantSplit w:val="true"/>
        </w:trPr>
        <w:tc>
          <w:tcPr>
            <w:tcW w:type="dxa" w:w="1587"/>
            <w:tcBorders>
              <w:bottom w:val="single" w:sz="12" w:space="0" w:color="000000"/>
            </w:tcBorders>
          </w:tcPr>
          <w:p>
            <w:pPr>
              <w:spacing w:before="0" w:after="0" w:line="240" w:lineRule="auto"/>
              <w:jc w:val="left"/>
            </w:pPr>
            <w:r/>
            <w:r>
              <w:rPr>
                <w:rFonts w:ascii="Arial" w:hAnsi="Arial" w:eastAsia="Arial"/>
                <w:b w:val="0"/>
                <w:i w:val="0"/>
                <w:sz w:val="13"/>
              </w:rPr>
              <w:t>Sleep disorder</w:t>
            </w:r>
          </w:p>
        </w:tc>
        <w:tc>
          <w:tcPr>
            <w:tcW w:type="dxa" w:w="737"/>
            <w:tcBorders>
              <w:bottom w:val="single" w:sz="12" w:space="0" w:color="000000"/>
            </w:tcBorders>
          </w:tcPr>
          <w:p>
            <w:pPr>
              <w:spacing w:before="0" w:after="0" w:line="240" w:lineRule="auto"/>
              <w:jc w:val="center"/>
            </w:pPr>
            <w:r/>
            <w:r>
              <w:rPr>
                <w:rFonts w:ascii="Arial" w:hAnsi="Arial" w:eastAsia="Arial"/>
                <w:b w:val="0"/>
                <w:i w:val="0"/>
                <w:sz w:val="13"/>
              </w:rPr>
              <w:t>178.0</w:t>
            </w:r>
          </w:p>
        </w:tc>
        <w:tc>
          <w:tcPr>
            <w:tcW w:type="dxa" w:w="737"/>
            <w:tcBorders>
              <w:bottom w:val="single" w:sz="12" w:space="0" w:color="000000"/>
            </w:tcBorders>
          </w:tcPr>
          <w:p>
            <w:pPr>
              <w:spacing w:before="0" w:after="0" w:line="240" w:lineRule="auto"/>
              <w:jc w:val="center"/>
            </w:pPr>
            <w:r/>
            <w:r>
              <w:rPr>
                <w:rFonts w:ascii="Arial" w:hAnsi="Arial" w:eastAsia="Arial"/>
                <w:b w:val="0"/>
                <w:i w:val="0"/>
                <w:sz w:val="13"/>
              </w:rPr>
              <w:t>0.722</w:t>
            </w:r>
          </w:p>
        </w:tc>
        <w:tc>
          <w:tcPr>
            <w:tcW w:type="dxa" w:w="1871"/>
            <w:tcBorders>
              <w:bottom w:val="single" w:sz="12" w:space="0" w:color="000000"/>
            </w:tcBorders>
          </w:tcPr>
          <w:p>
            <w:pPr>
              <w:spacing w:before="0" w:after="0" w:line="240" w:lineRule="auto"/>
              <w:jc w:val="center"/>
            </w:pPr>
            <w:r/>
            <w:r>
              <w:rPr>
                <w:rFonts w:ascii="Arial" w:hAnsi="Arial" w:eastAsia="Arial"/>
                <w:b w:val="0"/>
                <w:i w:val="0"/>
                <w:sz w:val="13"/>
              </w:rPr>
              <w:t>0.0009 (−0.0017 to 0.0036)</w:t>
            </w:r>
          </w:p>
        </w:tc>
        <w:tc>
          <w:tcPr>
            <w:tcW w:type="dxa" w:w="624"/>
            <w:tcBorders>
              <w:bottom w:val="single" w:sz="12" w:space="0" w:color="000000"/>
            </w:tcBorders>
          </w:tcPr>
          <w:p>
            <w:pPr>
              <w:spacing w:before="0" w:after="0" w:line="240" w:lineRule="auto"/>
              <w:jc w:val="center"/>
            </w:pPr>
            <w:r/>
            <w:r>
              <w:rPr>
                <w:rFonts w:ascii="Arial" w:hAnsi="Arial" w:eastAsia="Arial"/>
                <w:b w:val="0"/>
                <w:i w:val="0"/>
                <w:sz w:val="13"/>
              </w:rPr>
              <w:t>0.854</w:t>
            </w:r>
          </w:p>
        </w:tc>
        <w:tc>
          <w:tcPr>
            <w:tcW w:type="dxa" w:w="1871"/>
            <w:tcBorders>
              <w:bottom w:val="single" w:sz="12" w:space="0" w:color="000000"/>
            </w:tcBorders>
          </w:tcPr>
          <w:p>
            <w:pPr>
              <w:spacing w:before="0" w:after="0" w:line="240" w:lineRule="auto"/>
              <w:jc w:val="center"/>
            </w:pPr>
            <w:r/>
            <w:r>
              <w:rPr>
                <w:rFonts w:ascii="Arial" w:hAnsi="Arial" w:eastAsia="Arial"/>
                <w:b w:val="0"/>
                <w:i w:val="0"/>
                <w:sz w:val="13"/>
              </w:rPr>
              <w:t>0.0305 (0.0163 to 0.0448)</w:t>
            </w:r>
          </w:p>
        </w:tc>
        <w:tc>
          <w:tcPr>
            <w:tcW w:type="dxa" w:w="1871"/>
            <w:tcBorders>
              <w:bottom w:val="single" w:sz="12" w:space="0" w:color="000000"/>
            </w:tcBorders>
          </w:tcPr>
          <w:p>
            <w:pPr>
              <w:spacing w:before="0" w:after="0" w:line="240" w:lineRule="auto"/>
              <w:jc w:val="center"/>
            </w:pPr>
            <w:r/>
            <w:r>
              <w:rPr>
                <w:rFonts w:ascii="Arial" w:hAnsi="Arial" w:eastAsia="Arial"/>
                <w:b w:val="0"/>
                <w:i w:val="0"/>
                <w:sz w:val="13"/>
              </w:rPr>
              <w:t>0.0008 (−0.0014 to 0.0031)</w:t>
            </w:r>
          </w:p>
        </w:tc>
        <w:tc>
          <w:tcPr>
            <w:tcW w:type="dxa" w:w="1871"/>
            <w:tcBorders>
              <w:bottom w:val="single" w:sz="12" w:space="0" w:color="000000"/>
            </w:tcBorders>
          </w:tcPr>
          <w:p>
            <w:pPr>
              <w:spacing w:before="0" w:after="0" w:line="240" w:lineRule="auto"/>
              <w:jc w:val="center"/>
            </w:pPr>
            <w:r/>
            <w:r>
              <w:rPr>
                <w:rFonts w:ascii="Arial" w:hAnsi="Arial" w:eastAsia="Arial"/>
                <w:b w:val="0"/>
                <w:i w:val="0"/>
                <w:sz w:val="13"/>
              </w:rPr>
              <w:t>0.0016 (−0.0011 to 0.0044)</w:t>
            </w:r>
          </w:p>
        </w:tc>
        <w:tc>
          <w:tcPr>
            <w:tcW w:type="dxa" w:w="1474"/>
            <w:tcBorders>
              <w:bottom w:val="single" w:sz="12" w:space="0" w:color="000000"/>
            </w:tcBorders>
          </w:tcPr>
          <w:p>
            <w:pPr>
              <w:spacing w:before="0" w:after="0" w:line="240" w:lineRule="auto"/>
              <w:jc w:val="center"/>
            </w:pPr>
            <w:r/>
            <w:r>
              <w:rPr>
                <w:rFonts w:ascii="Arial" w:hAnsi="Arial" w:eastAsia="Arial"/>
                <w:b w:val="0"/>
                <w:i w:val="0"/>
                <w:sz w:val="13"/>
              </w:rPr>
              <w:t>0.09 (−0.04 to 0.21)</w:t>
            </w:r>
          </w:p>
        </w:tc>
        <w:tc>
          <w:tcPr>
            <w:tcW w:type="dxa" w:w="1134"/>
            <w:tcBorders>
              <w:bottom w:val="single" w:sz="12" w:space="0" w:color="000000"/>
            </w:tcBorders>
          </w:tcPr>
          <w:p>
            <w:pPr>
              <w:spacing w:before="0" w:after="0" w:line="240" w:lineRule="auto"/>
              <w:jc w:val="center"/>
            </w:pPr>
            <w:r/>
            <w:r>
              <w:rPr>
                <w:rFonts w:ascii="Arial" w:hAnsi="Arial" w:eastAsia="Arial"/>
                <w:b w:val="0"/>
                <w:i w:val="0"/>
                <w:sz w:val="13"/>
              </w:rPr>
              <w:t>0.95 / 0.95</w:t>
            </w:r>
          </w:p>
        </w:tc>
      </w:tr>
    </w:tbl>
    <w:p>
      <w:pPr>
        <w:keepNext w:val="0"/>
        <w:spacing w:before="60" w:after="0" w:line="259" w:lineRule="auto"/>
      </w:pPr>
      <w:r>
        <w:rPr>
          <w:rFonts w:ascii="Arial" w:hAnsi="Arial" w:eastAsia="Arial"/>
          <w:b w:val="0"/>
          <w:i w:val="0"/>
          <w:sz w:val="15"/>
        </w:rPr>
        <w:t xml:space="preserve">All metrics were evaluated in held-out test folds of 5-fold cross-validation repeated 10 times and averaged across the 50 test folds; test-fold events are means per fold. 95% CIs for increments used the Nadeau–Bengio corrected resampled variance. </w:t>
      </w:r>
      <w:r>
        <w:rPr>
          <w:rFonts w:ascii="Arial" w:hAnsi="Arial" w:eastAsia="Arial"/>
          <w:b w:val="0"/>
          <w:i/>
          <w:sz w:val="15"/>
        </w:rPr>
        <w:t>q</w:t>
      </w:r>
      <w:r>
        <w:rPr>
          <w:rFonts w:ascii="Arial" w:hAnsi="Arial" w:eastAsia="Arial"/>
          <w:b w:val="0"/>
          <w:i w:val="0"/>
          <w:sz w:val="15"/>
        </w:rPr>
        <w:t xml:space="preserve">, Benjamini–Hochberg-adjusted </w:t>
      </w:r>
      <w:r>
        <w:rPr>
          <w:rFonts w:ascii="Arial" w:hAnsi="Arial" w:eastAsia="Arial"/>
          <w:b w:val="0"/>
          <w:i/>
          <w:sz w:val="15"/>
        </w:rPr>
        <w:t>P</w:t>
      </w:r>
      <w:r>
        <w:rPr>
          <w:rFonts w:ascii="Arial" w:hAnsi="Arial" w:eastAsia="Arial"/>
          <w:b w:val="0"/>
          <w:i w:val="0"/>
          <w:sz w:val="15"/>
        </w:rPr>
        <w:t xml:space="preserve"> for ΔC across the nine outcomes. AUC₁₀ and IPA₁₀ denote the time-dependent area under the curve and the index of prediction accuracy at 10 years. M3 is M2 plus CKM-PS. Models are defined in Supplementary Table 15. Age-stratified and landmark C indices are shown in Supplementary Fig. 8 and calibration curves in Supplementary Fig. 9.</w:t>
      </w:r>
    </w:p>
    <w:p>
      <w:pPr>
        <w:sectPr>
          <w:pgSz w:w="15840" w:h="12240" w:orient="landscape"/>
          <w:pgMar w:top="1020" w:right="1020" w:bottom="1020" w:left="1020" w:header="720" w:footer="720" w:gutter="0"/>
          <w:cols w:space="720"/>
          <w:docGrid w:linePitch="360"/>
        </w:sectPr>
      </w:pPr>
    </w:p>
    <w:p>
      <w:pPr>
        <w:keepNext/>
        <w:spacing w:before="0" w:after="80" w:line="259" w:lineRule="auto"/>
      </w:pPr>
      <w:r>
        <w:rPr>
          <w:rFonts w:ascii="Arial" w:hAnsi="Arial" w:eastAsia="Arial"/>
          <w:b/>
          <w:sz w:val="19"/>
        </w:rPr>
        <w:t xml:space="preserve">Supplementary Table 17. </w:t>
      </w:r>
      <w:r>
        <w:rPr>
          <w:rFonts w:ascii="Arial" w:hAnsi="Arial" w:eastAsia="Arial"/>
          <w:b w:val="0"/>
          <w:i w:val="0"/>
          <w:sz w:val="19"/>
        </w:rPr>
        <w:t>Ten-year cumulative incidence by CKM-PS tertile within each CKM stage.</w:t>
      </w:r>
    </w:p>
    <w:tbl>
      <w:tblPr>
        <w:jc w:val="center"/>
        <w:tblLayout w:type="fixed"/>
        <w:tblLook w:firstColumn="1" w:firstRow="1" w:lastColumn="0" w:lastRow="0" w:noHBand="0" w:noVBand="1" w:val="04A0"/>
        <w:tblBorders>
          <w:top w:val="nil"/>
          <w:left w:val="nil"/>
          <w:bottom w:val="nil"/>
          <w:right w:val="nil"/>
          <w:insideH w:val="nil"/>
          <w:insideV w:val="nil"/>
        </w:tblBorders>
        <w:tblCellMar>
          <w:top w:w="25" w:type="dxa"/>
          <w:left w:w="60" w:type="dxa"/>
          <w:bottom w:w="25" w:type="dxa"/>
          <w:right w:w="60" w:type="dxa"/>
        </w:tblCellMar>
        <w:tblLayout w:type="fixed"/>
        <w:tblW w:w="13232" w:type="dxa"/>
      </w:tblPr>
      <w:tblGrid>
        <w:gridCol w:w="2041"/>
        <w:gridCol w:w="1474"/>
        <w:gridCol w:w="1928"/>
        <w:gridCol w:w="1020"/>
        <w:gridCol w:w="1020"/>
        <w:gridCol w:w="1020"/>
        <w:gridCol w:w="3288"/>
        <w:gridCol w:w="1440"/>
      </w:tblGrid>
      <w:tr>
        <w:trPr>
          <w:tblHeader w:val="true"/>
          <w:cantSplit w:val="true"/>
        </w:trPr>
        <w:tc>
          <w:tcPr>
            <w:tcW w:type="dxa" w:w="2041"/>
            <w:tcBorders>
              <w:bottom w:val="single" w:sz="6" w:space="0" w:color="000000"/>
              <w:top w:val="single" w:sz="12" w:space="0" w:color="000000"/>
            </w:tcBorders>
          </w:tcPr>
          <w:p>
            <w:pPr>
              <w:spacing w:before="0" w:after="0" w:line="240" w:lineRule="auto"/>
              <w:jc w:val="left"/>
            </w:pPr>
            <w:r/>
            <w:r>
              <w:rPr>
                <w:rFonts w:ascii="Arial" w:hAnsi="Arial" w:eastAsia="Arial"/>
                <w:b/>
                <w:i w:val="0"/>
                <w:sz w:val="14"/>
              </w:rPr>
              <w:t>Outcome and CKM stage</w:t>
            </w:r>
          </w:p>
        </w:tc>
        <w:tc>
          <w:tcPr>
            <w:tcW w:type="dxa" w:w="1474"/>
            <w:tcBorders>
              <w:bottom w:val="single" w:sz="6" w:space="0" w:color="000000"/>
              <w:top w:val="single" w:sz="12" w:space="0" w:color="000000"/>
            </w:tcBorders>
          </w:tcPr>
          <w:p>
            <w:pPr>
              <w:spacing w:before="0" w:after="0" w:line="240" w:lineRule="auto"/>
              <w:jc w:val="center"/>
            </w:pPr>
            <w:r/>
            <w:r>
              <w:rPr>
                <w:rFonts w:ascii="Arial" w:hAnsi="Arial" w:eastAsia="Arial"/>
                <w:b/>
                <w:i w:val="0"/>
                <w:sz w:val="14"/>
              </w:rPr>
              <w:t>Participants per tertile</w:t>
            </w:r>
          </w:p>
        </w:tc>
        <w:tc>
          <w:tcPr>
            <w:tcW w:type="dxa" w:w="1928"/>
            <w:tcBorders>
              <w:bottom w:val="single" w:sz="6" w:space="0" w:color="000000"/>
              <w:top w:val="single" w:sz="12" w:space="0" w:color="000000"/>
            </w:tcBorders>
          </w:tcPr>
          <w:p>
            <w:pPr>
              <w:spacing w:before="0" w:after="0" w:line="240" w:lineRule="auto"/>
              <w:jc w:val="center"/>
            </w:pPr>
            <w:r/>
            <w:r>
              <w:rPr>
                <w:rFonts w:ascii="Arial" w:hAnsi="Arial" w:eastAsia="Arial"/>
                <w:b/>
                <w:i w:val="0"/>
                <w:sz w:val="14"/>
              </w:rPr>
              <w:t>10-year events, T1 / T2 / T3</w:t>
            </w:r>
          </w:p>
        </w:tc>
        <w:tc>
          <w:tcPr>
            <w:tcW w:type="dxa" w:w="1020"/>
            <w:tcBorders>
              <w:bottom w:val="single" w:sz="6" w:space="0" w:color="000000"/>
              <w:top w:val="single" w:sz="12" w:space="0" w:color="000000"/>
            </w:tcBorders>
          </w:tcPr>
          <w:p>
            <w:pPr>
              <w:spacing w:before="0" w:after="0" w:line="240" w:lineRule="auto"/>
              <w:jc w:val="center"/>
            </w:pPr>
            <w:r/>
            <w:r>
              <w:rPr>
                <w:rFonts w:ascii="Arial" w:hAnsi="Arial" w:eastAsia="Arial"/>
                <w:b/>
                <w:i w:val="0"/>
                <w:sz w:val="14"/>
              </w:rPr>
              <w:t>T1, %</w:t>
            </w:r>
          </w:p>
        </w:tc>
        <w:tc>
          <w:tcPr>
            <w:tcW w:type="dxa" w:w="1020"/>
            <w:tcBorders>
              <w:bottom w:val="single" w:sz="6" w:space="0" w:color="000000"/>
              <w:top w:val="single" w:sz="12" w:space="0" w:color="000000"/>
            </w:tcBorders>
          </w:tcPr>
          <w:p>
            <w:pPr>
              <w:spacing w:before="0" w:after="0" w:line="240" w:lineRule="auto"/>
              <w:jc w:val="center"/>
            </w:pPr>
            <w:r/>
            <w:r>
              <w:rPr>
                <w:rFonts w:ascii="Arial" w:hAnsi="Arial" w:eastAsia="Arial"/>
                <w:b/>
                <w:i w:val="0"/>
                <w:sz w:val="14"/>
              </w:rPr>
              <w:t>T2, %</w:t>
            </w:r>
          </w:p>
        </w:tc>
        <w:tc>
          <w:tcPr>
            <w:tcW w:type="dxa" w:w="1020"/>
            <w:tcBorders>
              <w:bottom w:val="single" w:sz="6" w:space="0" w:color="000000"/>
              <w:top w:val="single" w:sz="12" w:space="0" w:color="000000"/>
            </w:tcBorders>
          </w:tcPr>
          <w:p>
            <w:pPr>
              <w:spacing w:before="0" w:after="0" w:line="240" w:lineRule="auto"/>
              <w:jc w:val="center"/>
            </w:pPr>
            <w:r/>
            <w:r>
              <w:rPr>
                <w:rFonts w:ascii="Arial" w:hAnsi="Arial" w:eastAsia="Arial"/>
                <w:b/>
                <w:i w:val="0"/>
                <w:sz w:val="14"/>
              </w:rPr>
              <w:t>T3, %</w:t>
            </w:r>
          </w:p>
        </w:tc>
        <w:tc>
          <w:tcPr>
            <w:tcW w:type="dxa" w:w="3288"/>
            <w:tcBorders>
              <w:bottom w:val="single" w:sz="6" w:space="0" w:color="000000"/>
              <w:top w:val="single" w:sz="12" w:space="0" w:color="000000"/>
            </w:tcBorders>
          </w:tcPr>
          <w:p>
            <w:pPr>
              <w:spacing w:before="0" w:after="0" w:line="240" w:lineRule="auto"/>
              <w:jc w:val="center"/>
            </w:pPr>
            <w:r/>
            <w:r>
              <w:rPr>
                <w:rFonts w:ascii="Arial" w:hAnsi="Arial" w:eastAsia="Arial"/>
                <w:b/>
                <w:i w:val="0"/>
                <w:sz w:val="14"/>
              </w:rPr>
              <w:t>Risk difference T3 − T1, percentage points (95% CI)</w:t>
            </w:r>
          </w:p>
        </w:tc>
        <w:tc>
          <w:tcPr>
            <w:tcW w:type="dxa" w:w="1440"/>
            <w:tcBorders>
              <w:bottom w:val="single" w:sz="6" w:space="0" w:color="000000"/>
              <w:top w:val="single" w:sz="12" w:space="0" w:color="000000"/>
            </w:tcBorders>
          </w:tcPr>
          <w:p>
            <w:pPr>
              <w:spacing w:before="0" w:after="0" w:line="240" w:lineRule="auto"/>
              <w:jc w:val="center"/>
            </w:pPr>
            <w:r/>
            <w:r>
              <w:rPr>
                <w:rFonts w:ascii="Arial" w:hAnsi="Arial" w:eastAsia="Arial"/>
                <w:b/>
                <w:i w:val="0"/>
                <w:sz w:val="14"/>
              </w:rPr>
              <w:t>Risk ratio T3 / T1</w:t>
            </w:r>
          </w:p>
        </w:tc>
      </w:tr>
      <w:tr>
        <w:trPr>
          <w:cantSplit w:val="true"/>
        </w:trPr>
        <w:tc>
          <w:tcPr>
            <w:tcW w:type="dxa" w:w="13231"/>
            <w:gridSpan w:val="8"/>
          </w:tcPr>
          <w:p>
            <w:pPr>
              <w:spacing w:before="0" w:after="0" w:line="240" w:lineRule="auto"/>
              <w:jc w:val="left"/>
            </w:pPr>
            <w:r/>
            <w:r>
              <w:rPr>
                <w:rFonts w:ascii="Arial" w:hAnsi="Arial" w:eastAsia="Arial"/>
                <w:b/>
                <w:i w:val="0"/>
                <w:sz w:val="14"/>
              </w:rPr>
              <w:t>All-cause dementia</w:t>
            </w:r>
          </w:p>
        </w:tc>
      </w:tr>
      <w:tr>
        <w:trPr>
          <w:cantSplit w:val="true"/>
        </w:trPr>
        <w:tc>
          <w:tcPr>
            <w:tcW w:type="dxa" w:w="2041"/>
          </w:tcPr>
          <w:p>
            <w:pPr>
              <w:spacing w:before="0" w:after="0" w:line="240" w:lineRule="auto"/>
              <w:ind w:left="170"/>
              <w:jc w:val="left"/>
            </w:pPr>
            <w:r/>
            <w:r>
              <w:rPr>
                <w:rFonts w:ascii="Arial" w:hAnsi="Arial" w:eastAsia="Arial"/>
                <w:b w:val="0"/>
                <w:i w:val="0"/>
                <w:sz w:val="14"/>
              </w:rPr>
              <w:t>Stage 0</w:t>
            </w:r>
          </w:p>
        </w:tc>
        <w:tc>
          <w:tcPr>
            <w:tcW w:type="dxa" w:w="1474"/>
          </w:tcPr>
          <w:p>
            <w:pPr>
              <w:spacing w:before="0" w:after="0" w:line="240" w:lineRule="auto"/>
              <w:jc w:val="center"/>
            </w:pPr>
            <w:r/>
            <w:r>
              <w:rPr>
                <w:rFonts w:ascii="Arial" w:hAnsi="Arial" w:eastAsia="Arial"/>
                <w:b w:val="0"/>
                <w:i w:val="0"/>
                <w:sz w:val="14"/>
              </w:rPr>
              <w:t>2,713</w:t>
            </w:r>
          </w:p>
        </w:tc>
        <w:tc>
          <w:tcPr>
            <w:tcW w:type="dxa" w:w="1928"/>
          </w:tcPr>
          <w:p>
            <w:pPr>
              <w:spacing w:before="0" w:after="0" w:line="240" w:lineRule="auto"/>
              <w:jc w:val="center"/>
            </w:pPr>
            <w:r/>
            <w:r>
              <w:rPr>
                <w:rFonts w:ascii="Arial" w:hAnsi="Arial" w:eastAsia="Arial"/>
                <w:b w:val="0"/>
                <w:i w:val="0"/>
                <w:sz w:val="14"/>
              </w:rPr>
              <w:t>23 / 20 / 31</w:t>
            </w:r>
          </w:p>
        </w:tc>
        <w:tc>
          <w:tcPr>
            <w:tcW w:type="dxa" w:w="1020"/>
          </w:tcPr>
          <w:p>
            <w:pPr>
              <w:spacing w:before="0" w:after="0" w:line="240" w:lineRule="auto"/>
              <w:jc w:val="center"/>
            </w:pPr>
            <w:r/>
            <w:r>
              <w:rPr>
                <w:rFonts w:ascii="Arial" w:hAnsi="Arial" w:eastAsia="Arial"/>
                <w:b w:val="0"/>
                <w:i w:val="0"/>
                <w:sz w:val="14"/>
              </w:rPr>
              <w:t>1.32</w:t>
            </w:r>
          </w:p>
        </w:tc>
        <w:tc>
          <w:tcPr>
            <w:tcW w:type="dxa" w:w="1020"/>
          </w:tcPr>
          <w:p>
            <w:pPr>
              <w:spacing w:before="0" w:after="0" w:line="240" w:lineRule="auto"/>
              <w:jc w:val="center"/>
            </w:pPr>
            <w:r/>
            <w:r>
              <w:rPr>
                <w:rFonts w:ascii="Arial" w:hAnsi="Arial" w:eastAsia="Arial"/>
                <w:b w:val="0"/>
                <w:i w:val="0"/>
                <w:sz w:val="14"/>
              </w:rPr>
              <w:t>1.07</w:t>
            </w:r>
          </w:p>
        </w:tc>
        <w:tc>
          <w:tcPr>
            <w:tcW w:type="dxa" w:w="1020"/>
          </w:tcPr>
          <w:p>
            <w:pPr>
              <w:spacing w:before="0" w:after="0" w:line="240" w:lineRule="auto"/>
              <w:jc w:val="center"/>
            </w:pPr>
            <w:r/>
            <w:r>
              <w:rPr>
                <w:rFonts w:ascii="Arial" w:hAnsi="Arial" w:eastAsia="Arial"/>
                <w:b w:val="0"/>
                <w:i w:val="0"/>
                <w:sz w:val="14"/>
              </w:rPr>
              <w:t>1.70</w:t>
            </w:r>
          </w:p>
        </w:tc>
        <w:tc>
          <w:tcPr>
            <w:tcW w:type="dxa" w:w="3288"/>
          </w:tcPr>
          <w:p>
            <w:pPr>
              <w:spacing w:before="0" w:after="0" w:line="240" w:lineRule="auto"/>
              <w:jc w:val="center"/>
            </w:pPr>
            <w:r/>
            <w:r>
              <w:rPr>
                <w:rFonts w:ascii="Arial" w:hAnsi="Arial" w:eastAsia="Arial"/>
                <w:b w:val="0"/>
                <w:i w:val="0"/>
                <w:sz w:val="14"/>
              </w:rPr>
              <w:t>0.38 (−0.52 to 1.18)</w:t>
            </w:r>
          </w:p>
        </w:tc>
        <w:tc>
          <w:tcPr>
            <w:tcW w:type="dxa" w:w="1440"/>
          </w:tcPr>
          <w:p>
            <w:pPr>
              <w:spacing w:before="0" w:after="0" w:line="240" w:lineRule="auto"/>
              <w:jc w:val="center"/>
            </w:pPr>
            <w:r/>
            <w:r>
              <w:rPr>
                <w:rFonts w:ascii="Arial" w:hAnsi="Arial" w:eastAsia="Arial"/>
                <w:b w:val="0"/>
                <w:i w:val="0"/>
                <w:sz w:val="14"/>
              </w:rPr>
              <w:t>1.28</w:t>
            </w:r>
          </w:p>
        </w:tc>
      </w:tr>
      <w:tr>
        <w:trPr>
          <w:cantSplit w:val="true"/>
        </w:trPr>
        <w:tc>
          <w:tcPr>
            <w:tcW w:type="dxa" w:w="2041"/>
          </w:tcPr>
          <w:p>
            <w:pPr>
              <w:spacing w:before="0" w:after="0" w:line="240" w:lineRule="auto"/>
              <w:ind w:left="170"/>
              <w:jc w:val="left"/>
            </w:pPr>
            <w:r/>
            <w:r>
              <w:rPr>
                <w:rFonts w:ascii="Arial" w:hAnsi="Arial" w:eastAsia="Arial"/>
                <w:b w:val="0"/>
                <w:i w:val="0"/>
                <w:sz w:val="14"/>
              </w:rPr>
              <w:t>Stage 1</w:t>
            </w:r>
          </w:p>
        </w:tc>
        <w:tc>
          <w:tcPr>
            <w:tcW w:type="dxa" w:w="1474"/>
          </w:tcPr>
          <w:p>
            <w:pPr>
              <w:spacing w:before="0" w:after="0" w:line="240" w:lineRule="auto"/>
              <w:jc w:val="center"/>
            </w:pPr>
            <w:r/>
            <w:r>
              <w:rPr>
                <w:rFonts w:ascii="Arial" w:hAnsi="Arial" w:eastAsia="Arial"/>
                <w:b w:val="0"/>
                <w:i w:val="0"/>
                <w:sz w:val="14"/>
              </w:rPr>
              <w:t>5,224</w:t>
            </w:r>
          </w:p>
        </w:tc>
        <w:tc>
          <w:tcPr>
            <w:tcW w:type="dxa" w:w="1928"/>
          </w:tcPr>
          <w:p>
            <w:pPr>
              <w:spacing w:before="0" w:after="0" w:line="240" w:lineRule="auto"/>
              <w:jc w:val="center"/>
            </w:pPr>
            <w:r/>
            <w:r>
              <w:rPr>
                <w:rFonts w:ascii="Arial" w:hAnsi="Arial" w:eastAsia="Arial"/>
                <w:b w:val="0"/>
                <w:i w:val="0"/>
                <w:sz w:val="14"/>
              </w:rPr>
              <w:t>44 / 54 / 48</w:t>
            </w:r>
          </w:p>
        </w:tc>
        <w:tc>
          <w:tcPr>
            <w:tcW w:type="dxa" w:w="1020"/>
          </w:tcPr>
          <w:p>
            <w:pPr>
              <w:spacing w:before="0" w:after="0" w:line="240" w:lineRule="auto"/>
              <w:jc w:val="center"/>
            </w:pPr>
            <w:r/>
            <w:r>
              <w:rPr>
                <w:rFonts w:ascii="Arial" w:hAnsi="Arial" w:eastAsia="Arial"/>
                <w:b w:val="0"/>
                <w:i w:val="0"/>
                <w:sz w:val="14"/>
              </w:rPr>
              <w:t>1.23</w:t>
            </w:r>
          </w:p>
        </w:tc>
        <w:tc>
          <w:tcPr>
            <w:tcW w:type="dxa" w:w="1020"/>
          </w:tcPr>
          <w:p>
            <w:pPr>
              <w:spacing w:before="0" w:after="0" w:line="240" w:lineRule="auto"/>
              <w:jc w:val="center"/>
            </w:pPr>
            <w:r/>
            <w:r>
              <w:rPr>
                <w:rFonts w:ascii="Arial" w:hAnsi="Arial" w:eastAsia="Arial"/>
                <w:b w:val="0"/>
                <w:i w:val="0"/>
                <w:sz w:val="14"/>
              </w:rPr>
              <w:t>1.49</w:t>
            </w:r>
          </w:p>
        </w:tc>
        <w:tc>
          <w:tcPr>
            <w:tcW w:type="dxa" w:w="1020"/>
          </w:tcPr>
          <w:p>
            <w:pPr>
              <w:spacing w:before="0" w:after="0" w:line="240" w:lineRule="auto"/>
              <w:jc w:val="center"/>
            </w:pPr>
            <w:r/>
            <w:r>
              <w:rPr>
                <w:rFonts w:ascii="Arial" w:hAnsi="Arial" w:eastAsia="Arial"/>
                <w:b w:val="0"/>
                <w:i w:val="0"/>
                <w:sz w:val="14"/>
              </w:rPr>
              <w:t>1.39</w:t>
            </w:r>
          </w:p>
        </w:tc>
        <w:tc>
          <w:tcPr>
            <w:tcW w:type="dxa" w:w="3288"/>
          </w:tcPr>
          <w:p>
            <w:pPr>
              <w:spacing w:before="0" w:after="0" w:line="240" w:lineRule="auto"/>
              <w:jc w:val="center"/>
            </w:pPr>
            <w:r/>
            <w:r>
              <w:rPr>
                <w:rFonts w:ascii="Arial" w:hAnsi="Arial" w:eastAsia="Arial"/>
                <w:b w:val="0"/>
                <w:i w:val="0"/>
                <w:sz w:val="14"/>
              </w:rPr>
              <w:t>0.16 (−0.41 to 0.68)</w:t>
            </w:r>
          </w:p>
        </w:tc>
        <w:tc>
          <w:tcPr>
            <w:tcW w:type="dxa" w:w="1440"/>
          </w:tcPr>
          <w:p>
            <w:pPr>
              <w:spacing w:before="0" w:after="0" w:line="240" w:lineRule="auto"/>
              <w:jc w:val="center"/>
            </w:pPr>
            <w:r/>
            <w:r>
              <w:rPr>
                <w:rFonts w:ascii="Arial" w:hAnsi="Arial" w:eastAsia="Arial"/>
                <w:b w:val="0"/>
                <w:i w:val="0"/>
                <w:sz w:val="14"/>
              </w:rPr>
              <w:t>1.13</w:t>
            </w:r>
          </w:p>
        </w:tc>
      </w:tr>
      <w:tr>
        <w:trPr>
          <w:cantSplit w:val="true"/>
        </w:trPr>
        <w:tc>
          <w:tcPr>
            <w:tcW w:type="dxa" w:w="2041"/>
          </w:tcPr>
          <w:p>
            <w:pPr>
              <w:spacing w:before="0" w:after="0" w:line="240" w:lineRule="auto"/>
              <w:ind w:left="170"/>
              <w:jc w:val="left"/>
            </w:pPr>
            <w:r/>
            <w:r>
              <w:rPr>
                <w:rFonts w:ascii="Arial" w:hAnsi="Arial" w:eastAsia="Arial"/>
                <w:b w:val="0"/>
                <w:i w:val="0"/>
                <w:sz w:val="14"/>
              </w:rPr>
              <w:t>Stage 2</w:t>
            </w:r>
          </w:p>
        </w:tc>
        <w:tc>
          <w:tcPr>
            <w:tcW w:type="dxa" w:w="1474"/>
          </w:tcPr>
          <w:p>
            <w:pPr>
              <w:spacing w:before="0" w:after="0" w:line="240" w:lineRule="auto"/>
              <w:jc w:val="center"/>
            </w:pPr>
            <w:r/>
            <w:r>
              <w:rPr>
                <w:rFonts w:ascii="Arial" w:hAnsi="Arial" w:eastAsia="Arial"/>
                <w:b w:val="0"/>
                <w:i w:val="0"/>
                <w:sz w:val="14"/>
              </w:rPr>
              <w:t>4,309</w:t>
            </w:r>
          </w:p>
        </w:tc>
        <w:tc>
          <w:tcPr>
            <w:tcW w:type="dxa" w:w="1928"/>
          </w:tcPr>
          <w:p>
            <w:pPr>
              <w:spacing w:before="0" w:after="0" w:line="240" w:lineRule="auto"/>
              <w:jc w:val="center"/>
            </w:pPr>
            <w:r/>
            <w:r>
              <w:rPr>
                <w:rFonts w:ascii="Arial" w:hAnsi="Arial" w:eastAsia="Arial"/>
                <w:b w:val="0"/>
                <w:i w:val="0"/>
                <w:sz w:val="14"/>
              </w:rPr>
              <w:t>80 / 79 / 99</w:t>
            </w:r>
          </w:p>
        </w:tc>
        <w:tc>
          <w:tcPr>
            <w:tcW w:type="dxa" w:w="1020"/>
          </w:tcPr>
          <w:p>
            <w:pPr>
              <w:spacing w:before="0" w:after="0" w:line="240" w:lineRule="auto"/>
              <w:jc w:val="center"/>
            </w:pPr>
            <w:r/>
            <w:r>
              <w:rPr>
                <w:rFonts w:ascii="Arial" w:hAnsi="Arial" w:eastAsia="Arial"/>
                <w:b w:val="0"/>
                <w:i w:val="0"/>
                <w:sz w:val="14"/>
              </w:rPr>
              <w:t>2.72</w:t>
            </w:r>
          </w:p>
        </w:tc>
        <w:tc>
          <w:tcPr>
            <w:tcW w:type="dxa" w:w="1020"/>
          </w:tcPr>
          <w:p>
            <w:pPr>
              <w:spacing w:before="0" w:after="0" w:line="240" w:lineRule="auto"/>
              <w:jc w:val="center"/>
            </w:pPr>
            <w:r/>
            <w:r>
              <w:rPr>
                <w:rFonts w:ascii="Arial" w:hAnsi="Arial" w:eastAsia="Arial"/>
                <w:b w:val="0"/>
                <w:i w:val="0"/>
                <w:sz w:val="14"/>
              </w:rPr>
              <w:t>2.64</w:t>
            </w:r>
          </w:p>
        </w:tc>
        <w:tc>
          <w:tcPr>
            <w:tcW w:type="dxa" w:w="1020"/>
          </w:tcPr>
          <w:p>
            <w:pPr>
              <w:spacing w:before="0" w:after="0" w:line="240" w:lineRule="auto"/>
              <w:jc w:val="center"/>
            </w:pPr>
            <w:r/>
            <w:r>
              <w:rPr>
                <w:rFonts w:ascii="Arial" w:hAnsi="Arial" w:eastAsia="Arial"/>
                <w:b w:val="0"/>
                <w:i w:val="0"/>
                <w:sz w:val="14"/>
              </w:rPr>
              <w:t>3.32</w:t>
            </w:r>
          </w:p>
        </w:tc>
        <w:tc>
          <w:tcPr>
            <w:tcW w:type="dxa" w:w="3288"/>
          </w:tcPr>
          <w:p>
            <w:pPr>
              <w:spacing w:before="0" w:after="0" w:line="240" w:lineRule="auto"/>
              <w:jc w:val="center"/>
            </w:pPr>
            <w:r/>
            <w:r>
              <w:rPr>
                <w:rFonts w:ascii="Arial" w:hAnsi="Arial" w:eastAsia="Arial"/>
                <w:b w:val="0"/>
                <w:i w:val="0"/>
                <w:sz w:val="14"/>
              </w:rPr>
              <w:t>0.61 (−0.30 to 1.51)</w:t>
            </w:r>
          </w:p>
        </w:tc>
        <w:tc>
          <w:tcPr>
            <w:tcW w:type="dxa" w:w="1440"/>
          </w:tcPr>
          <w:p>
            <w:pPr>
              <w:spacing w:before="0" w:after="0" w:line="240" w:lineRule="auto"/>
              <w:jc w:val="center"/>
            </w:pPr>
            <w:r/>
            <w:r>
              <w:rPr>
                <w:rFonts w:ascii="Arial" w:hAnsi="Arial" w:eastAsia="Arial"/>
                <w:b w:val="0"/>
                <w:i w:val="0"/>
                <w:sz w:val="14"/>
              </w:rPr>
              <w:t>1.22</w:t>
            </w:r>
          </w:p>
        </w:tc>
      </w:tr>
      <w:tr>
        <w:trPr>
          <w:cantSplit w:val="true"/>
        </w:trPr>
        <w:tc>
          <w:tcPr>
            <w:tcW w:type="dxa" w:w="2041"/>
          </w:tcPr>
          <w:p>
            <w:pPr>
              <w:spacing w:before="0" w:after="0" w:line="240" w:lineRule="auto"/>
              <w:ind w:left="170"/>
              <w:jc w:val="left"/>
            </w:pPr>
            <w:r/>
            <w:r>
              <w:rPr>
                <w:rFonts w:ascii="Arial" w:hAnsi="Arial" w:eastAsia="Arial"/>
                <w:b w:val="0"/>
                <w:i w:val="0"/>
                <w:sz w:val="14"/>
              </w:rPr>
              <w:t>Stage 3</w:t>
            </w:r>
          </w:p>
        </w:tc>
        <w:tc>
          <w:tcPr>
            <w:tcW w:type="dxa" w:w="1474"/>
          </w:tcPr>
          <w:p>
            <w:pPr>
              <w:spacing w:before="0" w:after="0" w:line="240" w:lineRule="auto"/>
              <w:jc w:val="center"/>
            </w:pPr>
            <w:r/>
            <w:r>
              <w:rPr>
                <w:rFonts w:ascii="Arial" w:hAnsi="Arial" w:eastAsia="Arial"/>
                <w:b w:val="0"/>
                <w:i w:val="0"/>
                <w:sz w:val="14"/>
              </w:rPr>
              <w:t>325</w:t>
            </w:r>
          </w:p>
        </w:tc>
        <w:tc>
          <w:tcPr>
            <w:tcW w:type="dxa" w:w="1928"/>
          </w:tcPr>
          <w:p>
            <w:pPr>
              <w:spacing w:before="0" w:after="0" w:line="240" w:lineRule="auto"/>
              <w:jc w:val="center"/>
            </w:pPr>
            <w:r/>
            <w:r>
              <w:rPr>
                <w:rFonts w:ascii="Arial" w:hAnsi="Arial" w:eastAsia="Arial"/>
                <w:b w:val="0"/>
                <w:i w:val="0"/>
                <w:sz w:val="14"/>
              </w:rPr>
              <w:t>18 / 10 / 23</w:t>
            </w:r>
          </w:p>
        </w:tc>
        <w:tc>
          <w:tcPr>
            <w:tcW w:type="dxa" w:w="1020"/>
          </w:tcPr>
          <w:p>
            <w:pPr>
              <w:spacing w:before="0" w:after="0" w:line="240" w:lineRule="auto"/>
              <w:jc w:val="center"/>
            </w:pPr>
            <w:r/>
            <w:r>
              <w:rPr>
                <w:rFonts w:ascii="Arial" w:hAnsi="Arial" w:eastAsia="Arial"/>
                <w:b w:val="0"/>
                <w:i w:val="0"/>
                <w:sz w:val="14"/>
              </w:rPr>
              <w:t>6.98</w:t>
            </w:r>
          </w:p>
        </w:tc>
        <w:tc>
          <w:tcPr>
            <w:tcW w:type="dxa" w:w="1020"/>
          </w:tcPr>
          <w:p>
            <w:pPr>
              <w:spacing w:before="0" w:after="0" w:line="240" w:lineRule="auto"/>
              <w:jc w:val="center"/>
            </w:pPr>
            <w:r/>
            <w:r>
              <w:rPr>
                <w:rFonts w:ascii="Arial" w:hAnsi="Arial" w:eastAsia="Arial"/>
                <w:b w:val="0"/>
                <w:i w:val="0"/>
                <w:sz w:val="14"/>
              </w:rPr>
              <w:t>4.50</w:t>
            </w:r>
          </w:p>
        </w:tc>
        <w:tc>
          <w:tcPr>
            <w:tcW w:type="dxa" w:w="1020"/>
          </w:tcPr>
          <w:p>
            <w:pPr>
              <w:spacing w:before="0" w:after="0" w:line="240" w:lineRule="auto"/>
              <w:jc w:val="center"/>
            </w:pPr>
            <w:r/>
            <w:r>
              <w:rPr>
                <w:rFonts w:ascii="Arial" w:hAnsi="Arial" w:eastAsia="Arial"/>
                <w:b w:val="0"/>
                <w:i w:val="0"/>
                <w:sz w:val="14"/>
              </w:rPr>
              <w:t>9.20</w:t>
            </w:r>
          </w:p>
        </w:tc>
        <w:tc>
          <w:tcPr>
            <w:tcW w:type="dxa" w:w="3288"/>
          </w:tcPr>
          <w:p>
            <w:pPr>
              <w:spacing w:before="0" w:after="0" w:line="240" w:lineRule="auto"/>
              <w:jc w:val="center"/>
            </w:pPr>
            <w:r/>
            <w:r>
              <w:rPr>
                <w:rFonts w:ascii="Arial" w:hAnsi="Arial" w:eastAsia="Arial"/>
                <w:b w:val="0"/>
                <w:i w:val="0"/>
                <w:sz w:val="14"/>
              </w:rPr>
              <w:t>2.21 (−2.53 to 7.04)</w:t>
            </w:r>
          </w:p>
        </w:tc>
        <w:tc>
          <w:tcPr>
            <w:tcW w:type="dxa" w:w="1440"/>
          </w:tcPr>
          <w:p>
            <w:pPr>
              <w:spacing w:before="0" w:after="0" w:line="240" w:lineRule="auto"/>
              <w:jc w:val="center"/>
            </w:pPr>
            <w:r/>
            <w:r>
              <w:rPr>
                <w:rFonts w:ascii="Arial" w:hAnsi="Arial" w:eastAsia="Arial"/>
                <w:b w:val="0"/>
                <w:i w:val="0"/>
                <w:sz w:val="14"/>
              </w:rPr>
              <w:t>1.32</w:t>
            </w:r>
          </w:p>
        </w:tc>
      </w:tr>
      <w:tr>
        <w:trPr>
          <w:cantSplit w:val="true"/>
        </w:trPr>
        <w:tc>
          <w:tcPr>
            <w:tcW w:type="dxa" w:w="13231"/>
            <w:gridSpan w:val="8"/>
          </w:tcPr>
          <w:p>
            <w:pPr>
              <w:spacing w:before="0" w:after="0" w:line="240" w:lineRule="auto"/>
              <w:jc w:val="left"/>
            </w:pPr>
            <w:r/>
            <w:r>
              <w:rPr>
                <w:rFonts w:ascii="Arial" w:hAnsi="Arial" w:eastAsia="Arial"/>
                <w:b/>
                <w:i w:val="0"/>
                <w:sz w:val="14"/>
              </w:rPr>
              <w:t>Alzheimer’s disease</w:t>
            </w:r>
          </w:p>
        </w:tc>
      </w:tr>
      <w:tr>
        <w:trPr>
          <w:cantSplit w:val="true"/>
        </w:trPr>
        <w:tc>
          <w:tcPr>
            <w:tcW w:type="dxa" w:w="2041"/>
          </w:tcPr>
          <w:p>
            <w:pPr>
              <w:spacing w:before="0" w:after="0" w:line="240" w:lineRule="auto"/>
              <w:ind w:left="170"/>
              <w:jc w:val="left"/>
            </w:pPr>
            <w:r/>
            <w:r>
              <w:rPr>
                <w:rFonts w:ascii="Arial" w:hAnsi="Arial" w:eastAsia="Arial"/>
                <w:b w:val="0"/>
                <w:i w:val="0"/>
                <w:sz w:val="14"/>
              </w:rPr>
              <w:t>Stage 0</w:t>
            </w:r>
          </w:p>
        </w:tc>
        <w:tc>
          <w:tcPr>
            <w:tcW w:type="dxa" w:w="1474"/>
          </w:tcPr>
          <w:p>
            <w:pPr>
              <w:spacing w:before="0" w:after="0" w:line="240" w:lineRule="auto"/>
              <w:jc w:val="center"/>
            </w:pPr>
            <w:r/>
            <w:r>
              <w:rPr>
                <w:rFonts w:ascii="Arial" w:hAnsi="Arial" w:eastAsia="Arial"/>
                <w:b w:val="0"/>
                <w:i w:val="0"/>
                <w:sz w:val="14"/>
              </w:rPr>
              <w:t>2,713</w:t>
            </w:r>
          </w:p>
        </w:tc>
        <w:tc>
          <w:tcPr>
            <w:tcW w:type="dxa" w:w="1928"/>
          </w:tcPr>
          <w:p>
            <w:pPr>
              <w:spacing w:before="0" w:after="0" w:line="240" w:lineRule="auto"/>
              <w:jc w:val="center"/>
            </w:pPr>
            <w:r/>
            <w:r>
              <w:rPr>
                <w:rFonts w:ascii="Arial" w:hAnsi="Arial" w:eastAsia="Arial"/>
                <w:b w:val="0"/>
                <w:i w:val="0"/>
                <w:sz w:val="14"/>
              </w:rPr>
              <w:t>9 / 10 / 12</w:t>
            </w:r>
          </w:p>
        </w:tc>
        <w:tc>
          <w:tcPr>
            <w:tcW w:type="dxa" w:w="1020"/>
          </w:tcPr>
          <w:p>
            <w:pPr>
              <w:spacing w:before="0" w:after="0" w:line="240" w:lineRule="auto"/>
              <w:jc w:val="center"/>
            </w:pPr>
            <w:r/>
            <w:r>
              <w:rPr>
                <w:rFonts w:ascii="Arial" w:hAnsi="Arial" w:eastAsia="Arial"/>
                <w:b w:val="0"/>
                <w:i w:val="0"/>
                <w:sz w:val="14"/>
              </w:rPr>
              <w:t>0.50</w:t>
            </w:r>
          </w:p>
        </w:tc>
        <w:tc>
          <w:tcPr>
            <w:tcW w:type="dxa" w:w="1020"/>
          </w:tcPr>
          <w:p>
            <w:pPr>
              <w:spacing w:before="0" w:after="0" w:line="240" w:lineRule="auto"/>
              <w:jc w:val="center"/>
            </w:pPr>
            <w:r/>
            <w:r>
              <w:rPr>
                <w:rFonts w:ascii="Arial" w:hAnsi="Arial" w:eastAsia="Arial"/>
                <w:b w:val="0"/>
                <w:i w:val="0"/>
                <w:sz w:val="14"/>
              </w:rPr>
              <w:t>0.55</w:t>
            </w:r>
          </w:p>
        </w:tc>
        <w:tc>
          <w:tcPr>
            <w:tcW w:type="dxa" w:w="1020"/>
          </w:tcPr>
          <w:p>
            <w:pPr>
              <w:spacing w:before="0" w:after="0" w:line="240" w:lineRule="auto"/>
              <w:jc w:val="center"/>
            </w:pPr>
            <w:r/>
            <w:r>
              <w:rPr>
                <w:rFonts w:ascii="Arial" w:hAnsi="Arial" w:eastAsia="Arial"/>
                <w:b w:val="0"/>
                <w:i w:val="0"/>
                <w:sz w:val="14"/>
              </w:rPr>
              <w:t>0.64</w:t>
            </w:r>
          </w:p>
        </w:tc>
        <w:tc>
          <w:tcPr>
            <w:tcW w:type="dxa" w:w="3288"/>
          </w:tcPr>
          <w:p>
            <w:pPr>
              <w:spacing w:before="0" w:after="0" w:line="240" w:lineRule="auto"/>
              <w:jc w:val="center"/>
            </w:pPr>
            <w:r/>
            <w:r>
              <w:rPr>
                <w:rFonts w:ascii="Arial" w:hAnsi="Arial" w:eastAsia="Arial"/>
                <w:b w:val="0"/>
                <w:i w:val="0"/>
                <w:sz w:val="14"/>
              </w:rPr>
              <w:t>0.14 (−0.37 to 0.62)</w:t>
            </w:r>
          </w:p>
        </w:tc>
        <w:tc>
          <w:tcPr>
            <w:tcW w:type="dxa" w:w="1440"/>
          </w:tcPr>
          <w:p>
            <w:pPr>
              <w:spacing w:before="0" w:after="0" w:line="240" w:lineRule="auto"/>
              <w:jc w:val="center"/>
            </w:pPr>
            <w:r/>
            <w:r>
              <w:rPr>
                <w:rFonts w:ascii="Arial" w:hAnsi="Arial" w:eastAsia="Arial"/>
                <w:b w:val="0"/>
                <w:i w:val="0"/>
                <w:sz w:val="14"/>
              </w:rPr>
              <w:t>1.28</w:t>
            </w:r>
          </w:p>
        </w:tc>
      </w:tr>
      <w:tr>
        <w:trPr>
          <w:cantSplit w:val="true"/>
        </w:trPr>
        <w:tc>
          <w:tcPr>
            <w:tcW w:type="dxa" w:w="2041"/>
          </w:tcPr>
          <w:p>
            <w:pPr>
              <w:spacing w:before="0" w:after="0" w:line="240" w:lineRule="auto"/>
              <w:ind w:left="170"/>
              <w:jc w:val="left"/>
            </w:pPr>
            <w:r/>
            <w:r>
              <w:rPr>
                <w:rFonts w:ascii="Arial" w:hAnsi="Arial" w:eastAsia="Arial"/>
                <w:b w:val="0"/>
                <w:i w:val="0"/>
                <w:sz w:val="14"/>
              </w:rPr>
              <w:t>Stage 1</w:t>
            </w:r>
          </w:p>
        </w:tc>
        <w:tc>
          <w:tcPr>
            <w:tcW w:type="dxa" w:w="1474"/>
          </w:tcPr>
          <w:p>
            <w:pPr>
              <w:spacing w:before="0" w:after="0" w:line="240" w:lineRule="auto"/>
              <w:jc w:val="center"/>
            </w:pPr>
            <w:r/>
            <w:r>
              <w:rPr>
                <w:rFonts w:ascii="Arial" w:hAnsi="Arial" w:eastAsia="Arial"/>
                <w:b w:val="0"/>
                <w:i w:val="0"/>
                <w:sz w:val="14"/>
              </w:rPr>
              <w:t>5,224</w:t>
            </w:r>
          </w:p>
        </w:tc>
        <w:tc>
          <w:tcPr>
            <w:tcW w:type="dxa" w:w="1928"/>
          </w:tcPr>
          <w:p>
            <w:pPr>
              <w:spacing w:before="0" w:after="0" w:line="240" w:lineRule="auto"/>
              <w:jc w:val="center"/>
            </w:pPr>
            <w:r/>
            <w:r>
              <w:rPr>
                <w:rFonts w:ascii="Arial" w:hAnsi="Arial" w:eastAsia="Arial"/>
                <w:b w:val="0"/>
                <w:i w:val="0"/>
                <w:sz w:val="14"/>
              </w:rPr>
              <w:t>24 / 25 / 21</w:t>
            </w:r>
          </w:p>
        </w:tc>
        <w:tc>
          <w:tcPr>
            <w:tcW w:type="dxa" w:w="1020"/>
          </w:tcPr>
          <w:p>
            <w:pPr>
              <w:spacing w:before="0" w:after="0" w:line="240" w:lineRule="auto"/>
              <w:jc w:val="center"/>
            </w:pPr>
            <w:r/>
            <w:r>
              <w:rPr>
                <w:rFonts w:ascii="Arial" w:hAnsi="Arial" w:eastAsia="Arial"/>
                <w:b w:val="0"/>
                <w:i w:val="0"/>
                <w:sz w:val="14"/>
              </w:rPr>
              <w:t>0.70</w:t>
            </w:r>
          </w:p>
        </w:tc>
        <w:tc>
          <w:tcPr>
            <w:tcW w:type="dxa" w:w="1020"/>
          </w:tcPr>
          <w:p>
            <w:pPr>
              <w:spacing w:before="0" w:after="0" w:line="240" w:lineRule="auto"/>
              <w:jc w:val="center"/>
            </w:pPr>
            <w:r/>
            <w:r>
              <w:rPr>
                <w:rFonts w:ascii="Arial" w:hAnsi="Arial" w:eastAsia="Arial"/>
                <w:b w:val="0"/>
                <w:i w:val="0"/>
                <w:sz w:val="14"/>
              </w:rPr>
              <w:t>0.71</w:t>
            </w:r>
          </w:p>
        </w:tc>
        <w:tc>
          <w:tcPr>
            <w:tcW w:type="dxa" w:w="1020"/>
          </w:tcPr>
          <w:p>
            <w:pPr>
              <w:spacing w:before="0" w:after="0" w:line="240" w:lineRule="auto"/>
              <w:jc w:val="center"/>
            </w:pPr>
            <w:r/>
            <w:r>
              <w:rPr>
                <w:rFonts w:ascii="Arial" w:hAnsi="Arial" w:eastAsia="Arial"/>
                <w:b w:val="0"/>
                <w:i w:val="0"/>
                <w:sz w:val="14"/>
              </w:rPr>
              <w:t>0.63</w:t>
            </w:r>
          </w:p>
        </w:tc>
        <w:tc>
          <w:tcPr>
            <w:tcW w:type="dxa" w:w="3288"/>
          </w:tcPr>
          <w:p>
            <w:pPr>
              <w:spacing w:before="0" w:after="0" w:line="240" w:lineRule="auto"/>
              <w:jc w:val="center"/>
            </w:pPr>
            <w:r/>
            <w:r>
              <w:rPr>
                <w:rFonts w:ascii="Arial" w:hAnsi="Arial" w:eastAsia="Arial"/>
                <w:b w:val="0"/>
                <w:i w:val="0"/>
                <w:sz w:val="14"/>
              </w:rPr>
              <w:t>−0.07 (−0.45 to 0.31)</w:t>
            </w:r>
          </w:p>
        </w:tc>
        <w:tc>
          <w:tcPr>
            <w:tcW w:type="dxa" w:w="1440"/>
          </w:tcPr>
          <w:p>
            <w:pPr>
              <w:spacing w:before="0" w:after="0" w:line="240" w:lineRule="auto"/>
              <w:jc w:val="center"/>
            </w:pPr>
            <w:r/>
            <w:r>
              <w:rPr>
                <w:rFonts w:ascii="Arial" w:hAnsi="Arial" w:eastAsia="Arial"/>
                <w:b w:val="0"/>
                <w:i w:val="0"/>
                <w:sz w:val="14"/>
              </w:rPr>
              <w:t>0.90</w:t>
            </w:r>
          </w:p>
        </w:tc>
      </w:tr>
      <w:tr>
        <w:trPr>
          <w:cantSplit w:val="true"/>
        </w:trPr>
        <w:tc>
          <w:tcPr>
            <w:tcW w:type="dxa" w:w="2041"/>
          </w:tcPr>
          <w:p>
            <w:pPr>
              <w:spacing w:before="0" w:after="0" w:line="240" w:lineRule="auto"/>
              <w:ind w:left="170"/>
              <w:jc w:val="left"/>
            </w:pPr>
            <w:r/>
            <w:r>
              <w:rPr>
                <w:rFonts w:ascii="Arial" w:hAnsi="Arial" w:eastAsia="Arial"/>
                <w:b w:val="0"/>
                <w:i w:val="0"/>
                <w:sz w:val="14"/>
              </w:rPr>
              <w:t>Stage 2</w:t>
            </w:r>
          </w:p>
        </w:tc>
        <w:tc>
          <w:tcPr>
            <w:tcW w:type="dxa" w:w="1474"/>
          </w:tcPr>
          <w:p>
            <w:pPr>
              <w:spacing w:before="0" w:after="0" w:line="240" w:lineRule="auto"/>
              <w:jc w:val="center"/>
            </w:pPr>
            <w:r/>
            <w:r>
              <w:rPr>
                <w:rFonts w:ascii="Arial" w:hAnsi="Arial" w:eastAsia="Arial"/>
                <w:b w:val="0"/>
                <w:i w:val="0"/>
                <w:sz w:val="14"/>
              </w:rPr>
              <w:t>4,309</w:t>
            </w:r>
          </w:p>
        </w:tc>
        <w:tc>
          <w:tcPr>
            <w:tcW w:type="dxa" w:w="1928"/>
          </w:tcPr>
          <w:p>
            <w:pPr>
              <w:spacing w:before="0" w:after="0" w:line="240" w:lineRule="auto"/>
              <w:jc w:val="center"/>
            </w:pPr>
            <w:r/>
            <w:r>
              <w:rPr>
                <w:rFonts w:ascii="Arial" w:hAnsi="Arial" w:eastAsia="Arial"/>
                <w:b w:val="0"/>
                <w:i w:val="0"/>
                <w:sz w:val="14"/>
              </w:rPr>
              <w:t>32 / 38 / 35</w:t>
            </w:r>
          </w:p>
        </w:tc>
        <w:tc>
          <w:tcPr>
            <w:tcW w:type="dxa" w:w="1020"/>
          </w:tcPr>
          <w:p>
            <w:pPr>
              <w:spacing w:before="0" w:after="0" w:line="240" w:lineRule="auto"/>
              <w:jc w:val="center"/>
            </w:pPr>
            <w:r/>
            <w:r>
              <w:rPr>
                <w:rFonts w:ascii="Arial" w:hAnsi="Arial" w:eastAsia="Arial"/>
                <w:b w:val="0"/>
                <w:i w:val="0"/>
                <w:sz w:val="14"/>
              </w:rPr>
              <w:t>1.14</w:t>
            </w:r>
          </w:p>
        </w:tc>
        <w:tc>
          <w:tcPr>
            <w:tcW w:type="dxa" w:w="1020"/>
          </w:tcPr>
          <w:p>
            <w:pPr>
              <w:spacing w:before="0" w:after="0" w:line="240" w:lineRule="auto"/>
              <w:jc w:val="center"/>
            </w:pPr>
            <w:r/>
            <w:r>
              <w:rPr>
                <w:rFonts w:ascii="Arial" w:hAnsi="Arial" w:eastAsia="Arial"/>
                <w:b w:val="0"/>
                <w:i w:val="0"/>
                <w:sz w:val="14"/>
              </w:rPr>
              <w:t>1.23</w:t>
            </w:r>
          </w:p>
        </w:tc>
        <w:tc>
          <w:tcPr>
            <w:tcW w:type="dxa" w:w="1020"/>
          </w:tcPr>
          <w:p>
            <w:pPr>
              <w:spacing w:before="0" w:after="0" w:line="240" w:lineRule="auto"/>
              <w:jc w:val="center"/>
            </w:pPr>
            <w:r/>
            <w:r>
              <w:rPr>
                <w:rFonts w:ascii="Arial" w:hAnsi="Arial" w:eastAsia="Arial"/>
                <w:b w:val="0"/>
                <w:i w:val="0"/>
                <w:sz w:val="14"/>
              </w:rPr>
              <w:t>1.11</w:t>
            </w:r>
          </w:p>
        </w:tc>
        <w:tc>
          <w:tcPr>
            <w:tcW w:type="dxa" w:w="3288"/>
          </w:tcPr>
          <w:p>
            <w:pPr>
              <w:spacing w:before="0" w:after="0" w:line="240" w:lineRule="auto"/>
              <w:jc w:val="center"/>
            </w:pPr>
            <w:r/>
            <w:r>
              <w:rPr>
                <w:rFonts w:ascii="Arial" w:hAnsi="Arial" w:eastAsia="Arial"/>
                <w:b w:val="0"/>
                <w:i w:val="0"/>
                <w:sz w:val="14"/>
              </w:rPr>
              <w:t>−0.03 (−0.61 to 0.52)</w:t>
            </w:r>
          </w:p>
        </w:tc>
        <w:tc>
          <w:tcPr>
            <w:tcW w:type="dxa" w:w="1440"/>
          </w:tcPr>
          <w:p>
            <w:pPr>
              <w:spacing w:before="0" w:after="0" w:line="240" w:lineRule="auto"/>
              <w:jc w:val="center"/>
            </w:pPr>
            <w:r/>
            <w:r>
              <w:rPr>
                <w:rFonts w:ascii="Arial" w:hAnsi="Arial" w:eastAsia="Arial"/>
                <w:b w:val="0"/>
                <w:i w:val="0"/>
                <w:sz w:val="14"/>
              </w:rPr>
              <w:t>0.97</w:t>
            </w:r>
          </w:p>
        </w:tc>
      </w:tr>
      <w:tr>
        <w:trPr>
          <w:cantSplit w:val="true"/>
        </w:trPr>
        <w:tc>
          <w:tcPr>
            <w:tcW w:type="dxa" w:w="2041"/>
          </w:tcPr>
          <w:p>
            <w:pPr>
              <w:spacing w:before="0" w:after="0" w:line="240" w:lineRule="auto"/>
              <w:ind w:left="170"/>
              <w:jc w:val="left"/>
            </w:pPr>
            <w:r/>
            <w:r>
              <w:rPr>
                <w:rFonts w:ascii="Arial" w:hAnsi="Arial" w:eastAsia="Arial"/>
                <w:b w:val="0"/>
                <w:i w:val="0"/>
                <w:sz w:val="14"/>
              </w:rPr>
              <w:t>Stage 3</w:t>
            </w:r>
          </w:p>
        </w:tc>
        <w:tc>
          <w:tcPr>
            <w:tcW w:type="dxa" w:w="1474"/>
          </w:tcPr>
          <w:p>
            <w:pPr>
              <w:spacing w:before="0" w:after="0" w:line="240" w:lineRule="auto"/>
              <w:jc w:val="center"/>
            </w:pPr>
            <w:r/>
            <w:r>
              <w:rPr>
                <w:rFonts w:ascii="Arial" w:hAnsi="Arial" w:eastAsia="Arial"/>
                <w:b w:val="0"/>
                <w:i w:val="0"/>
                <w:sz w:val="14"/>
              </w:rPr>
              <w:t>325</w:t>
            </w:r>
          </w:p>
        </w:tc>
        <w:tc>
          <w:tcPr>
            <w:tcW w:type="dxa" w:w="1928"/>
          </w:tcPr>
          <w:p>
            <w:pPr>
              <w:spacing w:before="0" w:after="0" w:line="240" w:lineRule="auto"/>
              <w:jc w:val="center"/>
            </w:pPr>
            <w:r/>
            <w:r>
              <w:rPr>
                <w:rFonts w:ascii="Arial" w:hAnsi="Arial" w:eastAsia="Arial"/>
                <w:b w:val="0"/>
                <w:i w:val="0"/>
                <w:sz w:val="14"/>
              </w:rPr>
              <w:t>8 / 6 / 10</w:t>
            </w:r>
          </w:p>
        </w:tc>
        <w:tc>
          <w:tcPr>
            <w:tcW w:type="dxa" w:w="1020"/>
          </w:tcPr>
          <w:p>
            <w:pPr>
              <w:spacing w:before="0" w:after="0" w:line="240" w:lineRule="auto"/>
              <w:jc w:val="center"/>
            </w:pPr>
            <w:r/>
            <w:r>
              <w:rPr>
                <w:rFonts w:ascii="Arial" w:hAnsi="Arial" w:eastAsia="Arial"/>
                <w:b w:val="0"/>
                <w:i w:val="0"/>
                <w:sz w:val="14"/>
              </w:rPr>
              <w:t>3.12</w:t>
            </w:r>
          </w:p>
        </w:tc>
        <w:tc>
          <w:tcPr>
            <w:tcW w:type="dxa" w:w="1020"/>
          </w:tcPr>
          <w:p>
            <w:pPr>
              <w:spacing w:before="0" w:after="0" w:line="240" w:lineRule="auto"/>
              <w:jc w:val="center"/>
            </w:pPr>
            <w:r/>
            <w:r>
              <w:rPr>
                <w:rFonts w:ascii="Arial" w:hAnsi="Arial" w:eastAsia="Arial"/>
                <w:b w:val="0"/>
                <w:i w:val="0"/>
                <w:sz w:val="14"/>
              </w:rPr>
              <w:t>2.66</w:t>
            </w:r>
          </w:p>
        </w:tc>
        <w:tc>
          <w:tcPr>
            <w:tcW w:type="dxa" w:w="1020"/>
          </w:tcPr>
          <w:p>
            <w:pPr>
              <w:spacing w:before="0" w:after="0" w:line="240" w:lineRule="auto"/>
              <w:jc w:val="center"/>
            </w:pPr>
            <w:r/>
            <w:r>
              <w:rPr>
                <w:rFonts w:ascii="Arial" w:hAnsi="Arial" w:eastAsia="Arial"/>
                <w:b w:val="0"/>
                <w:i w:val="0"/>
                <w:sz w:val="14"/>
              </w:rPr>
              <w:t>4.34</w:t>
            </w:r>
          </w:p>
        </w:tc>
        <w:tc>
          <w:tcPr>
            <w:tcW w:type="dxa" w:w="3288"/>
          </w:tcPr>
          <w:p>
            <w:pPr>
              <w:spacing w:before="0" w:after="0" w:line="240" w:lineRule="auto"/>
              <w:jc w:val="center"/>
            </w:pPr>
            <w:r/>
            <w:r>
              <w:rPr>
                <w:rFonts w:ascii="Arial" w:hAnsi="Arial" w:eastAsia="Arial"/>
                <w:b w:val="0"/>
                <w:i w:val="0"/>
                <w:sz w:val="14"/>
              </w:rPr>
              <w:t>1.21 (−2.11 to 4.55)</w:t>
            </w:r>
          </w:p>
        </w:tc>
        <w:tc>
          <w:tcPr>
            <w:tcW w:type="dxa" w:w="1440"/>
          </w:tcPr>
          <w:p>
            <w:pPr>
              <w:spacing w:before="0" w:after="0" w:line="240" w:lineRule="auto"/>
              <w:jc w:val="center"/>
            </w:pPr>
            <w:r/>
            <w:r>
              <w:rPr>
                <w:rFonts w:ascii="Arial" w:hAnsi="Arial" w:eastAsia="Arial"/>
                <w:b w:val="0"/>
                <w:i w:val="0"/>
                <w:sz w:val="14"/>
              </w:rPr>
              <w:t>1.39</w:t>
            </w:r>
          </w:p>
        </w:tc>
      </w:tr>
      <w:tr>
        <w:trPr>
          <w:cantSplit w:val="true"/>
        </w:trPr>
        <w:tc>
          <w:tcPr>
            <w:tcW w:type="dxa" w:w="13231"/>
            <w:gridSpan w:val="8"/>
          </w:tcPr>
          <w:p>
            <w:pPr>
              <w:spacing w:before="0" w:after="0" w:line="240" w:lineRule="auto"/>
              <w:jc w:val="left"/>
            </w:pPr>
            <w:r/>
            <w:r>
              <w:rPr>
                <w:rFonts w:ascii="Arial" w:hAnsi="Arial" w:eastAsia="Arial"/>
                <w:b/>
                <w:i w:val="0"/>
                <w:sz w:val="14"/>
              </w:rPr>
              <w:t>Parkinson’s disease</w:t>
            </w:r>
          </w:p>
        </w:tc>
      </w:tr>
      <w:tr>
        <w:trPr>
          <w:cantSplit w:val="true"/>
        </w:trPr>
        <w:tc>
          <w:tcPr>
            <w:tcW w:type="dxa" w:w="2041"/>
          </w:tcPr>
          <w:p>
            <w:pPr>
              <w:spacing w:before="0" w:after="0" w:line="240" w:lineRule="auto"/>
              <w:ind w:left="170"/>
              <w:jc w:val="left"/>
            </w:pPr>
            <w:r/>
            <w:r>
              <w:rPr>
                <w:rFonts w:ascii="Arial" w:hAnsi="Arial" w:eastAsia="Arial"/>
                <w:b w:val="0"/>
                <w:i w:val="0"/>
                <w:sz w:val="14"/>
              </w:rPr>
              <w:t>Stage 0</w:t>
            </w:r>
          </w:p>
        </w:tc>
        <w:tc>
          <w:tcPr>
            <w:tcW w:type="dxa" w:w="1474"/>
          </w:tcPr>
          <w:p>
            <w:pPr>
              <w:spacing w:before="0" w:after="0" w:line="240" w:lineRule="auto"/>
              <w:jc w:val="center"/>
            </w:pPr>
            <w:r/>
            <w:r>
              <w:rPr>
                <w:rFonts w:ascii="Arial" w:hAnsi="Arial" w:eastAsia="Arial"/>
                <w:b w:val="0"/>
                <w:i w:val="0"/>
                <w:sz w:val="14"/>
              </w:rPr>
              <w:t>2,713</w:t>
            </w:r>
          </w:p>
        </w:tc>
        <w:tc>
          <w:tcPr>
            <w:tcW w:type="dxa" w:w="1928"/>
          </w:tcPr>
          <w:p>
            <w:pPr>
              <w:spacing w:before="0" w:after="0" w:line="240" w:lineRule="auto"/>
              <w:jc w:val="center"/>
            </w:pPr>
            <w:r/>
            <w:r>
              <w:rPr>
                <w:rFonts w:ascii="Arial" w:hAnsi="Arial" w:eastAsia="Arial"/>
                <w:b w:val="0"/>
                <w:i w:val="0"/>
                <w:sz w:val="14"/>
              </w:rPr>
              <w:t>25 / 29 / 30</w:t>
            </w:r>
          </w:p>
        </w:tc>
        <w:tc>
          <w:tcPr>
            <w:tcW w:type="dxa" w:w="1020"/>
          </w:tcPr>
          <w:p>
            <w:pPr>
              <w:spacing w:before="0" w:after="0" w:line="240" w:lineRule="auto"/>
              <w:jc w:val="center"/>
            </w:pPr>
            <w:r/>
            <w:r>
              <w:rPr>
                <w:rFonts w:ascii="Arial" w:hAnsi="Arial" w:eastAsia="Arial"/>
                <w:b w:val="0"/>
                <w:i w:val="0"/>
                <w:sz w:val="14"/>
              </w:rPr>
              <w:t>1.27</w:t>
            </w:r>
          </w:p>
        </w:tc>
        <w:tc>
          <w:tcPr>
            <w:tcW w:type="dxa" w:w="1020"/>
          </w:tcPr>
          <w:p>
            <w:pPr>
              <w:spacing w:before="0" w:after="0" w:line="240" w:lineRule="auto"/>
              <w:jc w:val="center"/>
            </w:pPr>
            <w:r/>
            <w:r>
              <w:rPr>
                <w:rFonts w:ascii="Arial" w:hAnsi="Arial" w:eastAsia="Arial"/>
                <w:b w:val="0"/>
                <w:i w:val="0"/>
                <w:sz w:val="14"/>
              </w:rPr>
              <w:t>1.38</w:t>
            </w:r>
          </w:p>
        </w:tc>
        <w:tc>
          <w:tcPr>
            <w:tcW w:type="dxa" w:w="1020"/>
          </w:tcPr>
          <w:p>
            <w:pPr>
              <w:spacing w:before="0" w:after="0" w:line="240" w:lineRule="auto"/>
              <w:jc w:val="center"/>
            </w:pPr>
            <w:r/>
            <w:r>
              <w:rPr>
                <w:rFonts w:ascii="Arial" w:hAnsi="Arial" w:eastAsia="Arial"/>
                <w:b w:val="0"/>
                <w:i w:val="0"/>
                <w:sz w:val="14"/>
              </w:rPr>
              <w:t>1.48</w:t>
            </w:r>
          </w:p>
        </w:tc>
        <w:tc>
          <w:tcPr>
            <w:tcW w:type="dxa" w:w="3288"/>
          </w:tcPr>
          <w:p>
            <w:pPr>
              <w:spacing w:before="0" w:after="0" w:line="240" w:lineRule="auto"/>
              <w:jc w:val="center"/>
            </w:pPr>
            <w:r/>
            <w:r>
              <w:rPr>
                <w:rFonts w:ascii="Arial" w:hAnsi="Arial" w:eastAsia="Arial"/>
                <w:b w:val="0"/>
                <w:i w:val="0"/>
                <w:sz w:val="14"/>
              </w:rPr>
              <w:t>0.21 (−0.53 to 0.92)</w:t>
            </w:r>
          </w:p>
        </w:tc>
        <w:tc>
          <w:tcPr>
            <w:tcW w:type="dxa" w:w="1440"/>
          </w:tcPr>
          <w:p>
            <w:pPr>
              <w:spacing w:before="0" w:after="0" w:line="240" w:lineRule="auto"/>
              <w:jc w:val="center"/>
            </w:pPr>
            <w:r/>
            <w:r>
              <w:rPr>
                <w:rFonts w:ascii="Arial" w:hAnsi="Arial" w:eastAsia="Arial"/>
                <w:b w:val="0"/>
                <w:i w:val="0"/>
                <w:sz w:val="14"/>
              </w:rPr>
              <w:t>1.16</w:t>
            </w:r>
          </w:p>
        </w:tc>
      </w:tr>
      <w:tr>
        <w:trPr>
          <w:cantSplit w:val="true"/>
        </w:trPr>
        <w:tc>
          <w:tcPr>
            <w:tcW w:type="dxa" w:w="2041"/>
          </w:tcPr>
          <w:p>
            <w:pPr>
              <w:spacing w:before="0" w:after="0" w:line="240" w:lineRule="auto"/>
              <w:ind w:left="170"/>
              <w:jc w:val="left"/>
            </w:pPr>
            <w:r/>
            <w:r>
              <w:rPr>
                <w:rFonts w:ascii="Arial" w:hAnsi="Arial" w:eastAsia="Arial"/>
                <w:b w:val="0"/>
                <w:i w:val="0"/>
                <w:sz w:val="14"/>
              </w:rPr>
              <w:t>Stage 1</w:t>
            </w:r>
          </w:p>
        </w:tc>
        <w:tc>
          <w:tcPr>
            <w:tcW w:type="dxa" w:w="1474"/>
          </w:tcPr>
          <w:p>
            <w:pPr>
              <w:spacing w:before="0" w:after="0" w:line="240" w:lineRule="auto"/>
              <w:jc w:val="center"/>
            </w:pPr>
            <w:r/>
            <w:r>
              <w:rPr>
                <w:rFonts w:ascii="Arial" w:hAnsi="Arial" w:eastAsia="Arial"/>
                <w:b w:val="0"/>
                <w:i w:val="0"/>
                <w:sz w:val="14"/>
              </w:rPr>
              <w:t>5,224</w:t>
            </w:r>
          </w:p>
        </w:tc>
        <w:tc>
          <w:tcPr>
            <w:tcW w:type="dxa" w:w="1928"/>
          </w:tcPr>
          <w:p>
            <w:pPr>
              <w:spacing w:before="0" w:after="0" w:line="240" w:lineRule="auto"/>
              <w:jc w:val="center"/>
            </w:pPr>
            <w:r/>
            <w:r>
              <w:rPr>
                <w:rFonts w:ascii="Arial" w:hAnsi="Arial" w:eastAsia="Arial"/>
                <w:b w:val="0"/>
                <w:i w:val="0"/>
                <w:sz w:val="14"/>
              </w:rPr>
              <w:t>50 / 48 / 43</w:t>
            </w:r>
          </w:p>
        </w:tc>
        <w:tc>
          <w:tcPr>
            <w:tcW w:type="dxa" w:w="1020"/>
          </w:tcPr>
          <w:p>
            <w:pPr>
              <w:spacing w:before="0" w:after="0" w:line="240" w:lineRule="auto"/>
              <w:jc w:val="center"/>
            </w:pPr>
            <w:r/>
            <w:r>
              <w:rPr>
                <w:rFonts w:ascii="Arial" w:hAnsi="Arial" w:eastAsia="Arial"/>
                <w:b w:val="0"/>
                <w:i w:val="0"/>
                <w:sz w:val="14"/>
              </w:rPr>
              <w:t>1.20</w:t>
            </w:r>
          </w:p>
        </w:tc>
        <w:tc>
          <w:tcPr>
            <w:tcW w:type="dxa" w:w="1020"/>
          </w:tcPr>
          <w:p>
            <w:pPr>
              <w:spacing w:before="0" w:after="0" w:line="240" w:lineRule="auto"/>
              <w:jc w:val="center"/>
            </w:pPr>
            <w:r/>
            <w:r>
              <w:rPr>
                <w:rFonts w:ascii="Arial" w:hAnsi="Arial" w:eastAsia="Arial"/>
                <w:b w:val="0"/>
                <w:i w:val="0"/>
                <w:sz w:val="14"/>
              </w:rPr>
              <w:t>1.21</w:t>
            </w:r>
          </w:p>
        </w:tc>
        <w:tc>
          <w:tcPr>
            <w:tcW w:type="dxa" w:w="1020"/>
          </w:tcPr>
          <w:p>
            <w:pPr>
              <w:spacing w:before="0" w:after="0" w:line="240" w:lineRule="auto"/>
              <w:jc w:val="center"/>
            </w:pPr>
            <w:r/>
            <w:r>
              <w:rPr>
                <w:rFonts w:ascii="Arial" w:hAnsi="Arial" w:eastAsia="Arial"/>
                <w:b w:val="0"/>
                <w:i w:val="0"/>
                <w:sz w:val="14"/>
              </w:rPr>
              <w:t>1.03</w:t>
            </w:r>
          </w:p>
        </w:tc>
        <w:tc>
          <w:tcPr>
            <w:tcW w:type="dxa" w:w="3288"/>
          </w:tcPr>
          <w:p>
            <w:pPr>
              <w:spacing w:before="0" w:after="0" w:line="240" w:lineRule="auto"/>
              <w:jc w:val="center"/>
            </w:pPr>
            <w:r/>
            <w:r>
              <w:rPr>
                <w:rFonts w:ascii="Arial" w:hAnsi="Arial" w:eastAsia="Arial"/>
                <w:b w:val="0"/>
                <w:i w:val="0"/>
                <w:sz w:val="14"/>
              </w:rPr>
              <w:t>−0.17 (−0.60 to 0.27)</w:t>
            </w:r>
          </w:p>
        </w:tc>
        <w:tc>
          <w:tcPr>
            <w:tcW w:type="dxa" w:w="1440"/>
          </w:tcPr>
          <w:p>
            <w:pPr>
              <w:spacing w:before="0" w:after="0" w:line="240" w:lineRule="auto"/>
              <w:jc w:val="center"/>
            </w:pPr>
            <w:r/>
            <w:r>
              <w:rPr>
                <w:rFonts w:ascii="Arial" w:hAnsi="Arial" w:eastAsia="Arial"/>
                <w:b w:val="0"/>
                <w:i w:val="0"/>
                <w:sz w:val="14"/>
              </w:rPr>
              <w:t>0.86</w:t>
            </w:r>
          </w:p>
        </w:tc>
      </w:tr>
      <w:tr>
        <w:trPr>
          <w:cantSplit w:val="true"/>
        </w:trPr>
        <w:tc>
          <w:tcPr>
            <w:tcW w:type="dxa" w:w="2041"/>
          </w:tcPr>
          <w:p>
            <w:pPr>
              <w:spacing w:before="0" w:after="0" w:line="240" w:lineRule="auto"/>
              <w:ind w:left="170"/>
              <w:jc w:val="left"/>
            </w:pPr>
            <w:r/>
            <w:r>
              <w:rPr>
                <w:rFonts w:ascii="Arial" w:hAnsi="Arial" w:eastAsia="Arial"/>
                <w:b w:val="0"/>
                <w:i w:val="0"/>
                <w:sz w:val="14"/>
              </w:rPr>
              <w:t>Stage 2</w:t>
            </w:r>
          </w:p>
        </w:tc>
        <w:tc>
          <w:tcPr>
            <w:tcW w:type="dxa" w:w="1474"/>
          </w:tcPr>
          <w:p>
            <w:pPr>
              <w:spacing w:before="0" w:after="0" w:line="240" w:lineRule="auto"/>
              <w:jc w:val="center"/>
            </w:pPr>
            <w:r/>
            <w:r>
              <w:rPr>
                <w:rFonts w:ascii="Arial" w:hAnsi="Arial" w:eastAsia="Arial"/>
                <w:b w:val="0"/>
                <w:i w:val="0"/>
                <w:sz w:val="14"/>
              </w:rPr>
              <w:t>4,309</w:t>
            </w:r>
          </w:p>
        </w:tc>
        <w:tc>
          <w:tcPr>
            <w:tcW w:type="dxa" w:w="1928"/>
          </w:tcPr>
          <w:p>
            <w:pPr>
              <w:spacing w:before="0" w:after="0" w:line="240" w:lineRule="auto"/>
              <w:jc w:val="center"/>
            </w:pPr>
            <w:r/>
            <w:r>
              <w:rPr>
                <w:rFonts w:ascii="Arial" w:hAnsi="Arial" w:eastAsia="Arial"/>
                <w:b w:val="0"/>
                <w:i w:val="0"/>
                <w:sz w:val="14"/>
              </w:rPr>
              <w:t>66 / 71 / 70</w:t>
            </w:r>
          </w:p>
        </w:tc>
        <w:tc>
          <w:tcPr>
            <w:tcW w:type="dxa" w:w="1020"/>
          </w:tcPr>
          <w:p>
            <w:pPr>
              <w:spacing w:before="0" w:after="0" w:line="240" w:lineRule="auto"/>
              <w:jc w:val="center"/>
            </w:pPr>
            <w:r/>
            <w:r>
              <w:rPr>
                <w:rFonts w:ascii="Arial" w:hAnsi="Arial" w:eastAsia="Arial"/>
                <w:b w:val="0"/>
                <w:i w:val="0"/>
                <w:sz w:val="14"/>
              </w:rPr>
              <w:t>1.99</w:t>
            </w:r>
          </w:p>
        </w:tc>
        <w:tc>
          <w:tcPr>
            <w:tcW w:type="dxa" w:w="1020"/>
          </w:tcPr>
          <w:p>
            <w:pPr>
              <w:spacing w:before="0" w:after="0" w:line="240" w:lineRule="auto"/>
              <w:jc w:val="center"/>
            </w:pPr>
            <w:r/>
            <w:r>
              <w:rPr>
                <w:rFonts w:ascii="Arial" w:hAnsi="Arial" w:eastAsia="Arial"/>
                <w:b w:val="0"/>
                <w:i w:val="0"/>
                <w:sz w:val="14"/>
              </w:rPr>
              <w:t>1.97</w:t>
            </w:r>
          </w:p>
        </w:tc>
        <w:tc>
          <w:tcPr>
            <w:tcW w:type="dxa" w:w="1020"/>
          </w:tcPr>
          <w:p>
            <w:pPr>
              <w:spacing w:before="0" w:after="0" w:line="240" w:lineRule="auto"/>
              <w:jc w:val="center"/>
            </w:pPr>
            <w:r/>
            <w:r>
              <w:rPr>
                <w:rFonts w:ascii="Arial" w:hAnsi="Arial" w:eastAsia="Arial"/>
                <w:b w:val="0"/>
                <w:i w:val="0"/>
                <w:sz w:val="14"/>
              </w:rPr>
              <w:t>1.96</w:t>
            </w:r>
          </w:p>
        </w:tc>
        <w:tc>
          <w:tcPr>
            <w:tcW w:type="dxa" w:w="3288"/>
          </w:tcPr>
          <w:p>
            <w:pPr>
              <w:spacing w:before="0" w:after="0" w:line="240" w:lineRule="auto"/>
              <w:jc w:val="center"/>
            </w:pPr>
            <w:r/>
            <w:r>
              <w:rPr>
                <w:rFonts w:ascii="Arial" w:hAnsi="Arial" w:eastAsia="Arial"/>
                <w:b w:val="0"/>
                <w:i w:val="0"/>
                <w:sz w:val="14"/>
              </w:rPr>
              <w:t>−0.03 (−0.66 to 0.63)</w:t>
            </w:r>
          </w:p>
        </w:tc>
        <w:tc>
          <w:tcPr>
            <w:tcW w:type="dxa" w:w="1440"/>
          </w:tcPr>
          <w:p>
            <w:pPr>
              <w:spacing w:before="0" w:after="0" w:line="240" w:lineRule="auto"/>
              <w:jc w:val="center"/>
            </w:pPr>
            <w:r/>
            <w:r>
              <w:rPr>
                <w:rFonts w:ascii="Arial" w:hAnsi="Arial" w:eastAsia="Arial"/>
                <w:b w:val="0"/>
                <w:i w:val="0"/>
                <w:sz w:val="14"/>
              </w:rPr>
              <w:t>0.99</w:t>
            </w:r>
          </w:p>
        </w:tc>
      </w:tr>
      <w:tr>
        <w:trPr>
          <w:cantSplit w:val="true"/>
        </w:trPr>
        <w:tc>
          <w:tcPr>
            <w:tcW w:type="dxa" w:w="2041"/>
          </w:tcPr>
          <w:p>
            <w:pPr>
              <w:spacing w:before="0" w:after="0" w:line="240" w:lineRule="auto"/>
              <w:ind w:left="170"/>
              <w:jc w:val="left"/>
            </w:pPr>
            <w:r/>
            <w:r>
              <w:rPr>
                <w:rFonts w:ascii="Arial" w:hAnsi="Arial" w:eastAsia="Arial"/>
                <w:b w:val="0"/>
                <w:i w:val="0"/>
                <w:sz w:val="14"/>
              </w:rPr>
              <w:t>Stage 3</w:t>
            </w:r>
          </w:p>
        </w:tc>
        <w:tc>
          <w:tcPr>
            <w:tcW w:type="dxa" w:w="1474"/>
          </w:tcPr>
          <w:p>
            <w:pPr>
              <w:spacing w:before="0" w:after="0" w:line="240" w:lineRule="auto"/>
              <w:jc w:val="center"/>
            </w:pPr>
            <w:r/>
            <w:r>
              <w:rPr>
                <w:rFonts w:ascii="Arial" w:hAnsi="Arial" w:eastAsia="Arial"/>
                <w:b w:val="0"/>
                <w:i w:val="0"/>
                <w:sz w:val="14"/>
              </w:rPr>
              <w:t>325</w:t>
            </w:r>
          </w:p>
        </w:tc>
        <w:tc>
          <w:tcPr>
            <w:tcW w:type="dxa" w:w="1928"/>
          </w:tcPr>
          <w:p>
            <w:pPr>
              <w:spacing w:before="0" w:after="0" w:line="240" w:lineRule="auto"/>
              <w:jc w:val="center"/>
            </w:pPr>
            <w:r/>
            <w:r>
              <w:rPr>
                <w:rFonts w:ascii="Arial" w:hAnsi="Arial" w:eastAsia="Arial"/>
                <w:b w:val="0"/>
                <w:i w:val="0"/>
                <w:sz w:val="14"/>
              </w:rPr>
              <w:t>12 / 7 / 6</w:t>
            </w:r>
          </w:p>
        </w:tc>
        <w:tc>
          <w:tcPr>
            <w:tcW w:type="dxa" w:w="1020"/>
          </w:tcPr>
          <w:p>
            <w:pPr>
              <w:spacing w:before="0" w:after="0" w:line="240" w:lineRule="auto"/>
              <w:jc w:val="center"/>
            </w:pPr>
            <w:r/>
            <w:r>
              <w:rPr>
                <w:rFonts w:ascii="Arial" w:hAnsi="Arial" w:eastAsia="Arial"/>
                <w:b w:val="0"/>
                <w:i w:val="0"/>
                <w:sz w:val="14"/>
              </w:rPr>
              <w:t>4.63</w:t>
            </w:r>
          </w:p>
        </w:tc>
        <w:tc>
          <w:tcPr>
            <w:tcW w:type="dxa" w:w="1020"/>
          </w:tcPr>
          <w:p>
            <w:pPr>
              <w:spacing w:before="0" w:after="0" w:line="240" w:lineRule="auto"/>
              <w:jc w:val="center"/>
            </w:pPr>
            <w:r/>
            <w:r>
              <w:rPr>
                <w:rFonts w:ascii="Arial" w:hAnsi="Arial" w:eastAsia="Arial"/>
                <w:b w:val="0"/>
                <w:i w:val="0"/>
                <w:sz w:val="14"/>
              </w:rPr>
              <w:t>2.62</w:t>
            </w:r>
          </w:p>
        </w:tc>
        <w:tc>
          <w:tcPr>
            <w:tcW w:type="dxa" w:w="1020"/>
          </w:tcPr>
          <w:p>
            <w:pPr>
              <w:spacing w:before="0" w:after="0" w:line="240" w:lineRule="auto"/>
              <w:jc w:val="center"/>
            </w:pPr>
            <w:r/>
            <w:r>
              <w:rPr>
                <w:rFonts w:ascii="Arial" w:hAnsi="Arial" w:eastAsia="Arial"/>
                <w:b w:val="0"/>
                <w:i w:val="0"/>
                <w:sz w:val="14"/>
              </w:rPr>
              <w:t>2.37</w:t>
            </w:r>
          </w:p>
        </w:tc>
        <w:tc>
          <w:tcPr>
            <w:tcW w:type="dxa" w:w="3288"/>
          </w:tcPr>
          <w:p>
            <w:pPr>
              <w:spacing w:before="0" w:after="0" w:line="240" w:lineRule="auto"/>
              <w:jc w:val="center"/>
            </w:pPr>
            <w:r/>
            <w:r>
              <w:rPr>
                <w:rFonts w:ascii="Arial" w:hAnsi="Arial" w:eastAsia="Arial"/>
                <w:b w:val="0"/>
                <w:i w:val="0"/>
                <w:sz w:val="14"/>
              </w:rPr>
              <w:t>−2.26 (−5.77 to 1.13)</w:t>
            </w:r>
          </w:p>
        </w:tc>
        <w:tc>
          <w:tcPr>
            <w:tcW w:type="dxa" w:w="1440"/>
          </w:tcPr>
          <w:p>
            <w:pPr>
              <w:spacing w:before="0" w:after="0" w:line="240" w:lineRule="auto"/>
              <w:jc w:val="center"/>
            </w:pPr>
            <w:r/>
            <w:r>
              <w:rPr>
                <w:rFonts w:ascii="Arial" w:hAnsi="Arial" w:eastAsia="Arial"/>
                <w:b w:val="0"/>
                <w:i w:val="0"/>
                <w:sz w:val="14"/>
              </w:rPr>
              <w:t>0.51</w:t>
            </w:r>
          </w:p>
        </w:tc>
      </w:tr>
      <w:tr>
        <w:trPr>
          <w:cantSplit w:val="true"/>
        </w:trPr>
        <w:tc>
          <w:tcPr>
            <w:tcW w:type="dxa" w:w="13231"/>
            <w:gridSpan w:val="8"/>
          </w:tcPr>
          <w:p>
            <w:pPr>
              <w:spacing w:before="0" w:after="0" w:line="240" w:lineRule="auto"/>
              <w:jc w:val="left"/>
            </w:pPr>
            <w:r/>
            <w:r>
              <w:rPr>
                <w:rFonts w:ascii="Arial" w:hAnsi="Arial" w:eastAsia="Arial"/>
                <w:b/>
                <w:i w:val="0"/>
                <w:sz w:val="14"/>
              </w:rPr>
              <w:t>Stroke</w:t>
            </w:r>
          </w:p>
        </w:tc>
      </w:tr>
      <w:tr>
        <w:trPr>
          <w:cantSplit w:val="true"/>
        </w:trPr>
        <w:tc>
          <w:tcPr>
            <w:tcW w:type="dxa" w:w="2041"/>
          </w:tcPr>
          <w:p>
            <w:pPr>
              <w:spacing w:before="0" w:after="0" w:line="240" w:lineRule="auto"/>
              <w:ind w:left="170"/>
              <w:jc w:val="left"/>
            </w:pPr>
            <w:r/>
            <w:r>
              <w:rPr>
                <w:rFonts w:ascii="Arial" w:hAnsi="Arial" w:eastAsia="Arial"/>
                <w:b w:val="0"/>
                <w:i w:val="0"/>
                <w:sz w:val="14"/>
              </w:rPr>
              <w:t>Stage 0</w:t>
            </w:r>
          </w:p>
        </w:tc>
        <w:tc>
          <w:tcPr>
            <w:tcW w:type="dxa" w:w="1474"/>
          </w:tcPr>
          <w:p>
            <w:pPr>
              <w:spacing w:before="0" w:after="0" w:line="240" w:lineRule="auto"/>
              <w:jc w:val="center"/>
            </w:pPr>
            <w:r/>
            <w:r>
              <w:rPr>
                <w:rFonts w:ascii="Arial" w:hAnsi="Arial" w:eastAsia="Arial"/>
                <w:b w:val="0"/>
                <w:i w:val="0"/>
                <w:sz w:val="14"/>
              </w:rPr>
              <w:t>2,713</w:t>
            </w:r>
          </w:p>
        </w:tc>
        <w:tc>
          <w:tcPr>
            <w:tcW w:type="dxa" w:w="1928"/>
          </w:tcPr>
          <w:p>
            <w:pPr>
              <w:spacing w:before="0" w:after="0" w:line="240" w:lineRule="auto"/>
              <w:jc w:val="center"/>
            </w:pPr>
            <w:r/>
            <w:r>
              <w:rPr>
                <w:rFonts w:ascii="Arial" w:hAnsi="Arial" w:eastAsia="Arial"/>
                <w:b w:val="0"/>
                <w:i w:val="0"/>
                <w:sz w:val="14"/>
              </w:rPr>
              <w:t>23 / 30 / 45</w:t>
            </w:r>
          </w:p>
        </w:tc>
        <w:tc>
          <w:tcPr>
            <w:tcW w:type="dxa" w:w="1020"/>
          </w:tcPr>
          <w:p>
            <w:pPr>
              <w:spacing w:before="0" w:after="0" w:line="240" w:lineRule="auto"/>
              <w:jc w:val="center"/>
            </w:pPr>
            <w:r/>
            <w:r>
              <w:rPr>
                <w:rFonts w:ascii="Arial" w:hAnsi="Arial" w:eastAsia="Arial"/>
                <w:b w:val="0"/>
                <w:i w:val="0"/>
                <w:sz w:val="14"/>
              </w:rPr>
              <w:t>1.23</w:t>
            </w:r>
          </w:p>
        </w:tc>
        <w:tc>
          <w:tcPr>
            <w:tcW w:type="dxa" w:w="1020"/>
          </w:tcPr>
          <w:p>
            <w:pPr>
              <w:spacing w:before="0" w:after="0" w:line="240" w:lineRule="auto"/>
              <w:jc w:val="center"/>
            </w:pPr>
            <w:r/>
            <w:r>
              <w:rPr>
                <w:rFonts w:ascii="Arial" w:hAnsi="Arial" w:eastAsia="Arial"/>
                <w:b w:val="0"/>
                <w:i w:val="0"/>
                <w:sz w:val="14"/>
              </w:rPr>
              <w:t>1.64</w:t>
            </w:r>
          </w:p>
        </w:tc>
        <w:tc>
          <w:tcPr>
            <w:tcW w:type="dxa" w:w="1020"/>
          </w:tcPr>
          <w:p>
            <w:pPr>
              <w:spacing w:before="0" w:after="0" w:line="240" w:lineRule="auto"/>
              <w:jc w:val="center"/>
            </w:pPr>
            <w:r/>
            <w:r>
              <w:rPr>
                <w:rFonts w:ascii="Arial" w:hAnsi="Arial" w:eastAsia="Arial"/>
                <w:b w:val="0"/>
                <w:i w:val="0"/>
                <w:sz w:val="14"/>
              </w:rPr>
              <w:t>2.39</w:t>
            </w:r>
          </w:p>
        </w:tc>
        <w:tc>
          <w:tcPr>
            <w:tcW w:type="dxa" w:w="3288"/>
          </w:tcPr>
          <w:p>
            <w:pPr>
              <w:spacing w:before="0" w:after="0" w:line="240" w:lineRule="auto"/>
              <w:jc w:val="center"/>
            </w:pPr>
            <w:r/>
            <w:r>
              <w:rPr>
                <w:rFonts w:ascii="Arial" w:hAnsi="Arial" w:eastAsia="Arial"/>
                <w:b/>
                <w:i w:val="0"/>
                <w:sz w:val="14"/>
              </w:rPr>
              <w:t>1.15 (0.32 to 1.98)</w:t>
            </w:r>
          </w:p>
        </w:tc>
        <w:tc>
          <w:tcPr>
            <w:tcW w:type="dxa" w:w="1440"/>
          </w:tcPr>
          <w:p>
            <w:pPr>
              <w:spacing w:before="0" w:after="0" w:line="240" w:lineRule="auto"/>
              <w:jc w:val="center"/>
            </w:pPr>
            <w:r/>
            <w:r>
              <w:rPr>
                <w:rFonts w:ascii="Arial" w:hAnsi="Arial" w:eastAsia="Arial"/>
                <w:b w:val="0"/>
                <w:i w:val="0"/>
                <w:sz w:val="14"/>
              </w:rPr>
              <w:t>1.94</w:t>
            </w:r>
          </w:p>
        </w:tc>
      </w:tr>
      <w:tr>
        <w:trPr>
          <w:cantSplit w:val="true"/>
        </w:trPr>
        <w:tc>
          <w:tcPr>
            <w:tcW w:type="dxa" w:w="2041"/>
          </w:tcPr>
          <w:p>
            <w:pPr>
              <w:spacing w:before="0" w:after="0" w:line="240" w:lineRule="auto"/>
              <w:ind w:left="170"/>
              <w:jc w:val="left"/>
            </w:pPr>
            <w:r/>
            <w:r>
              <w:rPr>
                <w:rFonts w:ascii="Arial" w:hAnsi="Arial" w:eastAsia="Arial"/>
                <w:b w:val="0"/>
                <w:i w:val="0"/>
                <w:sz w:val="14"/>
              </w:rPr>
              <w:t>Stage 1</w:t>
            </w:r>
          </w:p>
        </w:tc>
        <w:tc>
          <w:tcPr>
            <w:tcW w:type="dxa" w:w="1474"/>
          </w:tcPr>
          <w:p>
            <w:pPr>
              <w:spacing w:before="0" w:after="0" w:line="240" w:lineRule="auto"/>
              <w:jc w:val="center"/>
            </w:pPr>
            <w:r/>
            <w:r>
              <w:rPr>
                <w:rFonts w:ascii="Arial" w:hAnsi="Arial" w:eastAsia="Arial"/>
                <w:b w:val="0"/>
                <w:i w:val="0"/>
                <w:sz w:val="14"/>
              </w:rPr>
              <w:t>5,224</w:t>
            </w:r>
          </w:p>
        </w:tc>
        <w:tc>
          <w:tcPr>
            <w:tcW w:type="dxa" w:w="1928"/>
          </w:tcPr>
          <w:p>
            <w:pPr>
              <w:spacing w:before="0" w:after="0" w:line="240" w:lineRule="auto"/>
              <w:jc w:val="center"/>
            </w:pPr>
            <w:r/>
            <w:r>
              <w:rPr>
                <w:rFonts w:ascii="Arial" w:hAnsi="Arial" w:eastAsia="Arial"/>
                <w:b w:val="0"/>
                <w:i w:val="0"/>
                <w:sz w:val="14"/>
              </w:rPr>
              <w:t>67 / 82 / 83</w:t>
            </w:r>
          </w:p>
        </w:tc>
        <w:tc>
          <w:tcPr>
            <w:tcW w:type="dxa" w:w="1020"/>
          </w:tcPr>
          <w:p>
            <w:pPr>
              <w:spacing w:before="0" w:after="0" w:line="240" w:lineRule="auto"/>
              <w:jc w:val="center"/>
            </w:pPr>
            <w:r/>
            <w:r>
              <w:rPr>
                <w:rFonts w:ascii="Arial" w:hAnsi="Arial" w:eastAsia="Arial"/>
                <w:b w:val="0"/>
                <w:i w:val="0"/>
                <w:sz w:val="14"/>
              </w:rPr>
              <w:t>1.78</w:t>
            </w:r>
          </w:p>
        </w:tc>
        <w:tc>
          <w:tcPr>
            <w:tcW w:type="dxa" w:w="1020"/>
          </w:tcPr>
          <w:p>
            <w:pPr>
              <w:spacing w:before="0" w:after="0" w:line="240" w:lineRule="auto"/>
              <w:jc w:val="center"/>
            </w:pPr>
            <w:r/>
            <w:r>
              <w:rPr>
                <w:rFonts w:ascii="Arial" w:hAnsi="Arial" w:eastAsia="Arial"/>
                <w:b w:val="0"/>
                <w:i w:val="0"/>
                <w:sz w:val="14"/>
              </w:rPr>
              <w:t>2.38</w:t>
            </w:r>
          </w:p>
        </w:tc>
        <w:tc>
          <w:tcPr>
            <w:tcW w:type="dxa" w:w="1020"/>
          </w:tcPr>
          <w:p>
            <w:pPr>
              <w:spacing w:before="0" w:after="0" w:line="240" w:lineRule="auto"/>
              <w:jc w:val="center"/>
            </w:pPr>
            <w:r/>
            <w:r>
              <w:rPr>
                <w:rFonts w:ascii="Arial" w:hAnsi="Arial" w:eastAsia="Arial"/>
                <w:b w:val="0"/>
                <w:i w:val="0"/>
                <w:sz w:val="14"/>
              </w:rPr>
              <w:t>2.30</w:t>
            </w:r>
          </w:p>
        </w:tc>
        <w:tc>
          <w:tcPr>
            <w:tcW w:type="dxa" w:w="3288"/>
          </w:tcPr>
          <w:p>
            <w:pPr>
              <w:spacing w:before="0" w:after="0" w:line="240" w:lineRule="auto"/>
              <w:jc w:val="center"/>
            </w:pPr>
            <w:r/>
            <w:r>
              <w:rPr>
                <w:rFonts w:ascii="Arial" w:hAnsi="Arial" w:eastAsia="Arial"/>
                <w:b w:val="0"/>
                <w:i w:val="0"/>
                <w:sz w:val="14"/>
              </w:rPr>
              <w:t>0.52 (−0.10 to 1.15)</w:t>
            </w:r>
          </w:p>
        </w:tc>
        <w:tc>
          <w:tcPr>
            <w:tcW w:type="dxa" w:w="1440"/>
          </w:tcPr>
          <w:p>
            <w:pPr>
              <w:spacing w:before="0" w:after="0" w:line="240" w:lineRule="auto"/>
              <w:jc w:val="center"/>
            </w:pPr>
            <w:r/>
            <w:r>
              <w:rPr>
                <w:rFonts w:ascii="Arial" w:hAnsi="Arial" w:eastAsia="Arial"/>
                <w:b w:val="0"/>
                <w:i w:val="0"/>
                <w:sz w:val="14"/>
              </w:rPr>
              <w:t>1.29</w:t>
            </w:r>
          </w:p>
        </w:tc>
      </w:tr>
      <w:tr>
        <w:trPr>
          <w:cantSplit w:val="true"/>
        </w:trPr>
        <w:tc>
          <w:tcPr>
            <w:tcW w:type="dxa" w:w="2041"/>
          </w:tcPr>
          <w:p>
            <w:pPr>
              <w:spacing w:before="0" w:after="0" w:line="240" w:lineRule="auto"/>
              <w:ind w:left="170"/>
              <w:jc w:val="left"/>
            </w:pPr>
            <w:r/>
            <w:r>
              <w:rPr>
                <w:rFonts w:ascii="Arial" w:hAnsi="Arial" w:eastAsia="Arial"/>
                <w:b w:val="0"/>
                <w:i w:val="0"/>
                <w:sz w:val="14"/>
              </w:rPr>
              <w:t>Stage 2</w:t>
            </w:r>
          </w:p>
        </w:tc>
        <w:tc>
          <w:tcPr>
            <w:tcW w:type="dxa" w:w="1474"/>
          </w:tcPr>
          <w:p>
            <w:pPr>
              <w:spacing w:before="0" w:after="0" w:line="240" w:lineRule="auto"/>
              <w:jc w:val="center"/>
            </w:pPr>
            <w:r/>
            <w:r>
              <w:rPr>
                <w:rFonts w:ascii="Arial" w:hAnsi="Arial" w:eastAsia="Arial"/>
                <w:b w:val="0"/>
                <w:i w:val="0"/>
                <w:sz w:val="14"/>
              </w:rPr>
              <w:t>4,309</w:t>
            </w:r>
          </w:p>
        </w:tc>
        <w:tc>
          <w:tcPr>
            <w:tcW w:type="dxa" w:w="1928"/>
          </w:tcPr>
          <w:p>
            <w:pPr>
              <w:spacing w:before="0" w:after="0" w:line="240" w:lineRule="auto"/>
              <w:jc w:val="center"/>
            </w:pPr>
            <w:r/>
            <w:r>
              <w:rPr>
                <w:rFonts w:ascii="Arial" w:hAnsi="Arial" w:eastAsia="Arial"/>
                <w:b w:val="0"/>
                <w:i w:val="0"/>
                <w:sz w:val="14"/>
              </w:rPr>
              <w:t>136 / 145 / 186</w:t>
            </w:r>
          </w:p>
        </w:tc>
        <w:tc>
          <w:tcPr>
            <w:tcW w:type="dxa" w:w="1020"/>
          </w:tcPr>
          <w:p>
            <w:pPr>
              <w:spacing w:before="0" w:after="0" w:line="240" w:lineRule="auto"/>
              <w:jc w:val="center"/>
            </w:pPr>
            <w:r/>
            <w:r>
              <w:rPr>
                <w:rFonts w:ascii="Arial" w:hAnsi="Arial" w:eastAsia="Arial"/>
                <w:b w:val="0"/>
                <w:i w:val="0"/>
                <w:sz w:val="14"/>
              </w:rPr>
              <w:t>4.44</w:t>
            </w:r>
          </w:p>
        </w:tc>
        <w:tc>
          <w:tcPr>
            <w:tcW w:type="dxa" w:w="1020"/>
          </w:tcPr>
          <w:p>
            <w:pPr>
              <w:spacing w:before="0" w:after="0" w:line="240" w:lineRule="auto"/>
              <w:jc w:val="center"/>
            </w:pPr>
            <w:r/>
            <w:r>
              <w:rPr>
                <w:rFonts w:ascii="Arial" w:hAnsi="Arial" w:eastAsia="Arial"/>
                <w:b w:val="0"/>
                <w:i w:val="0"/>
                <w:sz w:val="14"/>
              </w:rPr>
              <w:t>4.65</w:t>
            </w:r>
          </w:p>
        </w:tc>
        <w:tc>
          <w:tcPr>
            <w:tcW w:type="dxa" w:w="1020"/>
          </w:tcPr>
          <w:p>
            <w:pPr>
              <w:spacing w:before="0" w:after="0" w:line="240" w:lineRule="auto"/>
              <w:jc w:val="center"/>
            </w:pPr>
            <w:r/>
            <w:r>
              <w:rPr>
                <w:rFonts w:ascii="Arial" w:hAnsi="Arial" w:eastAsia="Arial"/>
                <w:b w:val="0"/>
                <w:i w:val="0"/>
                <w:sz w:val="14"/>
              </w:rPr>
              <w:t>5.90</w:t>
            </w:r>
          </w:p>
        </w:tc>
        <w:tc>
          <w:tcPr>
            <w:tcW w:type="dxa" w:w="3288"/>
          </w:tcPr>
          <w:p>
            <w:pPr>
              <w:spacing w:before="0" w:after="0" w:line="240" w:lineRule="auto"/>
              <w:jc w:val="center"/>
            </w:pPr>
            <w:r/>
            <w:r>
              <w:rPr>
                <w:rFonts w:ascii="Arial" w:hAnsi="Arial" w:eastAsia="Arial"/>
                <w:b/>
                <w:i w:val="0"/>
                <w:sz w:val="14"/>
              </w:rPr>
              <w:t>1.46 (0.37 to 2.64)</w:t>
            </w:r>
          </w:p>
        </w:tc>
        <w:tc>
          <w:tcPr>
            <w:tcW w:type="dxa" w:w="1440"/>
          </w:tcPr>
          <w:p>
            <w:pPr>
              <w:spacing w:before="0" w:after="0" w:line="240" w:lineRule="auto"/>
              <w:jc w:val="center"/>
            </w:pPr>
            <w:r/>
            <w:r>
              <w:rPr>
                <w:rFonts w:ascii="Arial" w:hAnsi="Arial" w:eastAsia="Arial"/>
                <w:b w:val="0"/>
                <w:i w:val="0"/>
                <w:sz w:val="14"/>
              </w:rPr>
              <w:t>1.33</w:t>
            </w:r>
          </w:p>
        </w:tc>
      </w:tr>
      <w:tr>
        <w:trPr>
          <w:cantSplit w:val="true"/>
        </w:trPr>
        <w:tc>
          <w:tcPr>
            <w:tcW w:type="dxa" w:w="2041"/>
          </w:tcPr>
          <w:p>
            <w:pPr>
              <w:spacing w:before="0" w:after="0" w:line="240" w:lineRule="auto"/>
              <w:ind w:left="170"/>
              <w:jc w:val="left"/>
            </w:pPr>
            <w:r/>
            <w:r>
              <w:rPr>
                <w:rFonts w:ascii="Arial" w:hAnsi="Arial" w:eastAsia="Arial"/>
                <w:b w:val="0"/>
                <w:i w:val="0"/>
                <w:sz w:val="14"/>
              </w:rPr>
              <w:t>Stage 3</w:t>
            </w:r>
          </w:p>
        </w:tc>
        <w:tc>
          <w:tcPr>
            <w:tcW w:type="dxa" w:w="1474"/>
          </w:tcPr>
          <w:p>
            <w:pPr>
              <w:spacing w:before="0" w:after="0" w:line="240" w:lineRule="auto"/>
              <w:jc w:val="center"/>
            </w:pPr>
            <w:r/>
            <w:r>
              <w:rPr>
                <w:rFonts w:ascii="Arial" w:hAnsi="Arial" w:eastAsia="Arial"/>
                <w:b w:val="0"/>
                <w:i w:val="0"/>
                <w:sz w:val="14"/>
              </w:rPr>
              <w:t>325</w:t>
            </w:r>
          </w:p>
        </w:tc>
        <w:tc>
          <w:tcPr>
            <w:tcW w:type="dxa" w:w="1928"/>
          </w:tcPr>
          <w:p>
            <w:pPr>
              <w:spacing w:before="0" w:after="0" w:line="240" w:lineRule="auto"/>
              <w:jc w:val="center"/>
            </w:pPr>
            <w:r/>
            <w:r>
              <w:rPr>
                <w:rFonts w:ascii="Arial" w:hAnsi="Arial" w:eastAsia="Arial"/>
                <w:b w:val="0"/>
                <w:i w:val="0"/>
                <w:sz w:val="14"/>
              </w:rPr>
              <w:t>31 / 27 / 28</w:t>
            </w:r>
          </w:p>
        </w:tc>
        <w:tc>
          <w:tcPr>
            <w:tcW w:type="dxa" w:w="1020"/>
          </w:tcPr>
          <w:p>
            <w:pPr>
              <w:spacing w:before="0" w:after="0" w:line="240" w:lineRule="auto"/>
              <w:jc w:val="center"/>
            </w:pPr>
            <w:r/>
            <w:r>
              <w:rPr>
                <w:rFonts w:ascii="Arial" w:hAnsi="Arial" w:eastAsia="Arial"/>
                <w:b w:val="0"/>
                <w:i w:val="0"/>
                <w:sz w:val="14"/>
              </w:rPr>
              <w:t>12.10</w:t>
            </w:r>
          </w:p>
        </w:tc>
        <w:tc>
          <w:tcPr>
            <w:tcW w:type="dxa" w:w="1020"/>
          </w:tcPr>
          <w:p>
            <w:pPr>
              <w:spacing w:before="0" w:after="0" w:line="240" w:lineRule="auto"/>
              <w:jc w:val="center"/>
            </w:pPr>
            <w:r/>
            <w:r>
              <w:rPr>
                <w:rFonts w:ascii="Arial" w:hAnsi="Arial" w:eastAsia="Arial"/>
                <w:b w:val="0"/>
                <w:i w:val="0"/>
                <w:sz w:val="14"/>
              </w:rPr>
              <w:t>10.60</w:t>
            </w:r>
          </w:p>
        </w:tc>
        <w:tc>
          <w:tcPr>
            <w:tcW w:type="dxa" w:w="1020"/>
          </w:tcPr>
          <w:p>
            <w:pPr>
              <w:spacing w:before="0" w:after="0" w:line="240" w:lineRule="auto"/>
              <w:jc w:val="center"/>
            </w:pPr>
            <w:r/>
            <w:r>
              <w:rPr>
                <w:rFonts w:ascii="Arial" w:hAnsi="Arial" w:eastAsia="Arial"/>
                <w:b w:val="0"/>
                <w:i w:val="0"/>
                <w:sz w:val="14"/>
              </w:rPr>
              <w:t>10.81</w:t>
            </w:r>
          </w:p>
        </w:tc>
        <w:tc>
          <w:tcPr>
            <w:tcW w:type="dxa" w:w="3288"/>
          </w:tcPr>
          <w:p>
            <w:pPr>
              <w:spacing w:before="0" w:after="0" w:line="240" w:lineRule="auto"/>
              <w:jc w:val="center"/>
            </w:pPr>
            <w:r/>
            <w:r>
              <w:rPr>
                <w:rFonts w:ascii="Arial" w:hAnsi="Arial" w:eastAsia="Arial"/>
                <w:b w:val="0"/>
                <w:i w:val="0"/>
                <w:sz w:val="14"/>
              </w:rPr>
              <w:t>−1.29 (−7.31 to 4.47)</w:t>
            </w:r>
          </w:p>
        </w:tc>
        <w:tc>
          <w:tcPr>
            <w:tcW w:type="dxa" w:w="1440"/>
          </w:tcPr>
          <w:p>
            <w:pPr>
              <w:spacing w:before="0" w:after="0" w:line="240" w:lineRule="auto"/>
              <w:jc w:val="center"/>
            </w:pPr>
            <w:r/>
            <w:r>
              <w:rPr>
                <w:rFonts w:ascii="Arial" w:hAnsi="Arial" w:eastAsia="Arial"/>
                <w:b w:val="0"/>
                <w:i w:val="0"/>
                <w:sz w:val="14"/>
              </w:rPr>
              <w:t>0.89</w:t>
            </w:r>
          </w:p>
        </w:tc>
      </w:tr>
      <w:tr>
        <w:trPr>
          <w:cantSplit w:val="true"/>
        </w:trPr>
        <w:tc>
          <w:tcPr>
            <w:tcW w:type="dxa" w:w="13231"/>
            <w:gridSpan w:val="8"/>
          </w:tcPr>
          <w:p>
            <w:pPr>
              <w:spacing w:before="0" w:after="0" w:line="240" w:lineRule="auto"/>
              <w:jc w:val="left"/>
            </w:pPr>
            <w:r/>
            <w:r>
              <w:rPr>
                <w:rFonts w:ascii="Arial" w:hAnsi="Arial" w:eastAsia="Arial"/>
                <w:b/>
                <w:i w:val="0"/>
                <w:sz w:val="14"/>
              </w:rPr>
              <w:t>Anxiety disorder</w:t>
            </w:r>
          </w:p>
        </w:tc>
      </w:tr>
      <w:tr>
        <w:trPr>
          <w:cantSplit w:val="true"/>
        </w:trPr>
        <w:tc>
          <w:tcPr>
            <w:tcW w:type="dxa" w:w="2041"/>
          </w:tcPr>
          <w:p>
            <w:pPr>
              <w:spacing w:before="0" w:after="0" w:line="240" w:lineRule="auto"/>
              <w:ind w:left="170"/>
              <w:jc w:val="left"/>
            </w:pPr>
            <w:r/>
            <w:r>
              <w:rPr>
                <w:rFonts w:ascii="Arial" w:hAnsi="Arial" w:eastAsia="Arial"/>
                <w:b w:val="0"/>
                <w:i w:val="0"/>
                <w:sz w:val="14"/>
              </w:rPr>
              <w:t>Stage 0</w:t>
            </w:r>
          </w:p>
        </w:tc>
        <w:tc>
          <w:tcPr>
            <w:tcW w:type="dxa" w:w="1474"/>
          </w:tcPr>
          <w:p>
            <w:pPr>
              <w:spacing w:before="0" w:after="0" w:line="240" w:lineRule="auto"/>
              <w:jc w:val="center"/>
            </w:pPr>
            <w:r/>
            <w:r>
              <w:rPr>
                <w:rFonts w:ascii="Arial" w:hAnsi="Arial" w:eastAsia="Arial"/>
                <w:b w:val="0"/>
                <w:i w:val="0"/>
                <w:sz w:val="14"/>
              </w:rPr>
              <w:t>2,713</w:t>
            </w:r>
          </w:p>
        </w:tc>
        <w:tc>
          <w:tcPr>
            <w:tcW w:type="dxa" w:w="1928"/>
          </w:tcPr>
          <w:p>
            <w:pPr>
              <w:spacing w:before="0" w:after="0" w:line="240" w:lineRule="auto"/>
              <w:jc w:val="center"/>
            </w:pPr>
            <w:r/>
            <w:r>
              <w:rPr>
                <w:rFonts w:ascii="Arial" w:hAnsi="Arial" w:eastAsia="Arial"/>
                <w:b w:val="0"/>
                <w:i w:val="0"/>
                <w:sz w:val="14"/>
              </w:rPr>
              <w:t>81 / 98 / 114</w:t>
            </w:r>
          </w:p>
        </w:tc>
        <w:tc>
          <w:tcPr>
            <w:tcW w:type="dxa" w:w="1020"/>
          </w:tcPr>
          <w:p>
            <w:pPr>
              <w:spacing w:before="0" w:after="0" w:line="240" w:lineRule="auto"/>
              <w:jc w:val="center"/>
            </w:pPr>
            <w:r/>
            <w:r>
              <w:rPr>
                <w:rFonts w:ascii="Arial" w:hAnsi="Arial" w:eastAsia="Arial"/>
                <w:b w:val="0"/>
                <w:i w:val="0"/>
                <w:sz w:val="14"/>
              </w:rPr>
              <w:t>4.34</w:t>
            </w:r>
          </w:p>
        </w:tc>
        <w:tc>
          <w:tcPr>
            <w:tcW w:type="dxa" w:w="1020"/>
          </w:tcPr>
          <w:p>
            <w:pPr>
              <w:spacing w:before="0" w:after="0" w:line="240" w:lineRule="auto"/>
              <w:jc w:val="center"/>
            </w:pPr>
            <w:r/>
            <w:r>
              <w:rPr>
                <w:rFonts w:ascii="Arial" w:hAnsi="Arial" w:eastAsia="Arial"/>
                <w:b w:val="0"/>
                <w:i w:val="0"/>
                <w:sz w:val="14"/>
              </w:rPr>
              <w:t>5.41</w:t>
            </w:r>
          </w:p>
        </w:tc>
        <w:tc>
          <w:tcPr>
            <w:tcW w:type="dxa" w:w="1020"/>
          </w:tcPr>
          <w:p>
            <w:pPr>
              <w:spacing w:before="0" w:after="0" w:line="240" w:lineRule="auto"/>
              <w:jc w:val="center"/>
            </w:pPr>
            <w:r/>
            <w:r>
              <w:rPr>
                <w:rFonts w:ascii="Arial" w:hAnsi="Arial" w:eastAsia="Arial"/>
                <w:b w:val="0"/>
                <w:i w:val="0"/>
                <w:sz w:val="14"/>
              </w:rPr>
              <w:t>6.00</w:t>
            </w:r>
          </w:p>
        </w:tc>
        <w:tc>
          <w:tcPr>
            <w:tcW w:type="dxa" w:w="3288"/>
          </w:tcPr>
          <w:p>
            <w:pPr>
              <w:spacing w:before="0" w:after="0" w:line="240" w:lineRule="auto"/>
              <w:jc w:val="center"/>
            </w:pPr>
            <w:r/>
            <w:r>
              <w:rPr>
                <w:rFonts w:ascii="Arial" w:hAnsi="Arial" w:eastAsia="Arial"/>
                <w:b/>
                <w:i w:val="0"/>
                <w:sz w:val="14"/>
              </w:rPr>
              <w:t>1.66 (0.22 to 3.05)</w:t>
            </w:r>
          </w:p>
        </w:tc>
        <w:tc>
          <w:tcPr>
            <w:tcW w:type="dxa" w:w="1440"/>
          </w:tcPr>
          <w:p>
            <w:pPr>
              <w:spacing w:before="0" w:after="0" w:line="240" w:lineRule="auto"/>
              <w:jc w:val="center"/>
            </w:pPr>
            <w:r/>
            <w:r>
              <w:rPr>
                <w:rFonts w:ascii="Arial" w:hAnsi="Arial" w:eastAsia="Arial"/>
                <w:b w:val="0"/>
                <w:i w:val="0"/>
                <w:sz w:val="14"/>
              </w:rPr>
              <w:t>1.38</w:t>
            </w:r>
          </w:p>
        </w:tc>
      </w:tr>
      <w:tr>
        <w:trPr>
          <w:cantSplit w:val="true"/>
        </w:trPr>
        <w:tc>
          <w:tcPr>
            <w:tcW w:type="dxa" w:w="2041"/>
          </w:tcPr>
          <w:p>
            <w:pPr>
              <w:spacing w:before="0" w:after="0" w:line="240" w:lineRule="auto"/>
              <w:ind w:left="170"/>
              <w:jc w:val="left"/>
            </w:pPr>
            <w:r/>
            <w:r>
              <w:rPr>
                <w:rFonts w:ascii="Arial" w:hAnsi="Arial" w:eastAsia="Arial"/>
                <w:b w:val="0"/>
                <w:i w:val="0"/>
                <w:sz w:val="14"/>
              </w:rPr>
              <w:t>Stage 1</w:t>
            </w:r>
          </w:p>
        </w:tc>
        <w:tc>
          <w:tcPr>
            <w:tcW w:type="dxa" w:w="1474"/>
          </w:tcPr>
          <w:p>
            <w:pPr>
              <w:spacing w:before="0" w:after="0" w:line="240" w:lineRule="auto"/>
              <w:jc w:val="center"/>
            </w:pPr>
            <w:r/>
            <w:r>
              <w:rPr>
                <w:rFonts w:ascii="Arial" w:hAnsi="Arial" w:eastAsia="Arial"/>
                <w:b w:val="0"/>
                <w:i w:val="0"/>
                <w:sz w:val="14"/>
              </w:rPr>
              <w:t>5,224</w:t>
            </w:r>
          </w:p>
        </w:tc>
        <w:tc>
          <w:tcPr>
            <w:tcW w:type="dxa" w:w="1928"/>
          </w:tcPr>
          <w:p>
            <w:pPr>
              <w:spacing w:before="0" w:after="0" w:line="240" w:lineRule="auto"/>
              <w:jc w:val="center"/>
            </w:pPr>
            <w:r/>
            <w:r>
              <w:rPr>
                <w:rFonts w:ascii="Arial" w:hAnsi="Arial" w:eastAsia="Arial"/>
                <w:b w:val="0"/>
                <w:i w:val="0"/>
                <w:sz w:val="14"/>
              </w:rPr>
              <w:t>180 / 186 / 209</w:t>
            </w:r>
          </w:p>
        </w:tc>
        <w:tc>
          <w:tcPr>
            <w:tcW w:type="dxa" w:w="1020"/>
          </w:tcPr>
          <w:p>
            <w:pPr>
              <w:spacing w:before="0" w:after="0" w:line="240" w:lineRule="auto"/>
              <w:jc w:val="center"/>
            </w:pPr>
            <w:r/>
            <w:r>
              <w:rPr>
                <w:rFonts w:ascii="Arial" w:hAnsi="Arial" w:eastAsia="Arial"/>
                <w:b w:val="0"/>
                <w:i w:val="0"/>
                <w:sz w:val="14"/>
              </w:rPr>
              <w:t>5.05</w:t>
            </w:r>
          </w:p>
        </w:tc>
        <w:tc>
          <w:tcPr>
            <w:tcW w:type="dxa" w:w="1020"/>
          </w:tcPr>
          <w:p>
            <w:pPr>
              <w:spacing w:before="0" w:after="0" w:line="240" w:lineRule="auto"/>
              <w:jc w:val="center"/>
            </w:pPr>
            <w:r/>
            <w:r>
              <w:rPr>
                <w:rFonts w:ascii="Arial" w:hAnsi="Arial" w:eastAsia="Arial"/>
                <w:b w:val="0"/>
                <w:i w:val="0"/>
                <w:sz w:val="14"/>
              </w:rPr>
              <w:t>5.17</w:t>
            </w:r>
          </w:p>
        </w:tc>
        <w:tc>
          <w:tcPr>
            <w:tcW w:type="dxa" w:w="1020"/>
          </w:tcPr>
          <w:p>
            <w:pPr>
              <w:spacing w:before="0" w:after="0" w:line="240" w:lineRule="auto"/>
              <w:jc w:val="center"/>
            </w:pPr>
            <w:r/>
            <w:r>
              <w:rPr>
                <w:rFonts w:ascii="Arial" w:hAnsi="Arial" w:eastAsia="Arial"/>
                <w:b w:val="0"/>
                <w:i w:val="0"/>
                <w:sz w:val="14"/>
              </w:rPr>
              <w:t>5.86</w:t>
            </w:r>
          </w:p>
        </w:tc>
        <w:tc>
          <w:tcPr>
            <w:tcW w:type="dxa" w:w="3288"/>
          </w:tcPr>
          <w:p>
            <w:pPr>
              <w:spacing w:before="0" w:after="0" w:line="240" w:lineRule="auto"/>
              <w:jc w:val="center"/>
            </w:pPr>
            <w:r/>
            <w:r>
              <w:rPr>
                <w:rFonts w:ascii="Arial" w:hAnsi="Arial" w:eastAsia="Arial"/>
                <w:b w:val="0"/>
                <w:i w:val="0"/>
                <w:sz w:val="14"/>
              </w:rPr>
              <w:t>0.81 (−0.32 to 1.91)</w:t>
            </w:r>
          </w:p>
        </w:tc>
        <w:tc>
          <w:tcPr>
            <w:tcW w:type="dxa" w:w="1440"/>
          </w:tcPr>
          <w:p>
            <w:pPr>
              <w:spacing w:before="0" w:after="0" w:line="240" w:lineRule="auto"/>
              <w:jc w:val="center"/>
            </w:pPr>
            <w:r/>
            <w:r>
              <w:rPr>
                <w:rFonts w:ascii="Arial" w:hAnsi="Arial" w:eastAsia="Arial"/>
                <w:b w:val="0"/>
                <w:i w:val="0"/>
                <w:sz w:val="14"/>
              </w:rPr>
              <w:t>1.16</w:t>
            </w:r>
          </w:p>
        </w:tc>
      </w:tr>
      <w:tr>
        <w:trPr>
          <w:cantSplit w:val="true"/>
        </w:trPr>
        <w:tc>
          <w:tcPr>
            <w:tcW w:type="dxa" w:w="2041"/>
          </w:tcPr>
          <w:p>
            <w:pPr>
              <w:spacing w:before="0" w:after="0" w:line="240" w:lineRule="auto"/>
              <w:ind w:left="170"/>
              <w:jc w:val="left"/>
            </w:pPr>
            <w:r/>
            <w:r>
              <w:rPr>
                <w:rFonts w:ascii="Arial" w:hAnsi="Arial" w:eastAsia="Arial"/>
                <w:b w:val="0"/>
                <w:i w:val="0"/>
                <w:sz w:val="14"/>
              </w:rPr>
              <w:t>Stage 2</w:t>
            </w:r>
          </w:p>
        </w:tc>
        <w:tc>
          <w:tcPr>
            <w:tcW w:type="dxa" w:w="1474"/>
          </w:tcPr>
          <w:p>
            <w:pPr>
              <w:spacing w:before="0" w:after="0" w:line="240" w:lineRule="auto"/>
              <w:jc w:val="center"/>
            </w:pPr>
            <w:r/>
            <w:r>
              <w:rPr>
                <w:rFonts w:ascii="Arial" w:hAnsi="Arial" w:eastAsia="Arial"/>
                <w:b w:val="0"/>
                <w:i w:val="0"/>
                <w:sz w:val="14"/>
              </w:rPr>
              <w:t>4,309</w:t>
            </w:r>
          </w:p>
        </w:tc>
        <w:tc>
          <w:tcPr>
            <w:tcW w:type="dxa" w:w="1928"/>
          </w:tcPr>
          <w:p>
            <w:pPr>
              <w:spacing w:before="0" w:after="0" w:line="240" w:lineRule="auto"/>
              <w:jc w:val="center"/>
            </w:pPr>
            <w:r/>
            <w:r>
              <w:rPr>
                <w:rFonts w:ascii="Arial" w:hAnsi="Arial" w:eastAsia="Arial"/>
                <w:b w:val="0"/>
                <w:i w:val="0"/>
                <w:sz w:val="14"/>
              </w:rPr>
              <w:t>182 / 201 / 213</w:t>
            </w:r>
          </w:p>
        </w:tc>
        <w:tc>
          <w:tcPr>
            <w:tcW w:type="dxa" w:w="1020"/>
          </w:tcPr>
          <w:p>
            <w:pPr>
              <w:spacing w:before="0" w:after="0" w:line="240" w:lineRule="auto"/>
              <w:jc w:val="center"/>
            </w:pPr>
            <w:r/>
            <w:r>
              <w:rPr>
                <w:rFonts w:ascii="Arial" w:hAnsi="Arial" w:eastAsia="Arial"/>
                <w:b w:val="0"/>
                <w:i w:val="0"/>
                <w:sz w:val="14"/>
              </w:rPr>
              <w:t>6.00</w:t>
            </w:r>
          </w:p>
        </w:tc>
        <w:tc>
          <w:tcPr>
            <w:tcW w:type="dxa" w:w="1020"/>
          </w:tcPr>
          <w:p>
            <w:pPr>
              <w:spacing w:before="0" w:after="0" w:line="240" w:lineRule="auto"/>
              <w:jc w:val="center"/>
            </w:pPr>
            <w:r/>
            <w:r>
              <w:rPr>
                <w:rFonts w:ascii="Arial" w:hAnsi="Arial" w:eastAsia="Arial"/>
                <w:b w:val="0"/>
                <w:i w:val="0"/>
                <w:sz w:val="14"/>
              </w:rPr>
              <w:t>6.54</w:t>
            </w:r>
          </w:p>
        </w:tc>
        <w:tc>
          <w:tcPr>
            <w:tcW w:type="dxa" w:w="1020"/>
          </w:tcPr>
          <w:p>
            <w:pPr>
              <w:spacing w:before="0" w:after="0" w:line="240" w:lineRule="auto"/>
              <w:jc w:val="center"/>
            </w:pPr>
            <w:r/>
            <w:r>
              <w:rPr>
                <w:rFonts w:ascii="Arial" w:hAnsi="Arial" w:eastAsia="Arial"/>
                <w:b w:val="0"/>
                <w:i w:val="0"/>
                <w:sz w:val="14"/>
              </w:rPr>
              <w:t>6.88</w:t>
            </w:r>
          </w:p>
        </w:tc>
        <w:tc>
          <w:tcPr>
            <w:tcW w:type="dxa" w:w="3288"/>
          </w:tcPr>
          <w:p>
            <w:pPr>
              <w:spacing w:before="0" w:after="0" w:line="240" w:lineRule="auto"/>
              <w:jc w:val="center"/>
            </w:pPr>
            <w:r/>
            <w:r>
              <w:rPr>
                <w:rFonts w:ascii="Arial" w:hAnsi="Arial" w:eastAsia="Arial"/>
                <w:b w:val="0"/>
                <w:i w:val="0"/>
                <w:sz w:val="14"/>
              </w:rPr>
              <w:t>0.87 (−0.36 to 2.12)</w:t>
            </w:r>
          </w:p>
        </w:tc>
        <w:tc>
          <w:tcPr>
            <w:tcW w:type="dxa" w:w="1440"/>
          </w:tcPr>
          <w:p>
            <w:pPr>
              <w:spacing w:before="0" w:after="0" w:line="240" w:lineRule="auto"/>
              <w:jc w:val="center"/>
            </w:pPr>
            <w:r/>
            <w:r>
              <w:rPr>
                <w:rFonts w:ascii="Arial" w:hAnsi="Arial" w:eastAsia="Arial"/>
                <w:b w:val="0"/>
                <w:i w:val="0"/>
                <w:sz w:val="14"/>
              </w:rPr>
              <w:t>1.15</w:t>
            </w:r>
          </w:p>
        </w:tc>
      </w:tr>
      <w:tr>
        <w:trPr>
          <w:cantSplit w:val="true"/>
        </w:trPr>
        <w:tc>
          <w:tcPr>
            <w:tcW w:type="dxa" w:w="2041"/>
          </w:tcPr>
          <w:p>
            <w:pPr>
              <w:spacing w:before="0" w:after="0" w:line="240" w:lineRule="auto"/>
              <w:ind w:left="170"/>
              <w:jc w:val="left"/>
            </w:pPr>
            <w:r/>
            <w:r>
              <w:rPr>
                <w:rFonts w:ascii="Arial" w:hAnsi="Arial" w:eastAsia="Arial"/>
                <w:b w:val="0"/>
                <w:i w:val="0"/>
                <w:sz w:val="14"/>
              </w:rPr>
              <w:t>Stage 3</w:t>
            </w:r>
          </w:p>
        </w:tc>
        <w:tc>
          <w:tcPr>
            <w:tcW w:type="dxa" w:w="1474"/>
          </w:tcPr>
          <w:p>
            <w:pPr>
              <w:spacing w:before="0" w:after="0" w:line="240" w:lineRule="auto"/>
              <w:jc w:val="center"/>
            </w:pPr>
            <w:r/>
            <w:r>
              <w:rPr>
                <w:rFonts w:ascii="Arial" w:hAnsi="Arial" w:eastAsia="Arial"/>
                <w:b w:val="0"/>
                <w:i w:val="0"/>
                <w:sz w:val="14"/>
              </w:rPr>
              <w:t>325</w:t>
            </w:r>
          </w:p>
        </w:tc>
        <w:tc>
          <w:tcPr>
            <w:tcW w:type="dxa" w:w="1928"/>
          </w:tcPr>
          <w:p>
            <w:pPr>
              <w:spacing w:before="0" w:after="0" w:line="240" w:lineRule="auto"/>
              <w:jc w:val="center"/>
            </w:pPr>
            <w:r/>
            <w:r>
              <w:rPr>
                <w:rFonts w:ascii="Arial" w:hAnsi="Arial" w:eastAsia="Arial"/>
                <w:b w:val="0"/>
                <w:i w:val="0"/>
                <w:sz w:val="14"/>
              </w:rPr>
              <w:t>21 / 18 / 11</w:t>
            </w:r>
          </w:p>
        </w:tc>
        <w:tc>
          <w:tcPr>
            <w:tcW w:type="dxa" w:w="1020"/>
          </w:tcPr>
          <w:p>
            <w:pPr>
              <w:spacing w:before="0" w:after="0" w:line="240" w:lineRule="auto"/>
              <w:jc w:val="center"/>
            </w:pPr>
            <w:r/>
            <w:r>
              <w:rPr>
                <w:rFonts w:ascii="Arial" w:hAnsi="Arial" w:eastAsia="Arial"/>
                <w:b w:val="0"/>
                <w:i w:val="0"/>
                <w:sz w:val="14"/>
              </w:rPr>
              <w:t>7.85</w:t>
            </w:r>
          </w:p>
        </w:tc>
        <w:tc>
          <w:tcPr>
            <w:tcW w:type="dxa" w:w="1020"/>
          </w:tcPr>
          <w:p>
            <w:pPr>
              <w:spacing w:before="0" w:after="0" w:line="240" w:lineRule="auto"/>
              <w:jc w:val="center"/>
            </w:pPr>
            <w:r/>
            <w:r>
              <w:rPr>
                <w:rFonts w:ascii="Arial" w:hAnsi="Arial" w:eastAsia="Arial"/>
                <w:b w:val="0"/>
                <w:i w:val="0"/>
                <w:sz w:val="14"/>
              </w:rPr>
              <w:t>7.30</w:t>
            </w:r>
          </w:p>
        </w:tc>
        <w:tc>
          <w:tcPr>
            <w:tcW w:type="dxa" w:w="1020"/>
          </w:tcPr>
          <w:p>
            <w:pPr>
              <w:spacing w:before="0" w:after="0" w:line="240" w:lineRule="auto"/>
              <w:jc w:val="center"/>
            </w:pPr>
            <w:r/>
            <w:r>
              <w:rPr>
                <w:rFonts w:ascii="Arial" w:hAnsi="Arial" w:eastAsia="Arial"/>
                <w:b w:val="0"/>
                <w:i w:val="0"/>
                <w:sz w:val="14"/>
              </w:rPr>
              <w:t>4.09</w:t>
            </w:r>
          </w:p>
        </w:tc>
        <w:tc>
          <w:tcPr>
            <w:tcW w:type="dxa" w:w="3288"/>
          </w:tcPr>
          <w:p>
            <w:pPr>
              <w:spacing w:before="0" w:after="0" w:line="240" w:lineRule="auto"/>
              <w:jc w:val="center"/>
            </w:pPr>
            <w:r/>
            <w:r>
              <w:rPr>
                <w:rFonts w:ascii="Arial" w:hAnsi="Arial" w:eastAsia="Arial"/>
                <w:b w:val="0"/>
                <w:i w:val="0"/>
                <w:sz w:val="14"/>
              </w:rPr>
              <w:t>−3.77 (−8.10 to 0.34)</w:t>
            </w:r>
          </w:p>
        </w:tc>
        <w:tc>
          <w:tcPr>
            <w:tcW w:type="dxa" w:w="1440"/>
          </w:tcPr>
          <w:p>
            <w:pPr>
              <w:spacing w:before="0" w:after="0" w:line="240" w:lineRule="auto"/>
              <w:jc w:val="center"/>
            </w:pPr>
            <w:r/>
            <w:r>
              <w:rPr>
                <w:rFonts w:ascii="Arial" w:hAnsi="Arial" w:eastAsia="Arial"/>
                <w:b w:val="0"/>
                <w:i w:val="0"/>
                <w:sz w:val="14"/>
              </w:rPr>
              <w:t>0.52</w:t>
            </w:r>
          </w:p>
        </w:tc>
      </w:tr>
      <w:tr>
        <w:trPr>
          <w:cantSplit w:val="true"/>
        </w:trPr>
        <w:tc>
          <w:tcPr>
            <w:tcW w:type="dxa" w:w="13231"/>
            <w:gridSpan w:val="8"/>
          </w:tcPr>
          <w:p>
            <w:pPr>
              <w:spacing w:before="0" w:after="0" w:line="240" w:lineRule="auto"/>
              <w:jc w:val="left"/>
            </w:pPr>
            <w:r/>
            <w:r>
              <w:rPr>
                <w:rFonts w:ascii="Arial" w:hAnsi="Arial" w:eastAsia="Arial"/>
                <w:b/>
                <w:i w:val="0"/>
                <w:sz w:val="14"/>
              </w:rPr>
              <w:t>Bipolar disorder</w:t>
            </w:r>
          </w:p>
        </w:tc>
      </w:tr>
      <w:tr>
        <w:trPr>
          <w:cantSplit w:val="true"/>
        </w:trPr>
        <w:tc>
          <w:tcPr>
            <w:tcW w:type="dxa" w:w="2041"/>
          </w:tcPr>
          <w:p>
            <w:pPr>
              <w:spacing w:before="0" w:after="0" w:line="240" w:lineRule="auto"/>
              <w:ind w:left="170"/>
              <w:jc w:val="left"/>
            </w:pPr>
            <w:r/>
            <w:r>
              <w:rPr>
                <w:rFonts w:ascii="Arial" w:hAnsi="Arial" w:eastAsia="Arial"/>
                <w:b w:val="0"/>
                <w:i w:val="0"/>
                <w:sz w:val="14"/>
              </w:rPr>
              <w:t>Stage 0</w:t>
            </w:r>
          </w:p>
        </w:tc>
        <w:tc>
          <w:tcPr>
            <w:tcW w:type="dxa" w:w="1474"/>
          </w:tcPr>
          <w:p>
            <w:pPr>
              <w:spacing w:before="0" w:after="0" w:line="240" w:lineRule="auto"/>
              <w:jc w:val="center"/>
            </w:pPr>
            <w:r/>
            <w:r>
              <w:rPr>
                <w:rFonts w:ascii="Arial" w:hAnsi="Arial" w:eastAsia="Arial"/>
                <w:b w:val="0"/>
                <w:i w:val="0"/>
                <w:sz w:val="14"/>
              </w:rPr>
              <w:t>2,713</w:t>
            </w:r>
          </w:p>
        </w:tc>
        <w:tc>
          <w:tcPr>
            <w:tcW w:type="dxa" w:w="1928"/>
          </w:tcPr>
          <w:p>
            <w:pPr>
              <w:spacing w:before="0" w:after="0" w:line="240" w:lineRule="auto"/>
              <w:jc w:val="center"/>
            </w:pPr>
            <w:r/>
            <w:r>
              <w:rPr>
                <w:rFonts w:ascii="Arial" w:hAnsi="Arial" w:eastAsia="Arial"/>
                <w:b w:val="0"/>
                <w:i w:val="0"/>
                <w:sz w:val="14"/>
              </w:rPr>
              <w:t>4 / 1 / 5</w:t>
            </w:r>
          </w:p>
        </w:tc>
        <w:tc>
          <w:tcPr>
            <w:tcW w:type="dxa" w:w="1020"/>
          </w:tcPr>
          <w:p>
            <w:pPr>
              <w:spacing w:before="0" w:after="0" w:line="240" w:lineRule="auto"/>
              <w:jc w:val="center"/>
            </w:pPr>
            <w:r/>
            <w:r>
              <w:rPr>
                <w:rFonts w:ascii="Arial" w:hAnsi="Arial" w:eastAsia="Arial"/>
                <w:b w:val="0"/>
                <w:i w:val="0"/>
                <w:sz w:val="14"/>
              </w:rPr>
              <w:t>0.18</w:t>
            </w:r>
          </w:p>
        </w:tc>
        <w:tc>
          <w:tcPr>
            <w:tcW w:type="dxa" w:w="1020"/>
          </w:tcPr>
          <w:p>
            <w:pPr>
              <w:spacing w:before="0" w:after="0" w:line="240" w:lineRule="auto"/>
              <w:jc w:val="center"/>
            </w:pPr>
            <w:r/>
            <w:r>
              <w:rPr>
                <w:rFonts w:ascii="Arial" w:hAnsi="Arial" w:eastAsia="Arial"/>
                <w:b w:val="0"/>
                <w:i w:val="0"/>
                <w:sz w:val="14"/>
              </w:rPr>
              <w:t>0.05</w:t>
            </w:r>
          </w:p>
        </w:tc>
        <w:tc>
          <w:tcPr>
            <w:tcW w:type="dxa" w:w="1020"/>
          </w:tcPr>
          <w:p>
            <w:pPr>
              <w:spacing w:before="0" w:after="0" w:line="240" w:lineRule="auto"/>
              <w:jc w:val="center"/>
            </w:pPr>
            <w:r/>
            <w:r>
              <w:rPr>
                <w:rFonts w:ascii="Arial" w:hAnsi="Arial" w:eastAsia="Arial"/>
                <w:b w:val="0"/>
                <w:i w:val="0"/>
                <w:sz w:val="14"/>
              </w:rPr>
              <w:t>0.24</w:t>
            </w:r>
          </w:p>
        </w:tc>
        <w:tc>
          <w:tcPr>
            <w:tcW w:type="dxa" w:w="3288"/>
          </w:tcPr>
          <w:p>
            <w:pPr>
              <w:spacing w:before="0" w:after="0" w:line="240" w:lineRule="auto"/>
              <w:jc w:val="center"/>
            </w:pPr>
            <w:r/>
            <w:r>
              <w:rPr>
                <w:rFonts w:ascii="Arial" w:hAnsi="Arial" w:eastAsia="Arial"/>
                <w:b w:val="0"/>
                <w:i w:val="0"/>
                <w:sz w:val="14"/>
              </w:rPr>
              <w:t>0.06 (−0.21 to 0.33)</w:t>
            </w:r>
          </w:p>
        </w:tc>
        <w:tc>
          <w:tcPr>
            <w:tcW w:type="dxa" w:w="1440"/>
          </w:tcPr>
          <w:p>
            <w:pPr>
              <w:spacing w:before="0" w:after="0" w:line="240" w:lineRule="auto"/>
              <w:jc w:val="center"/>
            </w:pPr>
            <w:r/>
            <w:r>
              <w:rPr>
                <w:rFonts w:ascii="Arial" w:hAnsi="Arial" w:eastAsia="Arial"/>
                <w:b w:val="0"/>
                <w:i w:val="0"/>
                <w:sz w:val="14"/>
              </w:rPr>
              <w:t>1.35</w:t>
            </w:r>
          </w:p>
        </w:tc>
      </w:tr>
      <w:tr>
        <w:trPr>
          <w:cantSplit w:val="true"/>
        </w:trPr>
        <w:tc>
          <w:tcPr>
            <w:tcW w:type="dxa" w:w="2041"/>
          </w:tcPr>
          <w:p>
            <w:pPr>
              <w:spacing w:before="0" w:after="0" w:line="240" w:lineRule="auto"/>
              <w:ind w:left="170"/>
              <w:jc w:val="left"/>
            </w:pPr>
            <w:r/>
            <w:r>
              <w:rPr>
                <w:rFonts w:ascii="Arial" w:hAnsi="Arial" w:eastAsia="Arial"/>
                <w:b w:val="0"/>
                <w:i w:val="0"/>
                <w:sz w:val="14"/>
              </w:rPr>
              <w:t>Stage 1</w:t>
            </w:r>
          </w:p>
        </w:tc>
        <w:tc>
          <w:tcPr>
            <w:tcW w:type="dxa" w:w="1474"/>
          </w:tcPr>
          <w:p>
            <w:pPr>
              <w:spacing w:before="0" w:after="0" w:line="240" w:lineRule="auto"/>
              <w:jc w:val="center"/>
            </w:pPr>
            <w:r/>
            <w:r>
              <w:rPr>
                <w:rFonts w:ascii="Arial" w:hAnsi="Arial" w:eastAsia="Arial"/>
                <w:b w:val="0"/>
                <w:i w:val="0"/>
                <w:sz w:val="14"/>
              </w:rPr>
              <w:t>5,224</w:t>
            </w:r>
          </w:p>
        </w:tc>
        <w:tc>
          <w:tcPr>
            <w:tcW w:type="dxa" w:w="1928"/>
          </w:tcPr>
          <w:p>
            <w:pPr>
              <w:spacing w:before="0" w:after="0" w:line="240" w:lineRule="auto"/>
              <w:jc w:val="center"/>
            </w:pPr>
            <w:r/>
            <w:r>
              <w:rPr>
                <w:rFonts w:ascii="Arial" w:hAnsi="Arial" w:eastAsia="Arial"/>
                <w:b w:val="0"/>
                <w:i w:val="0"/>
                <w:sz w:val="14"/>
              </w:rPr>
              <w:t>8 / 12 / 19</w:t>
            </w:r>
          </w:p>
        </w:tc>
        <w:tc>
          <w:tcPr>
            <w:tcW w:type="dxa" w:w="1020"/>
          </w:tcPr>
          <w:p>
            <w:pPr>
              <w:spacing w:before="0" w:after="0" w:line="240" w:lineRule="auto"/>
              <w:jc w:val="center"/>
            </w:pPr>
            <w:r/>
            <w:r>
              <w:rPr>
                <w:rFonts w:ascii="Arial" w:hAnsi="Arial" w:eastAsia="Arial"/>
                <w:b w:val="0"/>
                <w:i w:val="0"/>
                <w:sz w:val="14"/>
              </w:rPr>
              <w:t>0.24</w:t>
            </w:r>
          </w:p>
        </w:tc>
        <w:tc>
          <w:tcPr>
            <w:tcW w:type="dxa" w:w="1020"/>
          </w:tcPr>
          <w:p>
            <w:pPr>
              <w:spacing w:before="0" w:after="0" w:line="240" w:lineRule="auto"/>
              <w:jc w:val="center"/>
            </w:pPr>
            <w:r/>
            <w:r>
              <w:rPr>
                <w:rFonts w:ascii="Arial" w:hAnsi="Arial" w:eastAsia="Arial"/>
                <w:b w:val="0"/>
                <w:i w:val="0"/>
                <w:sz w:val="14"/>
              </w:rPr>
              <w:t>0.33</w:t>
            </w:r>
          </w:p>
        </w:tc>
        <w:tc>
          <w:tcPr>
            <w:tcW w:type="dxa" w:w="1020"/>
          </w:tcPr>
          <w:p>
            <w:pPr>
              <w:spacing w:before="0" w:after="0" w:line="240" w:lineRule="auto"/>
              <w:jc w:val="center"/>
            </w:pPr>
            <w:r/>
            <w:r>
              <w:rPr>
                <w:rFonts w:ascii="Arial" w:hAnsi="Arial" w:eastAsia="Arial"/>
                <w:b w:val="0"/>
                <w:i w:val="0"/>
                <w:sz w:val="14"/>
              </w:rPr>
              <w:t>0.48</w:t>
            </w:r>
          </w:p>
        </w:tc>
        <w:tc>
          <w:tcPr>
            <w:tcW w:type="dxa" w:w="3288"/>
          </w:tcPr>
          <w:p>
            <w:pPr>
              <w:spacing w:before="0" w:after="0" w:line="240" w:lineRule="auto"/>
              <w:jc w:val="center"/>
            </w:pPr>
            <w:r/>
            <w:r>
              <w:rPr>
                <w:rFonts w:ascii="Arial" w:hAnsi="Arial" w:eastAsia="Arial"/>
                <w:b w:val="0"/>
                <w:i w:val="0"/>
                <w:sz w:val="14"/>
              </w:rPr>
              <w:t>0.24 (−0.04 to 0.52)</w:t>
            </w:r>
          </w:p>
        </w:tc>
        <w:tc>
          <w:tcPr>
            <w:tcW w:type="dxa" w:w="1440"/>
          </w:tcPr>
          <w:p>
            <w:pPr>
              <w:spacing w:before="0" w:after="0" w:line="240" w:lineRule="auto"/>
              <w:jc w:val="center"/>
            </w:pPr>
            <w:r/>
            <w:r>
              <w:rPr>
                <w:rFonts w:ascii="Arial" w:hAnsi="Arial" w:eastAsia="Arial"/>
                <w:b w:val="0"/>
                <w:i w:val="0"/>
                <w:sz w:val="14"/>
              </w:rPr>
              <w:t>1.98</w:t>
            </w:r>
          </w:p>
        </w:tc>
      </w:tr>
      <w:tr>
        <w:trPr>
          <w:cantSplit w:val="true"/>
        </w:trPr>
        <w:tc>
          <w:tcPr>
            <w:tcW w:type="dxa" w:w="2041"/>
          </w:tcPr>
          <w:p>
            <w:pPr>
              <w:spacing w:before="0" w:after="0" w:line="240" w:lineRule="auto"/>
              <w:ind w:left="170"/>
              <w:jc w:val="left"/>
            </w:pPr>
            <w:r/>
            <w:r>
              <w:rPr>
                <w:rFonts w:ascii="Arial" w:hAnsi="Arial" w:eastAsia="Arial"/>
                <w:b w:val="0"/>
                <w:i w:val="0"/>
                <w:sz w:val="14"/>
              </w:rPr>
              <w:t>Stage 2</w:t>
            </w:r>
          </w:p>
        </w:tc>
        <w:tc>
          <w:tcPr>
            <w:tcW w:type="dxa" w:w="1474"/>
          </w:tcPr>
          <w:p>
            <w:pPr>
              <w:spacing w:before="0" w:after="0" w:line="240" w:lineRule="auto"/>
              <w:jc w:val="center"/>
            </w:pPr>
            <w:r/>
            <w:r>
              <w:rPr>
                <w:rFonts w:ascii="Arial" w:hAnsi="Arial" w:eastAsia="Arial"/>
                <w:b w:val="0"/>
                <w:i w:val="0"/>
                <w:sz w:val="14"/>
              </w:rPr>
              <w:t>4,309</w:t>
            </w:r>
          </w:p>
        </w:tc>
        <w:tc>
          <w:tcPr>
            <w:tcW w:type="dxa" w:w="1928"/>
          </w:tcPr>
          <w:p>
            <w:pPr>
              <w:spacing w:before="0" w:after="0" w:line="240" w:lineRule="auto"/>
              <w:jc w:val="center"/>
            </w:pPr>
            <w:r/>
            <w:r>
              <w:rPr>
                <w:rFonts w:ascii="Arial" w:hAnsi="Arial" w:eastAsia="Arial"/>
                <w:b w:val="0"/>
                <w:i w:val="0"/>
                <w:sz w:val="14"/>
              </w:rPr>
              <w:t>10 / 14 / 28</w:t>
            </w:r>
          </w:p>
        </w:tc>
        <w:tc>
          <w:tcPr>
            <w:tcW w:type="dxa" w:w="1020"/>
          </w:tcPr>
          <w:p>
            <w:pPr>
              <w:spacing w:before="0" w:after="0" w:line="240" w:lineRule="auto"/>
              <w:jc w:val="center"/>
            </w:pPr>
            <w:r/>
            <w:r>
              <w:rPr>
                <w:rFonts w:ascii="Arial" w:hAnsi="Arial" w:eastAsia="Arial"/>
                <w:b w:val="0"/>
                <w:i w:val="0"/>
                <w:sz w:val="14"/>
              </w:rPr>
              <w:t>0.31</w:t>
            </w:r>
          </w:p>
        </w:tc>
        <w:tc>
          <w:tcPr>
            <w:tcW w:type="dxa" w:w="1020"/>
          </w:tcPr>
          <w:p>
            <w:pPr>
              <w:spacing w:before="0" w:after="0" w:line="240" w:lineRule="auto"/>
              <w:jc w:val="center"/>
            </w:pPr>
            <w:r/>
            <w:r>
              <w:rPr>
                <w:rFonts w:ascii="Arial" w:hAnsi="Arial" w:eastAsia="Arial"/>
                <w:b w:val="0"/>
                <w:i w:val="0"/>
                <w:sz w:val="14"/>
              </w:rPr>
              <w:t>0.40</w:t>
            </w:r>
          </w:p>
        </w:tc>
        <w:tc>
          <w:tcPr>
            <w:tcW w:type="dxa" w:w="1020"/>
          </w:tcPr>
          <w:p>
            <w:pPr>
              <w:spacing w:before="0" w:after="0" w:line="240" w:lineRule="auto"/>
              <w:jc w:val="center"/>
            </w:pPr>
            <w:r/>
            <w:r>
              <w:rPr>
                <w:rFonts w:ascii="Arial" w:hAnsi="Arial" w:eastAsia="Arial"/>
                <w:b w:val="0"/>
                <w:i w:val="0"/>
                <w:sz w:val="14"/>
              </w:rPr>
              <w:t>0.85</w:t>
            </w:r>
          </w:p>
        </w:tc>
        <w:tc>
          <w:tcPr>
            <w:tcW w:type="dxa" w:w="3288"/>
          </w:tcPr>
          <w:p>
            <w:pPr>
              <w:spacing w:before="0" w:after="0" w:line="240" w:lineRule="auto"/>
              <w:jc w:val="center"/>
            </w:pPr>
            <w:r/>
            <w:r>
              <w:rPr>
                <w:rFonts w:ascii="Arial" w:hAnsi="Arial" w:eastAsia="Arial"/>
                <w:b/>
                <w:i w:val="0"/>
                <w:sz w:val="14"/>
              </w:rPr>
              <w:t>0.54 (0.22 to 0.91)</w:t>
            </w:r>
          </w:p>
        </w:tc>
        <w:tc>
          <w:tcPr>
            <w:tcW w:type="dxa" w:w="1440"/>
          </w:tcPr>
          <w:p>
            <w:pPr>
              <w:spacing w:before="0" w:after="0" w:line="240" w:lineRule="auto"/>
              <w:jc w:val="center"/>
            </w:pPr>
            <w:r/>
            <w:r>
              <w:rPr>
                <w:rFonts w:ascii="Arial" w:hAnsi="Arial" w:eastAsia="Arial"/>
                <w:b w:val="0"/>
                <w:i w:val="0"/>
                <w:sz w:val="14"/>
              </w:rPr>
              <w:t>2.76</w:t>
            </w:r>
          </w:p>
        </w:tc>
      </w:tr>
      <w:tr>
        <w:trPr>
          <w:cantSplit w:val="true"/>
        </w:trPr>
        <w:tc>
          <w:tcPr>
            <w:tcW w:type="dxa" w:w="2041"/>
          </w:tcPr>
          <w:p>
            <w:pPr>
              <w:spacing w:before="0" w:after="0" w:line="240" w:lineRule="auto"/>
              <w:ind w:left="170"/>
              <w:jc w:val="left"/>
            </w:pPr>
            <w:r/>
            <w:r>
              <w:rPr>
                <w:rFonts w:ascii="Arial" w:hAnsi="Arial" w:eastAsia="Arial"/>
                <w:b w:val="0"/>
                <w:i w:val="0"/>
                <w:sz w:val="14"/>
              </w:rPr>
              <w:t>Stage 3</w:t>
            </w:r>
          </w:p>
        </w:tc>
        <w:tc>
          <w:tcPr>
            <w:tcW w:type="dxa" w:w="1474"/>
          </w:tcPr>
          <w:p>
            <w:pPr>
              <w:spacing w:before="0" w:after="0" w:line="240" w:lineRule="auto"/>
              <w:jc w:val="center"/>
            </w:pPr>
            <w:r/>
            <w:r>
              <w:rPr>
                <w:rFonts w:ascii="Arial" w:hAnsi="Arial" w:eastAsia="Arial"/>
                <w:b w:val="0"/>
                <w:i w:val="0"/>
                <w:sz w:val="14"/>
              </w:rPr>
              <w:t>325</w:t>
            </w:r>
          </w:p>
        </w:tc>
        <w:tc>
          <w:tcPr>
            <w:tcW w:type="dxa" w:w="1928"/>
          </w:tcPr>
          <w:p>
            <w:pPr>
              <w:spacing w:before="0" w:after="0" w:line="240" w:lineRule="auto"/>
              <w:jc w:val="center"/>
            </w:pPr>
            <w:r/>
            <w:r>
              <w:rPr>
                <w:rFonts w:ascii="Arial" w:hAnsi="Arial" w:eastAsia="Arial"/>
                <w:b w:val="0"/>
                <w:i w:val="0"/>
                <w:sz w:val="14"/>
              </w:rPr>
              <w:t>7 / 2 / 2</w:t>
            </w:r>
          </w:p>
        </w:tc>
        <w:tc>
          <w:tcPr>
            <w:tcW w:type="dxa" w:w="1020"/>
          </w:tcPr>
          <w:p>
            <w:pPr>
              <w:spacing w:before="0" w:after="0" w:line="240" w:lineRule="auto"/>
              <w:jc w:val="center"/>
            </w:pPr>
            <w:r/>
            <w:r>
              <w:rPr>
                <w:rFonts w:ascii="Arial" w:hAnsi="Arial" w:eastAsia="Arial"/>
                <w:b w:val="0"/>
                <w:i w:val="0"/>
                <w:sz w:val="14"/>
              </w:rPr>
              <w:t>2.41</w:t>
            </w:r>
          </w:p>
        </w:tc>
        <w:tc>
          <w:tcPr>
            <w:tcW w:type="dxa" w:w="1020"/>
          </w:tcPr>
          <w:p>
            <w:pPr>
              <w:spacing w:before="0" w:after="0" w:line="240" w:lineRule="auto"/>
              <w:jc w:val="center"/>
            </w:pPr>
            <w:r/>
            <w:r>
              <w:rPr>
                <w:rFonts w:ascii="Arial" w:hAnsi="Arial" w:eastAsia="Arial"/>
                <w:b w:val="0"/>
                <w:i w:val="0"/>
                <w:sz w:val="14"/>
              </w:rPr>
              <w:t>0.92</w:t>
            </w:r>
          </w:p>
        </w:tc>
        <w:tc>
          <w:tcPr>
            <w:tcW w:type="dxa" w:w="1020"/>
          </w:tcPr>
          <w:p>
            <w:pPr>
              <w:spacing w:before="0" w:after="0" w:line="240" w:lineRule="auto"/>
              <w:jc w:val="center"/>
            </w:pPr>
            <w:r/>
            <w:r>
              <w:rPr>
                <w:rFonts w:ascii="Arial" w:hAnsi="Arial" w:eastAsia="Arial"/>
                <w:b w:val="0"/>
                <w:i w:val="0"/>
                <w:sz w:val="14"/>
              </w:rPr>
              <w:t>0.81</w:t>
            </w:r>
          </w:p>
        </w:tc>
        <w:tc>
          <w:tcPr>
            <w:tcW w:type="dxa" w:w="3288"/>
          </w:tcPr>
          <w:p>
            <w:pPr>
              <w:spacing w:before="0" w:after="0" w:line="240" w:lineRule="auto"/>
              <w:jc w:val="center"/>
            </w:pPr>
            <w:r/>
            <w:r>
              <w:rPr>
                <w:rFonts w:ascii="Arial" w:hAnsi="Arial" w:eastAsia="Arial"/>
                <w:b w:val="0"/>
                <w:i w:val="0"/>
                <w:sz w:val="14"/>
              </w:rPr>
              <w:t>−1.60 (−3.96 to 0.56)</w:t>
            </w:r>
          </w:p>
        </w:tc>
        <w:tc>
          <w:tcPr>
            <w:tcW w:type="dxa" w:w="1440"/>
          </w:tcPr>
          <w:p>
            <w:pPr>
              <w:spacing w:before="0" w:after="0" w:line="240" w:lineRule="auto"/>
              <w:jc w:val="center"/>
            </w:pPr>
            <w:r/>
            <w:r>
              <w:rPr>
                <w:rFonts w:ascii="Arial" w:hAnsi="Arial" w:eastAsia="Arial"/>
                <w:b w:val="0"/>
                <w:i w:val="0"/>
                <w:sz w:val="14"/>
              </w:rPr>
              <w:t>0.34</w:t>
            </w:r>
          </w:p>
        </w:tc>
      </w:tr>
      <w:tr>
        <w:trPr>
          <w:cantSplit w:val="true"/>
        </w:trPr>
        <w:tc>
          <w:tcPr>
            <w:tcW w:type="dxa" w:w="13231"/>
            <w:gridSpan w:val="8"/>
          </w:tcPr>
          <w:p>
            <w:pPr>
              <w:spacing w:before="0" w:after="0" w:line="240" w:lineRule="auto"/>
              <w:jc w:val="left"/>
            </w:pPr>
            <w:r/>
            <w:r>
              <w:rPr>
                <w:rFonts w:ascii="Arial" w:hAnsi="Arial" w:eastAsia="Arial"/>
                <w:b/>
                <w:i w:val="0"/>
                <w:sz w:val="14"/>
              </w:rPr>
              <w:t>Depression</w:t>
            </w:r>
          </w:p>
        </w:tc>
      </w:tr>
      <w:tr>
        <w:trPr>
          <w:cantSplit w:val="true"/>
        </w:trPr>
        <w:tc>
          <w:tcPr>
            <w:tcW w:type="dxa" w:w="2041"/>
          </w:tcPr>
          <w:p>
            <w:pPr>
              <w:spacing w:before="0" w:after="0" w:line="240" w:lineRule="auto"/>
              <w:ind w:left="170"/>
              <w:jc w:val="left"/>
            </w:pPr>
            <w:r/>
            <w:r>
              <w:rPr>
                <w:rFonts w:ascii="Arial" w:hAnsi="Arial" w:eastAsia="Arial"/>
                <w:b w:val="0"/>
                <w:i w:val="0"/>
                <w:sz w:val="14"/>
              </w:rPr>
              <w:t>Stage 0</w:t>
            </w:r>
          </w:p>
        </w:tc>
        <w:tc>
          <w:tcPr>
            <w:tcW w:type="dxa" w:w="1474"/>
          </w:tcPr>
          <w:p>
            <w:pPr>
              <w:spacing w:before="0" w:after="0" w:line="240" w:lineRule="auto"/>
              <w:jc w:val="center"/>
            </w:pPr>
            <w:r/>
            <w:r>
              <w:rPr>
                <w:rFonts w:ascii="Arial" w:hAnsi="Arial" w:eastAsia="Arial"/>
                <w:b w:val="0"/>
                <w:i w:val="0"/>
                <w:sz w:val="14"/>
              </w:rPr>
              <w:t>2,713</w:t>
            </w:r>
          </w:p>
        </w:tc>
        <w:tc>
          <w:tcPr>
            <w:tcW w:type="dxa" w:w="1928"/>
          </w:tcPr>
          <w:p>
            <w:pPr>
              <w:spacing w:before="0" w:after="0" w:line="240" w:lineRule="auto"/>
              <w:jc w:val="center"/>
            </w:pPr>
            <w:r/>
            <w:r>
              <w:rPr>
                <w:rFonts w:ascii="Arial" w:hAnsi="Arial" w:eastAsia="Arial"/>
                <w:b w:val="0"/>
                <w:i w:val="0"/>
                <w:sz w:val="14"/>
              </w:rPr>
              <w:t>140 / 142 / 197</w:t>
            </w:r>
          </w:p>
        </w:tc>
        <w:tc>
          <w:tcPr>
            <w:tcW w:type="dxa" w:w="1020"/>
          </w:tcPr>
          <w:p>
            <w:pPr>
              <w:spacing w:before="0" w:after="0" w:line="240" w:lineRule="auto"/>
              <w:jc w:val="center"/>
            </w:pPr>
            <w:r/>
            <w:r>
              <w:rPr>
                <w:rFonts w:ascii="Arial" w:hAnsi="Arial" w:eastAsia="Arial"/>
                <w:b w:val="0"/>
                <w:i w:val="0"/>
                <w:sz w:val="14"/>
              </w:rPr>
              <w:t>7.07</w:t>
            </w:r>
          </w:p>
        </w:tc>
        <w:tc>
          <w:tcPr>
            <w:tcW w:type="dxa" w:w="1020"/>
          </w:tcPr>
          <w:p>
            <w:pPr>
              <w:spacing w:before="0" w:after="0" w:line="240" w:lineRule="auto"/>
              <w:jc w:val="center"/>
            </w:pPr>
            <w:r/>
            <w:r>
              <w:rPr>
                <w:rFonts w:ascii="Arial" w:hAnsi="Arial" w:eastAsia="Arial"/>
                <w:b w:val="0"/>
                <w:i w:val="0"/>
                <w:sz w:val="14"/>
              </w:rPr>
              <w:t>7.25</w:t>
            </w:r>
          </w:p>
        </w:tc>
        <w:tc>
          <w:tcPr>
            <w:tcW w:type="dxa" w:w="1020"/>
          </w:tcPr>
          <w:p>
            <w:pPr>
              <w:spacing w:before="0" w:after="0" w:line="240" w:lineRule="auto"/>
              <w:jc w:val="center"/>
            </w:pPr>
            <w:r/>
            <w:r>
              <w:rPr>
                <w:rFonts w:ascii="Arial" w:hAnsi="Arial" w:eastAsia="Arial"/>
                <w:b w:val="0"/>
                <w:i w:val="0"/>
                <w:sz w:val="14"/>
              </w:rPr>
              <w:t>9.90</w:t>
            </w:r>
          </w:p>
        </w:tc>
        <w:tc>
          <w:tcPr>
            <w:tcW w:type="dxa" w:w="3288"/>
          </w:tcPr>
          <w:p>
            <w:pPr>
              <w:spacing w:before="0" w:after="0" w:line="240" w:lineRule="auto"/>
              <w:jc w:val="center"/>
            </w:pPr>
            <w:r/>
            <w:r>
              <w:rPr>
                <w:rFonts w:ascii="Arial" w:hAnsi="Arial" w:eastAsia="Arial"/>
                <w:b/>
                <w:i w:val="0"/>
                <w:sz w:val="14"/>
              </w:rPr>
              <w:t>2.84 (1.08 to 4.56)</w:t>
            </w:r>
          </w:p>
        </w:tc>
        <w:tc>
          <w:tcPr>
            <w:tcW w:type="dxa" w:w="1440"/>
          </w:tcPr>
          <w:p>
            <w:pPr>
              <w:spacing w:before="0" w:after="0" w:line="240" w:lineRule="auto"/>
              <w:jc w:val="center"/>
            </w:pPr>
            <w:r/>
            <w:r>
              <w:rPr>
                <w:rFonts w:ascii="Arial" w:hAnsi="Arial" w:eastAsia="Arial"/>
                <w:b w:val="0"/>
                <w:i w:val="0"/>
                <w:sz w:val="14"/>
              </w:rPr>
              <w:t>1.40</w:t>
            </w:r>
          </w:p>
        </w:tc>
      </w:tr>
      <w:tr>
        <w:trPr>
          <w:cantSplit w:val="true"/>
        </w:trPr>
        <w:tc>
          <w:tcPr>
            <w:tcW w:type="dxa" w:w="2041"/>
          </w:tcPr>
          <w:p>
            <w:pPr>
              <w:spacing w:before="0" w:after="0" w:line="240" w:lineRule="auto"/>
              <w:ind w:left="170"/>
              <w:jc w:val="left"/>
            </w:pPr>
            <w:r/>
            <w:r>
              <w:rPr>
                <w:rFonts w:ascii="Arial" w:hAnsi="Arial" w:eastAsia="Arial"/>
                <w:b w:val="0"/>
                <w:i w:val="0"/>
                <w:sz w:val="14"/>
              </w:rPr>
              <w:t>Stage 1</w:t>
            </w:r>
          </w:p>
        </w:tc>
        <w:tc>
          <w:tcPr>
            <w:tcW w:type="dxa" w:w="1474"/>
          </w:tcPr>
          <w:p>
            <w:pPr>
              <w:spacing w:before="0" w:after="0" w:line="240" w:lineRule="auto"/>
              <w:jc w:val="center"/>
            </w:pPr>
            <w:r/>
            <w:r>
              <w:rPr>
                <w:rFonts w:ascii="Arial" w:hAnsi="Arial" w:eastAsia="Arial"/>
                <w:b w:val="0"/>
                <w:i w:val="0"/>
                <w:sz w:val="14"/>
              </w:rPr>
              <w:t>5,224</w:t>
            </w:r>
          </w:p>
        </w:tc>
        <w:tc>
          <w:tcPr>
            <w:tcW w:type="dxa" w:w="1928"/>
          </w:tcPr>
          <w:p>
            <w:pPr>
              <w:spacing w:before="0" w:after="0" w:line="240" w:lineRule="auto"/>
              <w:jc w:val="center"/>
            </w:pPr>
            <w:r/>
            <w:r>
              <w:rPr>
                <w:rFonts w:ascii="Arial" w:hAnsi="Arial" w:eastAsia="Arial"/>
                <w:b w:val="0"/>
                <w:i w:val="0"/>
                <w:sz w:val="14"/>
              </w:rPr>
              <w:t>300 / 337 / 411</w:t>
            </w:r>
          </w:p>
        </w:tc>
        <w:tc>
          <w:tcPr>
            <w:tcW w:type="dxa" w:w="1020"/>
          </w:tcPr>
          <w:p>
            <w:pPr>
              <w:spacing w:before="0" w:after="0" w:line="240" w:lineRule="auto"/>
              <w:jc w:val="center"/>
            </w:pPr>
            <w:r/>
            <w:r>
              <w:rPr>
                <w:rFonts w:ascii="Arial" w:hAnsi="Arial" w:eastAsia="Arial"/>
                <w:b w:val="0"/>
                <w:i w:val="0"/>
                <w:sz w:val="14"/>
              </w:rPr>
              <w:t>8.07</w:t>
            </w:r>
          </w:p>
        </w:tc>
        <w:tc>
          <w:tcPr>
            <w:tcW w:type="dxa" w:w="1020"/>
          </w:tcPr>
          <w:p>
            <w:pPr>
              <w:spacing w:before="0" w:after="0" w:line="240" w:lineRule="auto"/>
              <w:jc w:val="center"/>
            </w:pPr>
            <w:r/>
            <w:r>
              <w:rPr>
                <w:rFonts w:ascii="Arial" w:hAnsi="Arial" w:eastAsia="Arial"/>
                <w:b w:val="0"/>
                <w:i w:val="0"/>
                <w:sz w:val="14"/>
              </w:rPr>
              <w:t>8.92</w:t>
            </w:r>
          </w:p>
        </w:tc>
        <w:tc>
          <w:tcPr>
            <w:tcW w:type="dxa" w:w="1020"/>
          </w:tcPr>
          <w:p>
            <w:pPr>
              <w:spacing w:before="0" w:after="0" w:line="240" w:lineRule="auto"/>
              <w:jc w:val="center"/>
            </w:pPr>
            <w:r/>
            <w:r>
              <w:rPr>
                <w:rFonts w:ascii="Arial" w:hAnsi="Arial" w:eastAsia="Arial"/>
                <w:b w:val="0"/>
                <w:i w:val="0"/>
                <w:sz w:val="14"/>
              </w:rPr>
              <w:t>10.66</w:t>
            </w:r>
          </w:p>
        </w:tc>
        <w:tc>
          <w:tcPr>
            <w:tcW w:type="dxa" w:w="3288"/>
          </w:tcPr>
          <w:p>
            <w:pPr>
              <w:spacing w:before="0" w:after="0" w:line="240" w:lineRule="auto"/>
              <w:jc w:val="center"/>
            </w:pPr>
            <w:r/>
            <w:r>
              <w:rPr>
                <w:rFonts w:ascii="Arial" w:hAnsi="Arial" w:eastAsia="Arial"/>
                <w:b/>
                <w:i w:val="0"/>
                <w:sz w:val="14"/>
              </w:rPr>
              <w:t>2.60 (1.28 to 3.86)</w:t>
            </w:r>
          </w:p>
        </w:tc>
        <w:tc>
          <w:tcPr>
            <w:tcW w:type="dxa" w:w="1440"/>
          </w:tcPr>
          <w:p>
            <w:pPr>
              <w:spacing w:before="0" w:after="0" w:line="240" w:lineRule="auto"/>
              <w:jc w:val="center"/>
            </w:pPr>
            <w:r/>
            <w:r>
              <w:rPr>
                <w:rFonts w:ascii="Arial" w:hAnsi="Arial" w:eastAsia="Arial"/>
                <w:b w:val="0"/>
                <w:i w:val="0"/>
                <w:sz w:val="14"/>
              </w:rPr>
              <w:t>1.32</w:t>
            </w:r>
          </w:p>
        </w:tc>
      </w:tr>
      <w:tr>
        <w:trPr>
          <w:cantSplit w:val="true"/>
        </w:trPr>
        <w:tc>
          <w:tcPr>
            <w:tcW w:type="dxa" w:w="2041"/>
          </w:tcPr>
          <w:p>
            <w:pPr>
              <w:spacing w:before="0" w:after="0" w:line="240" w:lineRule="auto"/>
              <w:ind w:left="170"/>
              <w:jc w:val="left"/>
            </w:pPr>
            <w:r/>
            <w:r>
              <w:rPr>
                <w:rFonts w:ascii="Arial" w:hAnsi="Arial" w:eastAsia="Arial"/>
                <w:b w:val="0"/>
                <w:i w:val="0"/>
                <w:sz w:val="14"/>
              </w:rPr>
              <w:t>Stage 2</w:t>
            </w:r>
          </w:p>
        </w:tc>
        <w:tc>
          <w:tcPr>
            <w:tcW w:type="dxa" w:w="1474"/>
          </w:tcPr>
          <w:p>
            <w:pPr>
              <w:spacing w:before="0" w:after="0" w:line="240" w:lineRule="auto"/>
              <w:jc w:val="center"/>
            </w:pPr>
            <w:r/>
            <w:r>
              <w:rPr>
                <w:rFonts w:ascii="Arial" w:hAnsi="Arial" w:eastAsia="Arial"/>
                <w:b w:val="0"/>
                <w:i w:val="0"/>
                <w:sz w:val="14"/>
              </w:rPr>
              <w:t>4,309</w:t>
            </w:r>
          </w:p>
        </w:tc>
        <w:tc>
          <w:tcPr>
            <w:tcW w:type="dxa" w:w="1928"/>
          </w:tcPr>
          <w:p>
            <w:pPr>
              <w:spacing w:before="0" w:after="0" w:line="240" w:lineRule="auto"/>
              <w:jc w:val="center"/>
            </w:pPr>
            <w:r/>
            <w:r>
              <w:rPr>
                <w:rFonts w:ascii="Arial" w:hAnsi="Arial" w:eastAsia="Arial"/>
                <w:b w:val="0"/>
                <w:i w:val="0"/>
                <w:sz w:val="14"/>
              </w:rPr>
              <w:t>290 / 336 / 438</w:t>
            </w:r>
          </w:p>
        </w:tc>
        <w:tc>
          <w:tcPr>
            <w:tcW w:type="dxa" w:w="1020"/>
          </w:tcPr>
          <w:p>
            <w:pPr>
              <w:spacing w:before="0" w:after="0" w:line="240" w:lineRule="auto"/>
              <w:jc w:val="center"/>
            </w:pPr>
            <w:r/>
            <w:r>
              <w:rPr>
                <w:rFonts w:ascii="Arial" w:hAnsi="Arial" w:eastAsia="Arial"/>
                <w:b w:val="0"/>
                <w:i w:val="0"/>
                <w:sz w:val="14"/>
              </w:rPr>
              <w:t>9.10</w:t>
            </w:r>
          </w:p>
        </w:tc>
        <w:tc>
          <w:tcPr>
            <w:tcW w:type="dxa" w:w="1020"/>
          </w:tcPr>
          <w:p>
            <w:pPr>
              <w:spacing w:before="0" w:after="0" w:line="240" w:lineRule="auto"/>
              <w:jc w:val="center"/>
            </w:pPr>
            <w:r/>
            <w:r>
              <w:rPr>
                <w:rFonts w:ascii="Arial" w:hAnsi="Arial" w:eastAsia="Arial"/>
                <w:b w:val="0"/>
                <w:i w:val="0"/>
                <w:sz w:val="14"/>
              </w:rPr>
              <w:t>10.46</w:t>
            </w:r>
          </w:p>
        </w:tc>
        <w:tc>
          <w:tcPr>
            <w:tcW w:type="dxa" w:w="1020"/>
          </w:tcPr>
          <w:p>
            <w:pPr>
              <w:spacing w:before="0" w:after="0" w:line="240" w:lineRule="auto"/>
              <w:jc w:val="center"/>
            </w:pPr>
            <w:r/>
            <w:r>
              <w:rPr>
                <w:rFonts w:ascii="Arial" w:hAnsi="Arial" w:eastAsia="Arial"/>
                <w:b w:val="0"/>
                <w:i w:val="0"/>
                <w:sz w:val="14"/>
              </w:rPr>
              <w:t>13.26</w:t>
            </w:r>
          </w:p>
        </w:tc>
        <w:tc>
          <w:tcPr>
            <w:tcW w:type="dxa" w:w="3288"/>
          </w:tcPr>
          <w:p>
            <w:pPr>
              <w:spacing w:before="0" w:after="0" w:line="240" w:lineRule="auto"/>
              <w:jc w:val="center"/>
            </w:pPr>
            <w:r/>
            <w:r>
              <w:rPr>
                <w:rFonts w:ascii="Arial" w:hAnsi="Arial" w:eastAsia="Arial"/>
                <w:b/>
                <w:i w:val="0"/>
                <w:sz w:val="14"/>
              </w:rPr>
              <w:t>4.16 (2.70 to 5.71)</w:t>
            </w:r>
          </w:p>
        </w:tc>
        <w:tc>
          <w:tcPr>
            <w:tcW w:type="dxa" w:w="1440"/>
          </w:tcPr>
          <w:p>
            <w:pPr>
              <w:spacing w:before="0" w:after="0" w:line="240" w:lineRule="auto"/>
              <w:jc w:val="center"/>
            </w:pPr>
            <w:r/>
            <w:r>
              <w:rPr>
                <w:rFonts w:ascii="Arial" w:hAnsi="Arial" w:eastAsia="Arial"/>
                <w:b w:val="0"/>
                <w:i w:val="0"/>
                <w:sz w:val="14"/>
              </w:rPr>
              <w:t>1.46</w:t>
            </w:r>
          </w:p>
        </w:tc>
      </w:tr>
      <w:tr>
        <w:trPr>
          <w:cantSplit w:val="true"/>
        </w:trPr>
        <w:tc>
          <w:tcPr>
            <w:tcW w:type="dxa" w:w="2041"/>
          </w:tcPr>
          <w:p>
            <w:pPr>
              <w:spacing w:before="0" w:after="0" w:line="240" w:lineRule="auto"/>
              <w:ind w:left="170"/>
              <w:jc w:val="left"/>
            </w:pPr>
            <w:r/>
            <w:r>
              <w:rPr>
                <w:rFonts w:ascii="Arial" w:hAnsi="Arial" w:eastAsia="Arial"/>
                <w:b w:val="0"/>
                <w:i w:val="0"/>
                <w:sz w:val="14"/>
              </w:rPr>
              <w:t>Stage 3</w:t>
            </w:r>
          </w:p>
        </w:tc>
        <w:tc>
          <w:tcPr>
            <w:tcW w:type="dxa" w:w="1474"/>
          </w:tcPr>
          <w:p>
            <w:pPr>
              <w:spacing w:before="0" w:after="0" w:line="240" w:lineRule="auto"/>
              <w:jc w:val="center"/>
            </w:pPr>
            <w:r/>
            <w:r>
              <w:rPr>
                <w:rFonts w:ascii="Arial" w:hAnsi="Arial" w:eastAsia="Arial"/>
                <w:b w:val="0"/>
                <w:i w:val="0"/>
                <w:sz w:val="14"/>
              </w:rPr>
              <w:t>325</w:t>
            </w:r>
          </w:p>
        </w:tc>
        <w:tc>
          <w:tcPr>
            <w:tcW w:type="dxa" w:w="1928"/>
          </w:tcPr>
          <w:p>
            <w:pPr>
              <w:spacing w:before="0" w:after="0" w:line="240" w:lineRule="auto"/>
              <w:jc w:val="center"/>
            </w:pPr>
            <w:r/>
            <w:r>
              <w:rPr>
                <w:rFonts w:ascii="Arial" w:hAnsi="Arial" w:eastAsia="Arial"/>
                <w:b w:val="0"/>
                <w:i w:val="0"/>
                <w:sz w:val="14"/>
              </w:rPr>
              <w:t>22 / 32 / 26</w:t>
            </w:r>
          </w:p>
        </w:tc>
        <w:tc>
          <w:tcPr>
            <w:tcW w:type="dxa" w:w="1020"/>
          </w:tcPr>
          <w:p>
            <w:pPr>
              <w:spacing w:before="0" w:after="0" w:line="240" w:lineRule="auto"/>
              <w:jc w:val="center"/>
            </w:pPr>
            <w:r/>
            <w:r>
              <w:rPr>
                <w:rFonts w:ascii="Arial" w:hAnsi="Arial" w:eastAsia="Arial"/>
                <w:b w:val="0"/>
                <w:i w:val="0"/>
                <w:sz w:val="14"/>
              </w:rPr>
              <w:t>7.74</w:t>
            </w:r>
          </w:p>
        </w:tc>
        <w:tc>
          <w:tcPr>
            <w:tcW w:type="dxa" w:w="1020"/>
          </w:tcPr>
          <w:p>
            <w:pPr>
              <w:spacing w:before="0" w:after="0" w:line="240" w:lineRule="auto"/>
              <w:jc w:val="center"/>
            </w:pPr>
            <w:r/>
            <w:r>
              <w:rPr>
                <w:rFonts w:ascii="Arial" w:hAnsi="Arial" w:eastAsia="Arial"/>
                <w:b w:val="0"/>
                <w:i w:val="0"/>
                <w:sz w:val="14"/>
              </w:rPr>
              <w:t>12.39</w:t>
            </w:r>
          </w:p>
        </w:tc>
        <w:tc>
          <w:tcPr>
            <w:tcW w:type="dxa" w:w="1020"/>
          </w:tcPr>
          <w:p>
            <w:pPr>
              <w:spacing w:before="0" w:after="0" w:line="240" w:lineRule="auto"/>
              <w:jc w:val="center"/>
            </w:pPr>
            <w:r/>
            <w:r>
              <w:rPr>
                <w:rFonts w:ascii="Arial" w:hAnsi="Arial" w:eastAsia="Arial"/>
                <w:b w:val="0"/>
                <w:i w:val="0"/>
                <w:sz w:val="14"/>
              </w:rPr>
              <w:t>9.39</w:t>
            </w:r>
          </w:p>
        </w:tc>
        <w:tc>
          <w:tcPr>
            <w:tcW w:type="dxa" w:w="3288"/>
          </w:tcPr>
          <w:p>
            <w:pPr>
              <w:spacing w:before="0" w:after="0" w:line="240" w:lineRule="auto"/>
              <w:jc w:val="center"/>
            </w:pPr>
            <w:r/>
            <w:r>
              <w:rPr>
                <w:rFonts w:ascii="Arial" w:hAnsi="Arial" w:eastAsia="Arial"/>
                <w:b w:val="0"/>
                <w:i w:val="0"/>
                <w:sz w:val="14"/>
              </w:rPr>
              <w:t>1.64 (−2.57 to 6.70)</w:t>
            </w:r>
          </w:p>
        </w:tc>
        <w:tc>
          <w:tcPr>
            <w:tcW w:type="dxa" w:w="1440"/>
          </w:tcPr>
          <w:p>
            <w:pPr>
              <w:spacing w:before="0" w:after="0" w:line="240" w:lineRule="auto"/>
              <w:jc w:val="center"/>
            </w:pPr>
            <w:r/>
            <w:r>
              <w:rPr>
                <w:rFonts w:ascii="Arial" w:hAnsi="Arial" w:eastAsia="Arial"/>
                <w:b w:val="0"/>
                <w:i w:val="0"/>
                <w:sz w:val="14"/>
              </w:rPr>
              <w:t>1.21</w:t>
            </w:r>
          </w:p>
        </w:tc>
      </w:tr>
      <w:tr>
        <w:trPr>
          <w:cantSplit w:val="true"/>
        </w:trPr>
        <w:tc>
          <w:tcPr>
            <w:tcW w:type="dxa" w:w="13231"/>
            <w:gridSpan w:val="8"/>
          </w:tcPr>
          <w:p>
            <w:pPr>
              <w:spacing w:before="0" w:after="0" w:line="240" w:lineRule="auto"/>
              <w:jc w:val="left"/>
            </w:pPr>
            <w:r/>
            <w:r>
              <w:rPr>
                <w:rFonts w:ascii="Arial" w:hAnsi="Arial" w:eastAsia="Arial"/>
                <w:b/>
                <w:i w:val="0"/>
                <w:sz w:val="14"/>
              </w:rPr>
              <w:t>Schizophrenia</w:t>
            </w:r>
          </w:p>
        </w:tc>
      </w:tr>
      <w:tr>
        <w:trPr>
          <w:cantSplit w:val="true"/>
        </w:trPr>
        <w:tc>
          <w:tcPr>
            <w:tcW w:type="dxa" w:w="2041"/>
          </w:tcPr>
          <w:p>
            <w:pPr>
              <w:spacing w:before="0" w:after="0" w:line="240" w:lineRule="auto"/>
              <w:ind w:left="170"/>
              <w:jc w:val="left"/>
            </w:pPr>
            <w:r/>
            <w:r>
              <w:rPr>
                <w:rFonts w:ascii="Arial" w:hAnsi="Arial" w:eastAsia="Arial"/>
                <w:b w:val="0"/>
                <w:i w:val="0"/>
                <w:sz w:val="14"/>
              </w:rPr>
              <w:t>Stage 0</w:t>
            </w:r>
          </w:p>
        </w:tc>
        <w:tc>
          <w:tcPr>
            <w:tcW w:type="dxa" w:w="1474"/>
          </w:tcPr>
          <w:p>
            <w:pPr>
              <w:spacing w:before="0" w:after="0" w:line="240" w:lineRule="auto"/>
              <w:jc w:val="center"/>
            </w:pPr>
            <w:r/>
            <w:r>
              <w:rPr>
                <w:rFonts w:ascii="Arial" w:hAnsi="Arial" w:eastAsia="Arial"/>
                <w:b w:val="0"/>
                <w:i w:val="0"/>
                <w:sz w:val="14"/>
              </w:rPr>
              <w:t>2,713</w:t>
            </w:r>
          </w:p>
        </w:tc>
        <w:tc>
          <w:tcPr>
            <w:tcW w:type="dxa" w:w="1928"/>
          </w:tcPr>
          <w:p>
            <w:pPr>
              <w:spacing w:before="0" w:after="0" w:line="240" w:lineRule="auto"/>
              <w:jc w:val="center"/>
            </w:pPr>
            <w:r/>
            <w:r>
              <w:rPr>
                <w:rFonts w:ascii="Arial" w:hAnsi="Arial" w:eastAsia="Arial"/>
                <w:b w:val="0"/>
                <w:i w:val="0"/>
                <w:sz w:val="14"/>
              </w:rPr>
              <w:t>2 / 3 / 4</w:t>
            </w:r>
          </w:p>
        </w:tc>
        <w:tc>
          <w:tcPr>
            <w:tcW w:type="dxa" w:w="1020"/>
          </w:tcPr>
          <w:p>
            <w:pPr>
              <w:spacing w:before="0" w:after="0" w:line="240" w:lineRule="auto"/>
              <w:jc w:val="center"/>
            </w:pPr>
            <w:r/>
            <w:r>
              <w:rPr>
                <w:rFonts w:ascii="Arial" w:hAnsi="Arial" w:eastAsia="Arial"/>
                <w:b w:val="0"/>
                <w:i w:val="0"/>
                <w:sz w:val="14"/>
              </w:rPr>
              <w:t>0.13</w:t>
            </w:r>
          </w:p>
        </w:tc>
        <w:tc>
          <w:tcPr>
            <w:tcW w:type="dxa" w:w="1020"/>
          </w:tcPr>
          <w:p>
            <w:pPr>
              <w:spacing w:before="0" w:after="0" w:line="240" w:lineRule="auto"/>
              <w:jc w:val="center"/>
            </w:pPr>
            <w:r/>
            <w:r>
              <w:rPr>
                <w:rFonts w:ascii="Arial" w:hAnsi="Arial" w:eastAsia="Arial"/>
                <w:b w:val="0"/>
                <w:i w:val="0"/>
                <w:sz w:val="14"/>
              </w:rPr>
              <w:t>0.15</w:t>
            </w:r>
          </w:p>
        </w:tc>
        <w:tc>
          <w:tcPr>
            <w:tcW w:type="dxa" w:w="1020"/>
          </w:tcPr>
          <w:p>
            <w:pPr>
              <w:spacing w:before="0" w:after="0" w:line="240" w:lineRule="auto"/>
              <w:jc w:val="center"/>
            </w:pPr>
            <w:r/>
            <w:r>
              <w:rPr>
                <w:rFonts w:ascii="Arial" w:hAnsi="Arial" w:eastAsia="Arial"/>
                <w:b w:val="0"/>
                <w:i w:val="0"/>
                <w:sz w:val="14"/>
              </w:rPr>
              <w:t>0.20</w:t>
            </w:r>
          </w:p>
        </w:tc>
        <w:tc>
          <w:tcPr>
            <w:tcW w:type="dxa" w:w="3288"/>
          </w:tcPr>
          <w:p>
            <w:pPr>
              <w:spacing w:before="0" w:after="0" w:line="240" w:lineRule="auto"/>
              <w:jc w:val="center"/>
            </w:pPr>
            <w:r/>
            <w:r>
              <w:rPr>
                <w:rFonts w:ascii="Arial" w:hAnsi="Arial" w:eastAsia="Arial"/>
                <w:b w:val="0"/>
                <w:i w:val="0"/>
                <w:sz w:val="14"/>
              </w:rPr>
              <w:t>0.07 (−0.23 to 0.36)</w:t>
            </w:r>
          </w:p>
        </w:tc>
        <w:tc>
          <w:tcPr>
            <w:tcW w:type="dxa" w:w="1440"/>
          </w:tcPr>
          <w:p>
            <w:pPr>
              <w:spacing w:before="0" w:after="0" w:line="240" w:lineRule="auto"/>
              <w:jc w:val="center"/>
            </w:pPr>
            <w:r/>
            <w:r>
              <w:rPr>
                <w:rFonts w:ascii="Arial" w:hAnsi="Arial" w:eastAsia="Arial"/>
                <w:b w:val="0"/>
                <w:i w:val="0"/>
                <w:sz w:val="14"/>
              </w:rPr>
              <w:t>1.54</w:t>
            </w:r>
          </w:p>
        </w:tc>
      </w:tr>
      <w:tr>
        <w:trPr>
          <w:cantSplit w:val="true"/>
        </w:trPr>
        <w:tc>
          <w:tcPr>
            <w:tcW w:type="dxa" w:w="2041"/>
          </w:tcPr>
          <w:p>
            <w:pPr>
              <w:spacing w:before="0" w:after="0" w:line="240" w:lineRule="auto"/>
              <w:ind w:left="170"/>
              <w:jc w:val="left"/>
            </w:pPr>
            <w:r/>
            <w:r>
              <w:rPr>
                <w:rFonts w:ascii="Arial" w:hAnsi="Arial" w:eastAsia="Arial"/>
                <w:b w:val="0"/>
                <w:i w:val="0"/>
                <w:sz w:val="14"/>
              </w:rPr>
              <w:t>Stage 1</w:t>
            </w:r>
          </w:p>
        </w:tc>
        <w:tc>
          <w:tcPr>
            <w:tcW w:type="dxa" w:w="1474"/>
          </w:tcPr>
          <w:p>
            <w:pPr>
              <w:spacing w:before="0" w:after="0" w:line="240" w:lineRule="auto"/>
              <w:jc w:val="center"/>
            </w:pPr>
            <w:r/>
            <w:r>
              <w:rPr>
                <w:rFonts w:ascii="Arial" w:hAnsi="Arial" w:eastAsia="Arial"/>
                <w:b w:val="0"/>
                <w:i w:val="0"/>
                <w:sz w:val="14"/>
              </w:rPr>
              <w:t>5,224</w:t>
            </w:r>
          </w:p>
        </w:tc>
        <w:tc>
          <w:tcPr>
            <w:tcW w:type="dxa" w:w="1928"/>
          </w:tcPr>
          <w:p>
            <w:pPr>
              <w:spacing w:before="0" w:after="0" w:line="240" w:lineRule="auto"/>
              <w:jc w:val="center"/>
            </w:pPr>
            <w:r/>
            <w:r>
              <w:rPr>
                <w:rFonts w:ascii="Arial" w:hAnsi="Arial" w:eastAsia="Arial"/>
                <w:b w:val="0"/>
                <w:i w:val="0"/>
                <w:sz w:val="14"/>
              </w:rPr>
              <w:t>4 / 7 / 13</w:t>
            </w:r>
          </w:p>
        </w:tc>
        <w:tc>
          <w:tcPr>
            <w:tcW w:type="dxa" w:w="1020"/>
          </w:tcPr>
          <w:p>
            <w:pPr>
              <w:spacing w:before="0" w:after="0" w:line="240" w:lineRule="auto"/>
              <w:jc w:val="center"/>
            </w:pPr>
            <w:r/>
            <w:r>
              <w:rPr>
                <w:rFonts w:ascii="Arial" w:hAnsi="Arial" w:eastAsia="Arial"/>
                <w:b w:val="0"/>
                <w:i w:val="0"/>
                <w:sz w:val="14"/>
              </w:rPr>
              <w:t>0.12</w:t>
            </w:r>
          </w:p>
        </w:tc>
        <w:tc>
          <w:tcPr>
            <w:tcW w:type="dxa" w:w="1020"/>
          </w:tcPr>
          <w:p>
            <w:pPr>
              <w:spacing w:before="0" w:after="0" w:line="240" w:lineRule="auto"/>
              <w:jc w:val="center"/>
            </w:pPr>
            <w:r/>
            <w:r>
              <w:rPr>
                <w:rFonts w:ascii="Arial" w:hAnsi="Arial" w:eastAsia="Arial"/>
                <w:b w:val="0"/>
                <w:i w:val="0"/>
                <w:sz w:val="14"/>
              </w:rPr>
              <w:t>0.17</w:t>
            </w:r>
          </w:p>
        </w:tc>
        <w:tc>
          <w:tcPr>
            <w:tcW w:type="dxa" w:w="1020"/>
          </w:tcPr>
          <w:p>
            <w:pPr>
              <w:spacing w:before="0" w:after="0" w:line="240" w:lineRule="auto"/>
              <w:jc w:val="center"/>
            </w:pPr>
            <w:r/>
            <w:r>
              <w:rPr>
                <w:rFonts w:ascii="Arial" w:hAnsi="Arial" w:eastAsia="Arial"/>
                <w:b w:val="0"/>
                <w:i w:val="0"/>
                <w:sz w:val="14"/>
              </w:rPr>
              <w:t>0.35</w:t>
            </w:r>
          </w:p>
        </w:tc>
        <w:tc>
          <w:tcPr>
            <w:tcW w:type="dxa" w:w="3288"/>
          </w:tcPr>
          <w:p>
            <w:pPr>
              <w:spacing w:before="0" w:after="0" w:line="240" w:lineRule="auto"/>
              <w:jc w:val="center"/>
            </w:pPr>
            <w:r/>
            <w:r>
              <w:rPr>
                <w:rFonts w:ascii="Arial" w:hAnsi="Arial" w:eastAsia="Arial"/>
                <w:b/>
                <w:i w:val="0"/>
                <w:sz w:val="14"/>
              </w:rPr>
              <w:t>0.23 (0.01 to 0.47)</w:t>
            </w:r>
          </w:p>
        </w:tc>
        <w:tc>
          <w:tcPr>
            <w:tcW w:type="dxa" w:w="1440"/>
          </w:tcPr>
          <w:p>
            <w:pPr>
              <w:spacing w:before="0" w:after="0" w:line="240" w:lineRule="auto"/>
              <w:jc w:val="center"/>
            </w:pPr>
            <w:r/>
            <w:r>
              <w:rPr>
                <w:rFonts w:ascii="Arial" w:hAnsi="Arial" w:eastAsia="Arial"/>
                <w:b w:val="0"/>
                <w:i w:val="0"/>
                <w:sz w:val="14"/>
              </w:rPr>
              <w:t>3.02</w:t>
            </w:r>
          </w:p>
        </w:tc>
      </w:tr>
      <w:tr>
        <w:trPr>
          <w:cantSplit w:val="true"/>
        </w:trPr>
        <w:tc>
          <w:tcPr>
            <w:tcW w:type="dxa" w:w="2041"/>
          </w:tcPr>
          <w:p>
            <w:pPr>
              <w:spacing w:before="0" w:after="0" w:line="240" w:lineRule="auto"/>
              <w:ind w:left="170"/>
              <w:jc w:val="left"/>
            </w:pPr>
            <w:r/>
            <w:r>
              <w:rPr>
                <w:rFonts w:ascii="Arial" w:hAnsi="Arial" w:eastAsia="Arial"/>
                <w:b w:val="0"/>
                <w:i w:val="0"/>
                <w:sz w:val="14"/>
              </w:rPr>
              <w:t>Stage 2</w:t>
            </w:r>
          </w:p>
        </w:tc>
        <w:tc>
          <w:tcPr>
            <w:tcW w:type="dxa" w:w="1474"/>
          </w:tcPr>
          <w:p>
            <w:pPr>
              <w:spacing w:before="0" w:after="0" w:line="240" w:lineRule="auto"/>
              <w:jc w:val="center"/>
            </w:pPr>
            <w:r/>
            <w:r>
              <w:rPr>
                <w:rFonts w:ascii="Arial" w:hAnsi="Arial" w:eastAsia="Arial"/>
                <w:b w:val="0"/>
                <w:i w:val="0"/>
                <w:sz w:val="14"/>
              </w:rPr>
              <w:t>4,309</w:t>
            </w:r>
          </w:p>
        </w:tc>
        <w:tc>
          <w:tcPr>
            <w:tcW w:type="dxa" w:w="1928"/>
          </w:tcPr>
          <w:p>
            <w:pPr>
              <w:spacing w:before="0" w:after="0" w:line="240" w:lineRule="auto"/>
              <w:jc w:val="center"/>
            </w:pPr>
            <w:r/>
            <w:r>
              <w:rPr>
                <w:rFonts w:ascii="Arial" w:hAnsi="Arial" w:eastAsia="Arial"/>
                <w:b w:val="0"/>
                <w:i w:val="0"/>
                <w:sz w:val="14"/>
              </w:rPr>
              <w:t>8 / 10 / 14</w:t>
            </w:r>
          </w:p>
        </w:tc>
        <w:tc>
          <w:tcPr>
            <w:tcW w:type="dxa" w:w="1020"/>
          </w:tcPr>
          <w:p>
            <w:pPr>
              <w:spacing w:before="0" w:after="0" w:line="240" w:lineRule="auto"/>
              <w:jc w:val="center"/>
            </w:pPr>
            <w:r/>
            <w:r>
              <w:rPr>
                <w:rFonts w:ascii="Arial" w:hAnsi="Arial" w:eastAsia="Arial"/>
                <w:b w:val="0"/>
                <w:i w:val="0"/>
                <w:sz w:val="14"/>
              </w:rPr>
              <w:t>0.27</w:t>
            </w:r>
          </w:p>
        </w:tc>
        <w:tc>
          <w:tcPr>
            <w:tcW w:type="dxa" w:w="1020"/>
          </w:tcPr>
          <w:p>
            <w:pPr>
              <w:spacing w:before="0" w:after="0" w:line="240" w:lineRule="auto"/>
              <w:jc w:val="center"/>
            </w:pPr>
            <w:r/>
            <w:r>
              <w:rPr>
                <w:rFonts w:ascii="Arial" w:hAnsi="Arial" w:eastAsia="Arial"/>
                <w:b w:val="0"/>
                <w:i w:val="0"/>
                <w:sz w:val="14"/>
              </w:rPr>
              <w:t>0.28</w:t>
            </w:r>
          </w:p>
        </w:tc>
        <w:tc>
          <w:tcPr>
            <w:tcW w:type="dxa" w:w="1020"/>
          </w:tcPr>
          <w:p>
            <w:pPr>
              <w:spacing w:before="0" w:after="0" w:line="240" w:lineRule="auto"/>
              <w:jc w:val="center"/>
            </w:pPr>
            <w:r/>
            <w:r>
              <w:rPr>
                <w:rFonts w:ascii="Arial" w:hAnsi="Arial" w:eastAsia="Arial"/>
                <w:b w:val="0"/>
                <w:i w:val="0"/>
                <w:sz w:val="14"/>
              </w:rPr>
              <w:t>0.42</w:t>
            </w:r>
          </w:p>
        </w:tc>
        <w:tc>
          <w:tcPr>
            <w:tcW w:type="dxa" w:w="3288"/>
          </w:tcPr>
          <w:p>
            <w:pPr>
              <w:spacing w:before="0" w:after="0" w:line="240" w:lineRule="auto"/>
              <w:jc w:val="center"/>
            </w:pPr>
            <w:r/>
            <w:r>
              <w:rPr>
                <w:rFonts w:ascii="Arial" w:hAnsi="Arial" w:eastAsia="Arial"/>
                <w:b w:val="0"/>
                <w:i w:val="0"/>
                <w:sz w:val="14"/>
              </w:rPr>
              <w:t>0.15 (−0.13 to 0.44)</w:t>
            </w:r>
          </w:p>
        </w:tc>
        <w:tc>
          <w:tcPr>
            <w:tcW w:type="dxa" w:w="1440"/>
          </w:tcPr>
          <w:p>
            <w:pPr>
              <w:spacing w:before="0" w:after="0" w:line="240" w:lineRule="auto"/>
              <w:jc w:val="center"/>
            </w:pPr>
            <w:r/>
            <w:r>
              <w:rPr>
                <w:rFonts w:ascii="Arial" w:hAnsi="Arial" w:eastAsia="Arial"/>
                <w:b w:val="0"/>
                <w:i w:val="0"/>
                <w:sz w:val="14"/>
              </w:rPr>
              <w:t>1.57</w:t>
            </w:r>
          </w:p>
        </w:tc>
      </w:tr>
      <w:tr>
        <w:trPr>
          <w:cantSplit w:val="true"/>
        </w:trPr>
        <w:tc>
          <w:tcPr>
            <w:tcW w:type="dxa" w:w="2041"/>
          </w:tcPr>
          <w:p>
            <w:pPr>
              <w:spacing w:before="0" w:after="0" w:line="240" w:lineRule="auto"/>
              <w:ind w:left="170"/>
              <w:jc w:val="left"/>
            </w:pPr>
            <w:r/>
            <w:r>
              <w:rPr>
                <w:rFonts w:ascii="Arial" w:hAnsi="Arial" w:eastAsia="Arial"/>
                <w:b w:val="0"/>
                <w:i w:val="0"/>
                <w:sz w:val="14"/>
              </w:rPr>
              <w:t>Stage 3</w:t>
            </w:r>
          </w:p>
        </w:tc>
        <w:tc>
          <w:tcPr>
            <w:tcW w:type="dxa" w:w="1474"/>
          </w:tcPr>
          <w:p>
            <w:pPr>
              <w:spacing w:before="0" w:after="0" w:line="240" w:lineRule="auto"/>
              <w:jc w:val="center"/>
            </w:pPr>
            <w:r/>
            <w:r>
              <w:rPr>
                <w:rFonts w:ascii="Arial" w:hAnsi="Arial" w:eastAsia="Arial"/>
                <w:b w:val="0"/>
                <w:i w:val="0"/>
                <w:sz w:val="14"/>
              </w:rPr>
              <w:t>325</w:t>
            </w:r>
          </w:p>
        </w:tc>
        <w:tc>
          <w:tcPr>
            <w:tcW w:type="dxa" w:w="1928"/>
          </w:tcPr>
          <w:p>
            <w:pPr>
              <w:spacing w:before="0" w:after="0" w:line="240" w:lineRule="auto"/>
              <w:jc w:val="center"/>
            </w:pPr>
            <w:r/>
            <w:r>
              <w:rPr>
                <w:rFonts w:ascii="Arial" w:hAnsi="Arial" w:eastAsia="Arial"/>
                <w:b w:val="0"/>
                <w:i w:val="0"/>
                <w:sz w:val="14"/>
              </w:rPr>
              <w:t>2 / 3 / 2</w:t>
            </w:r>
          </w:p>
        </w:tc>
        <w:tc>
          <w:tcPr>
            <w:tcW w:type="dxa" w:w="1020"/>
          </w:tcPr>
          <w:p>
            <w:pPr>
              <w:spacing w:before="0" w:after="0" w:line="240" w:lineRule="auto"/>
              <w:jc w:val="center"/>
            </w:pPr>
            <w:r/>
            <w:r>
              <w:rPr>
                <w:rFonts w:ascii="Arial" w:hAnsi="Arial" w:eastAsia="Arial"/>
                <w:b w:val="0"/>
                <w:i w:val="0"/>
                <w:sz w:val="14"/>
              </w:rPr>
              <w:t>0.89</w:t>
            </w:r>
          </w:p>
        </w:tc>
        <w:tc>
          <w:tcPr>
            <w:tcW w:type="dxa" w:w="1020"/>
          </w:tcPr>
          <w:p>
            <w:pPr>
              <w:spacing w:before="0" w:after="0" w:line="240" w:lineRule="auto"/>
              <w:jc w:val="center"/>
            </w:pPr>
            <w:r/>
            <w:r>
              <w:rPr>
                <w:rFonts w:ascii="Arial" w:hAnsi="Arial" w:eastAsia="Arial"/>
                <w:b w:val="0"/>
                <w:i w:val="0"/>
                <w:sz w:val="14"/>
              </w:rPr>
              <w:t>1.37</w:t>
            </w:r>
          </w:p>
        </w:tc>
        <w:tc>
          <w:tcPr>
            <w:tcW w:type="dxa" w:w="1020"/>
          </w:tcPr>
          <w:p>
            <w:pPr>
              <w:spacing w:before="0" w:after="0" w:line="240" w:lineRule="auto"/>
              <w:jc w:val="center"/>
            </w:pPr>
            <w:r/>
            <w:r>
              <w:rPr>
                <w:rFonts w:ascii="Arial" w:hAnsi="Arial" w:eastAsia="Arial"/>
                <w:b w:val="0"/>
                <w:i w:val="0"/>
                <w:sz w:val="14"/>
              </w:rPr>
              <w:t>1.07</w:t>
            </w:r>
          </w:p>
        </w:tc>
        <w:tc>
          <w:tcPr>
            <w:tcW w:type="dxa" w:w="3288"/>
          </w:tcPr>
          <w:p>
            <w:pPr>
              <w:spacing w:before="0" w:after="0" w:line="240" w:lineRule="auto"/>
              <w:jc w:val="center"/>
            </w:pPr>
            <w:r/>
            <w:r>
              <w:rPr>
                <w:rFonts w:ascii="Arial" w:hAnsi="Arial" w:eastAsia="Arial"/>
                <w:b w:val="0"/>
                <w:i w:val="0"/>
                <w:sz w:val="14"/>
              </w:rPr>
              <w:t>0.18 (−1.72 to 2.20)</w:t>
            </w:r>
          </w:p>
        </w:tc>
        <w:tc>
          <w:tcPr>
            <w:tcW w:type="dxa" w:w="1440"/>
          </w:tcPr>
          <w:p>
            <w:pPr>
              <w:spacing w:before="0" w:after="0" w:line="240" w:lineRule="auto"/>
              <w:jc w:val="center"/>
            </w:pPr>
            <w:r/>
            <w:r>
              <w:rPr>
                <w:rFonts w:ascii="Arial" w:hAnsi="Arial" w:eastAsia="Arial"/>
                <w:b w:val="0"/>
                <w:i w:val="0"/>
                <w:sz w:val="14"/>
              </w:rPr>
              <w:t>1.20</w:t>
            </w:r>
          </w:p>
        </w:tc>
      </w:tr>
      <w:tr>
        <w:trPr>
          <w:cantSplit w:val="true"/>
        </w:trPr>
        <w:tc>
          <w:tcPr>
            <w:tcW w:type="dxa" w:w="13231"/>
            <w:gridSpan w:val="8"/>
          </w:tcPr>
          <w:p>
            <w:pPr>
              <w:spacing w:before="0" w:after="0" w:line="240" w:lineRule="auto"/>
              <w:jc w:val="left"/>
            </w:pPr>
            <w:r/>
            <w:r>
              <w:rPr>
                <w:rFonts w:ascii="Arial" w:hAnsi="Arial" w:eastAsia="Arial"/>
                <w:b/>
                <w:i w:val="0"/>
                <w:sz w:val="14"/>
              </w:rPr>
              <w:t>Sleep disorder</w:t>
            </w:r>
          </w:p>
        </w:tc>
      </w:tr>
      <w:tr>
        <w:trPr>
          <w:cantSplit w:val="true"/>
        </w:trPr>
        <w:tc>
          <w:tcPr>
            <w:tcW w:type="dxa" w:w="2041"/>
          </w:tcPr>
          <w:p>
            <w:pPr>
              <w:spacing w:before="0" w:after="0" w:line="240" w:lineRule="auto"/>
              <w:ind w:left="170"/>
              <w:jc w:val="left"/>
            </w:pPr>
            <w:r/>
            <w:r>
              <w:rPr>
                <w:rFonts w:ascii="Arial" w:hAnsi="Arial" w:eastAsia="Arial"/>
                <w:b w:val="0"/>
                <w:i w:val="0"/>
                <w:sz w:val="14"/>
              </w:rPr>
              <w:t>Stage 0</w:t>
            </w:r>
          </w:p>
        </w:tc>
        <w:tc>
          <w:tcPr>
            <w:tcW w:type="dxa" w:w="1474"/>
          </w:tcPr>
          <w:p>
            <w:pPr>
              <w:spacing w:before="0" w:after="0" w:line="240" w:lineRule="auto"/>
              <w:jc w:val="center"/>
            </w:pPr>
            <w:r/>
            <w:r>
              <w:rPr>
                <w:rFonts w:ascii="Arial" w:hAnsi="Arial" w:eastAsia="Arial"/>
                <w:b w:val="0"/>
                <w:i w:val="0"/>
                <w:sz w:val="14"/>
              </w:rPr>
              <w:t>2,713</w:t>
            </w:r>
          </w:p>
        </w:tc>
        <w:tc>
          <w:tcPr>
            <w:tcW w:type="dxa" w:w="1928"/>
          </w:tcPr>
          <w:p>
            <w:pPr>
              <w:spacing w:before="0" w:after="0" w:line="240" w:lineRule="auto"/>
              <w:jc w:val="center"/>
            </w:pPr>
            <w:r/>
            <w:r>
              <w:rPr>
                <w:rFonts w:ascii="Arial" w:hAnsi="Arial" w:eastAsia="Arial"/>
                <w:b w:val="0"/>
                <w:i w:val="0"/>
                <w:sz w:val="14"/>
              </w:rPr>
              <w:t>15 / 13 / 22</w:t>
            </w:r>
          </w:p>
        </w:tc>
        <w:tc>
          <w:tcPr>
            <w:tcW w:type="dxa" w:w="1020"/>
          </w:tcPr>
          <w:p>
            <w:pPr>
              <w:spacing w:before="0" w:after="0" w:line="240" w:lineRule="auto"/>
              <w:jc w:val="center"/>
            </w:pPr>
            <w:r/>
            <w:r>
              <w:rPr>
                <w:rFonts w:ascii="Arial" w:hAnsi="Arial" w:eastAsia="Arial"/>
                <w:b w:val="0"/>
                <w:i w:val="0"/>
                <w:sz w:val="14"/>
              </w:rPr>
              <w:t>0.76</w:t>
            </w:r>
          </w:p>
        </w:tc>
        <w:tc>
          <w:tcPr>
            <w:tcW w:type="dxa" w:w="1020"/>
          </w:tcPr>
          <w:p>
            <w:pPr>
              <w:spacing w:before="0" w:after="0" w:line="240" w:lineRule="auto"/>
              <w:jc w:val="center"/>
            </w:pPr>
            <w:r/>
            <w:r>
              <w:rPr>
                <w:rFonts w:ascii="Arial" w:hAnsi="Arial" w:eastAsia="Arial"/>
                <w:b w:val="0"/>
                <w:i w:val="0"/>
                <w:sz w:val="14"/>
              </w:rPr>
              <w:t>0.64</w:t>
            </w:r>
          </w:p>
        </w:tc>
        <w:tc>
          <w:tcPr>
            <w:tcW w:type="dxa" w:w="1020"/>
          </w:tcPr>
          <w:p>
            <w:pPr>
              <w:spacing w:before="0" w:after="0" w:line="240" w:lineRule="auto"/>
              <w:jc w:val="center"/>
            </w:pPr>
            <w:r/>
            <w:r>
              <w:rPr>
                <w:rFonts w:ascii="Arial" w:hAnsi="Arial" w:eastAsia="Arial"/>
                <w:b w:val="0"/>
                <w:i w:val="0"/>
                <w:sz w:val="14"/>
              </w:rPr>
              <w:t>1.14</w:t>
            </w:r>
          </w:p>
        </w:tc>
        <w:tc>
          <w:tcPr>
            <w:tcW w:type="dxa" w:w="3288"/>
          </w:tcPr>
          <w:p>
            <w:pPr>
              <w:spacing w:before="0" w:after="0" w:line="240" w:lineRule="auto"/>
              <w:jc w:val="center"/>
            </w:pPr>
            <w:r/>
            <w:r>
              <w:rPr>
                <w:rFonts w:ascii="Arial" w:hAnsi="Arial" w:eastAsia="Arial"/>
                <w:b w:val="0"/>
                <w:i w:val="0"/>
                <w:sz w:val="14"/>
              </w:rPr>
              <w:t>0.38 (−0.22 to 1.06)</w:t>
            </w:r>
          </w:p>
        </w:tc>
        <w:tc>
          <w:tcPr>
            <w:tcW w:type="dxa" w:w="1440"/>
          </w:tcPr>
          <w:p>
            <w:pPr>
              <w:spacing w:before="0" w:after="0" w:line="240" w:lineRule="auto"/>
              <w:jc w:val="center"/>
            </w:pPr>
            <w:r/>
            <w:r>
              <w:rPr>
                <w:rFonts w:ascii="Arial" w:hAnsi="Arial" w:eastAsia="Arial"/>
                <w:b w:val="0"/>
                <w:i w:val="0"/>
                <w:sz w:val="14"/>
              </w:rPr>
              <w:t>1.50</w:t>
            </w:r>
          </w:p>
        </w:tc>
      </w:tr>
      <w:tr>
        <w:trPr>
          <w:cantSplit w:val="true"/>
        </w:trPr>
        <w:tc>
          <w:tcPr>
            <w:tcW w:type="dxa" w:w="2041"/>
          </w:tcPr>
          <w:p>
            <w:pPr>
              <w:spacing w:before="0" w:after="0" w:line="240" w:lineRule="auto"/>
              <w:ind w:left="170"/>
              <w:jc w:val="left"/>
            </w:pPr>
            <w:r/>
            <w:r>
              <w:rPr>
                <w:rFonts w:ascii="Arial" w:hAnsi="Arial" w:eastAsia="Arial"/>
                <w:b w:val="0"/>
                <w:i w:val="0"/>
                <w:sz w:val="14"/>
              </w:rPr>
              <w:t>Stage 1</w:t>
            </w:r>
          </w:p>
        </w:tc>
        <w:tc>
          <w:tcPr>
            <w:tcW w:type="dxa" w:w="1474"/>
          </w:tcPr>
          <w:p>
            <w:pPr>
              <w:spacing w:before="0" w:after="0" w:line="240" w:lineRule="auto"/>
              <w:jc w:val="center"/>
            </w:pPr>
            <w:r/>
            <w:r>
              <w:rPr>
                <w:rFonts w:ascii="Arial" w:hAnsi="Arial" w:eastAsia="Arial"/>
                <w:b w:val="0"/>
                <w:i w:val="0"/>
                <w:sz w:val="14"/>
              </w:rPr>
              <w:t>5,224</w:t>
            </w:r>
          </w:p>
        </w:tc>
        <w:tc>
          <w:tcPr>
            <w:tcW w:type="dxa" w:w="1928"/>
          </w:tcPr>
          <w:p>
            <w:pPr>
              <w:spacing w:before="0" w:after="0" w:line="240" w:lineRule="auto"/>
              <w:jc w:val="center"/>
            </w:pPr>
            <w:r/>
            <w:r>
              <w:rPr>
                <w:rFonts w:ascii="Arial" w:hAnsi="Arial" w:eastAsia="Arial"/>
                <w:b w:val="0"/>
                <w:i w:val="0"/>
                <w:sz w:val="14"/>
              </w:rPr>
              <w:t>45 / 55 / 100</w:t>
            </w:r>
          </w:p>
        </w:tc>
        <w:tc>
          <w:tcPr>
            <w:tcW w:type="dxa" w:w="1020"/>
          </w:tcPr>
          <w:p>
            <w:pPr>
              <w:spacing w:before="0" w:after="0" w:line="240" w:lineRule="auto"/>
              <w:jc w:val="center"/>
            </w:pPr>
            <w:r/>
            <w:r>
              <w:rPr>
                <w:rFonts w:ascii="Arial" w:hAnsi="Arial" w:eastAsia="Arial"/>
                <w:b w:val="0"/>
                <w:i w:val="0"/>
                <w:sz w:val="14"/>
              </w:rPr>
              <w:t>1.22</w:t>
            </w:r>
          </w:p>
        </w:tc>
        <w:tc>
          <w:tcPr>
            <w:tcW w:type="dxa" w:w="1020"/>
          </w:tcPr>
          <w:p>
            <w:pPr>
              <w:spacing w:before="0" w:after="0" w:line="240" w:lineRule="auto"/>
              <w:jc w:val="center"/>
            </w:pPr>
            <w:r/>
            <w:r>
              <w:rPr>
                <w:rFonts w:ascii="Arial" w:hAnsi="Arial" w:eastAsia="Arial"/>
                <w:b w:val="0"/>
                <w:i w:val="0"/>
                <w:sz w:val="14"/>
              </w:rPr>
              <w:t>1.55</w:t>
            </w:r>
          </w:p>
        </w:tc>
        <w:tc>
          <w:tcPr>
            <w:tcW w:type="dxa" w:w="1020"/>
          </w:tcPr>
          <w:p>
            <w:pPr>
              <w:spacing w:before="0" w:after="0" w:line="240" w:lineRule="auto"/>
              <w:jc w:val="center"/>
            </w:pPr>
            <w:r/>
            <w:r>
              <w:rPr>
                <w:rFonts w:ascii="Arial" w:hAnsi="Arial" w:eastAsia="Arial"/>
                <w:b w:val="0"/>
                <w:i w:val="0"/>
                <w:sz w:val="14"/>
              </w:rPr>
              <w:t>2.72</w:t>
            </w:r>
          </w:p>
        </w:tc>
        <w:tc>
          <w:tcPr>
            <w:tcW w:type="dxa" w:w="3288"/>
          </w:tcPr>
          <w:p>
            <w:pPr>
              <w:spacing w:before="0" w:after="0" w:line="240" w:lineRule="auto"/>
              <w:jc w:val="center"/>
            </w:pPr>
            <w:r/>
            <w:r>
              <w:rPr>
                <w:rFonts w:ascii="Arial" w:hAnsi="Arial" w:eastAsia="Arial"/>
                <w:b/>
                <w:i w:val="0"/>
                <w:sz w:val="14"/>
              </w:rPr>
              <w:t>1.50 (0.86 to 2.18)</w:t>
            </w:r>
          </w:p>
        </w:tc>
        <w:tc>
          <w:tcPr>
            <w:tcW w:type="dxa" w:w="1440"/>
          </w:tcPr>
          <w:p>
            <w:pPr>
              <w:spacing w:before="0" w:after="0" w:line="240" w:lineRule="auto"/>
              <w:jc w:val="center"/>
            </w:pPr>
            <w:r/>
            <w:r>
              <w:rPr>
                <w:rFonts w:ascii="Arial" w:hAnsi="Arial" w:eastAsia="Arial"/>
                <w:b w:val="0"/>
                <w:i w:val="0"/>
                <w:sz w:val="14"/>
              </w:rPr>
              <w:t>2.23</w:t>
            </w:r>
          </w:p>
        </w:tc>
      </w:tr>
      <w:tr>
        <w:trPr>
          <w:cantSplit w:val="true"/>
        </w:trPr>
        <w:tc>
          <w:tcPr>
            <w:tcW w:type="dxa" w:w="2041"/>
          </w:tcPr>
          <w:p>
            <w:pPr>
              <w:spacing w:before="0" w:after="0" w:line="240" w:lineRule="auto"/>
              <w:ind w:left="170"/>
              <w:jc w:val="left"/>
            </w:pPr>
            <w:r/>
            <w:r>
              <w:rPr>
                <w:rFonts w:ascii="Arial" w:hAnsi="Arial" w:eastAsia="Arial"/>
                <w:b w:val="0"/>
                <w:i w:val="0"/>
                <w:sz w:val="14"/>
              </w:rPr>
              <w:t>Stage 2</w:t>
            </w:r>
          </w:p>
        </w:tc>
        <w:tc>
          <w:tcPr>
            <w:tcW w:type="dxa" w:w="1474"/>
          </w:tcPr>
          <w:p>
            <w:pPr>
              <w:spacing w:before="0" w:after="0" w:line="240" w:lineRule="auto"/>
              <w:jc w:val="center"/>
            </w:pPr>
            <w:r/>
            <w:r>
              <w:rPr>
                <w:rFonts w:ascii="Arial" w:hAnsi="Arial" w:eastAsia="Arial"/>
                <w:b w:val="0"/>
                <w:i w:val="0"/>
                <w:sz w:val="14"/>
              </w:rPr>
              <w:t>4,309</w:t>
            </w:r>
          </w:p>
        </w:tc>
        <w:tc>
          <w:tcPr>
            <w:tcW w:type="dxa" w:w="1928"/>
          </w:tcPr>
          <w:p>
            <w:pPr>
              <w:spacing w:before="0" w:after="0" w:line="240" w:lineRule="auto"/>
              <w:jc w:val="center"/>
            </w:pPr>
            <w:r/>
            <w:r>
              <w:rPr>
                <w:rFonts w:ascii="Arial" w:hAnsi="Arial" w:eastAsia="Arial"/>
                <w:b w:val="0"/>
                <w:i w:val="0"/>
                <w:sz w:val="14"/>
              </w:rPr>
              <w:t>60 / 93 / 195</w:t>
            </w:r>
          </w:p>
        </w:tc>
        <w:tc>
          <w:tcPr>
            <w:tcW w:type="dxa" w:w="1020"/>
          </w:tcPr>
          <w:p>
            <w:pPr>
              <w:spacing w:before="0" w:after="0" w:line="240" w:lineRule="auto"/>
              <w:jc w:val="center"/>
            </w:pPr>
            <w:r/>
            <w:r>
              <w:rPr>
                <w:rFonts w:ascii="Arial" w:hAnsi="Arial" w:eastAsia="Arial"/>
                <w:b w:val="0"/>
                <w:i w:val="0"/>
                <w:sz w:val="14"/>
              </w:rPr>
              <w:t>1.82</w:t>
            </w:r>
          </w:p>
        </w:tc>
        <w:tc>
          <w:tcPr>
            <w:tcW w:type="dxa" w:w="1020"/>
          </w:tcPr>
          <w:p>
            <w:pPr>
              <w:spacing w:before="0" w:after="0" w:line="240" w:lineRule="auto"/>
              <w:jc w:val="center"/>
            </w:pPr>
            <w:r/>
            <w:r>
              <w:rPr>
                <w:rFonts w:ascii="Arial" w:hAnsi="Arial" w:eastAsia="Arial"/>
                <w:b w:val="0"/>
                <w:i w:val="0"/>
                <w:sz w:val="14"/>
              </w:rPr>
              <w:t>2.92</w:t>
            </w:r>
          </w:p>
        </w:tc>
        <w:tc>
          <w:tcPr>
            <w:tcW w:type="dxa" w:w="1020"/>
          </w:tcPr>
          <w:p>
            <w:pPr>
              <w:spacing w:before="0" w:after="0" w:line="240" w:lineRule="auto"/>
              <w:jc w:val="center"/>
            </w:pPr>
            <w:r/>
            <w:r>
              <w:rPr>
                <w:rFonts w:ascii="Arial" w:hAnsi="Arial" w:eastAsia="Arial"/>
                <w:b w:val="0"/>
                <w:i w:val="0"/>
                <w:sz w:val="14"/>
              </w:rPr>
              <w:t>6.01</w:t>
            </w:r>
          </w:p>
        </w:tc>
        <w:tc>
          <w:tcPr>
            <w:tcW w:type="dxa" w:w="3288"/>
          </w:tcPr>
          <w:p>
            <w:pPr>
              <w:spacing w:before="0" w:after="0" w:line="240" w:lineRule="auto"/>
              <w:jc w:val="center"/>
            </w:pPr>
            <w:r/>
            <w:r>
              <w:rPr>
                <w:rFonts w:ascii="Arial" w:hAnsi="Arial" w:eastAsia="Arial"/>
                <w:b/>
                <w:i w:val="0"/>
                <w:sz w:val="14"/>
              </w:rPr>
              <w:t>4.19 (3.24 to 5.15)</w:t>
            </w:r>
          </w:p>
        </w:tc>
        <w:tc>
          <w:tcPr>
            <w:tcW w:type="dxa" w:w="1440"/>
          </w:tcPr>
          <w:p>
            <w:pPr>
              <w:spacing w:before="0" w:after="0" w:line="240" w:lineRule="auto"/>
              <w:jc w:val="center"/>
            </w:pPr>
            <w:r/>
            <w:r>
              <w:rPr>
                <w:rFonts w:ascii="Arial" w:hAnsi="Arial" w:eastAsia="Arial"/>
                <w:b w:val="0"/>
                <w:i w:val="0"/>
                <w:sz w:val="14"/>
              </w:rPr>
              <w:t>3.30</w:t>
            </w:r>
          </w:p>
        </w:tc>
      </w:tr>
      <w:tr>
        <w:trPr>
          <w:cantSplit w:val="true"/>
        </w:trPr>
        <w:tc>
          <w:tcPr>
            <w:tcW w:type="dxa" w:w="2041"/>
            <w:tcBorders>
              <w:bottom w:val="single" w:sz="12" w:space="0" w:color="000000"/>
            </w:tcBorders>
          </w:tcPr>
          <w:p>
            <w:pPr>
              <w:spacing w:before="0" w:after="0" w:line="240" w:lineRule="auto"/>
              <w:ind w:left="170"/>
              <w:jc w:val="left"/>
            </w:pPr>
            <w:r/>
            <w:r>
              <w:rPr>
                <w:rFonts w:ascii="Arial" w:hAnsi="Arial" w:eastAsia="Arial"/>
                <w:b w:val="0"/>
                <w:i w:val="0"/>
                <w:sz w:val="14"/>
              </w:rPr>
              <w:t>Stage 3</w:t>
            </w:r>
          </w:p>
        </w:tc>
        <w:tc>
          <w:tcPr>
            <w:tcW w:type="dxa" w:w="1474"/>
            <w:tcBorders>
              <w:bottom w:val="single" w:sz="12" w:space="0" w:color="000000"/>
            </w:tcBorders>
          </w:tcPr>
          <w:p>
            <w:pPr>
              <w:spacing w:before="0" w:after="0" w:line="240" w:lineRule="auto"/>
              <w:jc w:val="center"/>
            </w:pPr>
            <w:r/>
            <w:r>
              <w:rPr>
                <w:rFonts w:ascii="Arial" w:hAnsi="Arial" w:eastAsia="Arial"/>
                <w:b w:val="0"/>
                <w:i w:val="0"/>
                <w:sz w:val="14"/>
              </w:rPr>
              <w:t>325</w:t>
            </w:r>
          </w:p>
        </w:tc>
        <w:tc>
          <w:tcPr>
            <w:tcW w:type="dxa" w:w="1928"/>
            <w:tcBorders>
              <w:bottom w:val="single" w:sz="12" w:space="0" w:color="000000"/>
            </w:tcBorders>
          </w:tcPr>
          <w:p>
            <w:pPr>
              <w:spacing w:before="0" w:after="0" w:line="240" w:lineRule="auto"/>
              <w:jc w:val="center"/>
            </w:pPr>
            <w:r/>
            <w:r>
              <w:rPr>
                <w:rFonts w:ascii="Arial" w:hAnsi="Arial" w:eastAsia="Arial"/>
                <w:b w:val="0"/>
                <w:i w:val="0"/>
                <w:sz w:val="14"/>
              </w:rPr>
              <w:t>6 / 9 / 28</w:t>
            </w:r>
          </w:p>
        </w:tc>
        <w:tc>
          <w:tcPr>
            <w:tcW w:type="dxa" w:w="1020"/>
            <w:tcBorders>
              <w:bottom w:val="single" w:sz="12" w:space="0" w:color="000000"/>
            </w:tcBorders>
          </w:tcPr>
          <w:p>
            <w:pPr>
              <w:spacing w:before="0" w:after="0" w:line="240" w:lineRule="auto"/>
              <w:jc w:val="center"/>
            </w:pPr>
            <w:r/>
            <w:r>
              <w:rPr>
                <w:rFonts w:ascii="Arial" w:hAnsi="Arial" w:eastAsia="Arial"/>
                <w:b w:val="0"/>
                <w:i w:val="0"/>
                <w:sz w:val="14"/>
              </w:rPr>
              <w:t>2.25</w:t>
            </w:r>
          </w:p>
        </w:tc>
        <w:tc>
          <w:tcPr>
            <w:tcW w:type="dxa" w:w="1020"/>
            <w:tcBorders>
              <w:bottom w:val="single" w:sz="12" w:space="0" w:color="000000"/>
            </w:tcBorders>
          </w:tcPr>
          <w:p>
            <w:pPr>
              <w:spacing w:before="0" w:after="0" w:line="240" w:lineRule="auto"/>
              <w:jc w:val="center"/>
            </w:pPr>
            <w:r/>
            <w:r>
              <w:rPr>
                <w:rFonts w:ascii="Arial" w:hAnsi="Arial" w:eastAsia="Arial"/>
                <w:b w:val="0"/>
                <w:i w:val="0"/>
                <w:sz w:val="14"/>
              </w:rPr>
              <w:t>3.46</w:t>
            </w:r>
          </w:p>
        </w:tc>
        <w:tc>
          <w:tcPr>
            <w:tcW w:type="dxa" w:w="1020"/>
            <w:tcBorders>
              <w:bottom w:val="single" w:sz="12" w:space="0" w:color="000000"/>
            </w:tcBorders>
          </w:tcPr>
          <w:p>
            <w:pPr>
              <w:spacing w:before="0" w:after="0" w:line="240" w:lineRule="auto"/>
              <w:jc w:val="center"/>
            </w:pPr>
            <w:r/>
            <w:r>
              <w:rPr>
                <w:rFonts w:ascii="Arial" w:hAnsi="Arial" w:eastAsia="Arial"/>
                <w:b w:val="0"/>
                <w:i w:val="0"/>
                <w:sz w:val="14"/>
              </w:rPr>
              <w:t>11.12</w:t>
            </w:r>
          </w:p>
        </w:tc>
        <w:tc>
          <w:tcPr>
            <w:tcW w:type="dxa" w:w="3288"/>
            <w:tcBorders>
              <w:bottom w:val="single" w:sz="12" w:space="0" w:color="000000"/>
            </w:tcBorders>
          </w:tcPr>
          <w:p>
            <w:pPr>
              <w:spacing w:before="0" w:after="0" w:line="240" w:lineRule="auto"/>
              <w:jc w:val="center"/>
            </w:pPr>
            <w:r/>
            <w:r>
              <w:rPr>
                <w:rFonts w:ascii="Arial" w:hAnsi="Arial" w:eastAsia="Arial"/>
                <w:b/>
                <w:i w:val="0"/>
                <w:sz w:val="14"/>
              </w:rPr>
              <w:t>8.87 (4.73 to 13.07)</w:t>
            </w:r>
          </w:p>
        </w:tc>
        <w:tc>
          <w:tcPr>
            <w:tcW w:type="dxa" w:w="1440"/>
            <w:tcBorders>
              <w:bottom w:val="single" w:sz="12" w:space="0" w:color="000000"/>
            </w:tcBorders>
          </w:tcPr>
          <w:p>
            <w:pPr>
              <w:spacing w:before="0" w:after="0" w:line="240" w:lineRule="auto"/>
              <w:jc w:val="center"/>
            </w:pPr>
            <w:r/>
            <w:r>
              <w:rPr>
                <w:rFonts w:ascii="Arial" w:hAnsi="Arial" w:eastAsia="Arial"/>
                <w:b w:val="0"/>
                <w:i w:val="0"/>
                <w:sz w:val="14"/>
              </w:rPr>
              <w:t>4.93</w:t>
            </w:r>
          </w:p>
        </w:tc>
      </w:tr>
    </w:tbl>
    <w:p>
      <w:pPr>
        <w:keepNext w:val="0"/>
        <w:spacing w:before="60" w:after="0" w:line="259" w:lineRule="auto"/>
      </w:pPr>
      <w:r>
        <w:rPr>
          <w:rFonts w:ascii="Arial" w:hAnsi="Arial" w:eastAsia="Arial"/>
          <w:b w:val="0"/>
          <w:i w:val="0"/>
          <w:sz w:val="15"/>
        </w:rPr>
        <w:t>Within each CKM stage, participants were divided into tertiles (T1–T3) of the out-of-fold CKM-PS after residualisation on age (restricted cubic spline) and sex within that stage. Ten-year cumulative incidence was estimated as 1 − Kaplan–Meier survival; risk differences and ratios compare T3 with T1, with 95% CIs from 1,000 bootstrap resamples (bold, CI excluding zero). Estimates based on fewer than ten events in a tertile are imprecise and are flagged in Fig. 6e. Stage 3 included 975 participants.</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