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поставки товара</w:t>
      </w:r>
    </w:p>
    <w:p>
      <w:r>
        <w:t xml:space="preserve">№ </w:t>
      </w:r>
      <w:r>
        <w:rPr>
          <w:b/>
        </w:rPr>
        <w:t>3 от 15.12.2023</w:t>
      </w:r>
    </w:p>
    <w:p>
      <w:pPr>
        <w:pStyle w:val="Heading1"/>
      </w:pPr>
      <w:r>
        <w:t>Состав партии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Поставщик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ABS</w:t>
            </w:r>
          </w:p>
        </w:tc>
        <w:tc>
          <w:tcPr>
            <w:tcW w:type="dxa" w:w="1728"/>
          </w:tcPr>
          <w:p>
            <w:r>
              <w:t>BestFilament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980.0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PETG</w:t>
            </w:r>
          </w:p>
        </w:tc>
        <w:tc>
          <w:tcPr>
            <w:tcW w:type="dxa" w:w="1728"/>
          </w:tcPr>
          <w:p>
            <w:r>
              <w:t>НИТ</w:t>
            </w:r>
          </w:p>
        </w:tc>
        <w:tc>
          <w:tcPr>
            <w:tcW w:type="dxa" w:w="1728"/>
          </w:tcPr>
          <w:p>
            <w:r>
              <w:t>1500</w:t>
            </w:r>
          </w:p>
        </w:tc>
        <w:tc>
          <w:tcPr>
            <w:tcW w:type="dxa" w:w="1728"/>
          </w:tcPr>
          <w:p>
            <w:r>
              <w:t>1400.0</w:t>
            </w:r>
          </w:p>
        </w:tc>
      </w:tr>
    </w:tbl>
    <w:p>
      <w:r>
        <w:t>Поставлено 2500.0 единиц товара на сумму 2380.0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