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313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0000436-65.2021.4.05.8400/RN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10/11/2022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RE admitido (RE 1455038/DF)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"Saber se a suspensão da prova de concurso para cargo público da Polícia Civil do Estado do Paraná, por força da pandemia da Covid 19, é suficiente para a caracterização do dano moral do candidato."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"A suspensão da prova de concurso público para provimento de cargos da Polícia Civil do Estado do Paraná, em meio à pandemia da Covid-19, pode levar à responsabilidade da Universidade Federal do Paraná - UFPR, organizadora do certame, à compensação de dano moral, se comprovada a grave exposição do candidato à contaminação, pela frequência a locais públicos, como aeroportos e rodoviárias, com grande quantidade de pessoas e ampla circulação do vírus." (Tema 313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Indenização por dano material, Responsabilidade civil, DIREITO CIVIL, Indenização por dano moral, Responsabilidade civil, DIREITO CIVIL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