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Profissionais de Apoio, EDUCAÇÃO ESPECIAL,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