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313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0000436-65.2021.4.05.8400/RN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10/11/2022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RE admitido (RE 1455038/DF)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se a suspensão da prova de concurso para cargo público da Polícia Civil do Estado do Paraná, por força da pandemia da Covid 19, é suficiente para a caracterização do dano moral do candidato."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"A suspensão da prova de concurso público para provimento de cargos da Polícia Civil do Estado do Paraná, em meio à pandemia da Covid-19, pode levar à responsabilidade da Universidade Federal do Paraná - UFPR, organizadora do certame, à compensação de dano moral, se comprovada a grave exposição do candidato à contaminação, pela frequência a locais públicos, como aeroportos e rodoviárias, com grande quantidade de pessoas e ampla circulação do vírus." (Tema 313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Indenização por dano moral, Responsabilidade civil, DIREITO CIVIL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