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0034815-21.2011.4.01.3800/MG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22/08/2019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25/07/2023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o empregado celetista, irregularmente contratado por empresa pública sem concurso, tem, ou não, direito ao benefício do seguro-desemprego."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empregado celetista, cujo contrato com a administração pública tenha sido declarado nulo, em razão da ausência de concurso público não tem direito ao benefício do seguro-desemprego." (Tema 224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PIS/PASEP, Organização Político-administrativa / Administração Pública,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