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100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5002734-80.2012.4.04.7011/ PR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17/04/2013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08/05/2013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se há necessidade de demonstração de habitualidade e permanência para enquadrar atividades de limpeza e de serviços gerais em ambiente hospitalar."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"O código 1.3.2 do quadro anexo ao Decreto n. 53.831/64, além dos profissionais da área da saúde, contempla os trabalhadores que exercem atividades de serviços gerais em limpeza e higienização de ambientes hospitalares (Súmula 82 da TNU). Vide Tema 238/TNU." (Tema 100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Internação/Transferência Hospitalar, Pública, DIREITO DA SAÚDE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