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do Fornecedor, DIREITO DO CONSUMIDOR, Interpretação / Revisão de Contrato,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