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Vícios de Construção, Sistema Financeiro da Habitação SFH, Espécies de contratos,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