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Pedidos Genéricos Relativos aos Benefícios em Espécie, DIREITO PREVIDENCIÁRIO,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