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0034815-21.2011.4.01.3800/MG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22/08/2019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25/07/2023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empregado celetista, irregularmente contratado por empresa pública sem concurso, tem, ou não, direito ao benefício do seguro-desemprego."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empregado celetista, cujo contrato com a administração pública tenha sido declarado nulo, em razão da ausência de concurso público não tem direito ao benefício do seguro-desemprego." (Tema 224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PIS/PASEP, Organização Político-administrativa / Administração Pública, DIREITO ADMINISTRATIVO E OUTRAS MATÉRIAS DE DIREITO PÚBLICO, Atualização de Conta, PIS/PASEP, Organização Político-administrativa / Administração Pública,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