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257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0000514-74.2018.4.01.4100/RO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12/03/2020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24/11/2020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"(i) Se a gratificação de atividade de segurança - GAS é incorporável aos proventos de aposentadoria do servidor público que a receba;  e (ii) se o seu pagamento é base de cálculo para incidência da contribuição previdenciária do regime próprio."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"Por ser pro labore faciendo, a gratificação de atividade de segurança - GAS, prevista na Lei 11.416/06, não incorpora aos proventos de aposentadoria do servidor público, de modo a não incidir contribuição previdenciária sobre seu valor no regime próprio." (Tema 257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Índice de 28,86% LL 8.622/1993 e 8.627/1993, Reajuste de Remuneração, Soldo, Proventos ou Pensão, Militar,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