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Auxílio-Doença Previdenciário, Benefícios em Espécie, DIREITO PREVIDENCIÁRIO, Aposentadoria por Invalidez (Art. 42/7),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