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Invalidez (Art. 42/7),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