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0003060-22.2006.4.03.6314/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09/10/2013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aplicável o art. 1º-F da Lei n. 9.494/97, com redação dada pela Lei n. 11.960/2009, em valores em atraso até a data de expedição do precatório."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"Tese firmada no Tema 810/STF: 1) O art. 1º-F da Lei nº 9.494/97, com a redação dada pela Lei nº 11.960/09, na parte em que disciplina os juros moratórios aplicáveis a condenações da Fazenda Pública, é inconstitucional ao incidir sobre débitos oriundos de relação jurídico-tributária, aos quais devem ser aplicados os mesmos juros de mora pelos quais a Fazenda Pública remunera seu crédito tributário, em respeito ao princípio constitucional da isonomia (CRFB, art. 5º, caput); quanto às condenações oriundas de relação jurídica não-tributária, a fixação dos juros moratórios segundo o índice de remuneração da caderneta de poupança é constitucional, permanecendo hígido, nesta extensão, o disposto no art. 1º-F da Lei nº 9.494/97 com a redação dada pela Lei nº 11.960/09; e 2) O art. 1º-F da Lei nº 9.494/97, com a redação dada pela Lei nº 11.960/09, na parte em que disciplina a atualização monetária das condenações impostas à Fazenda Pública segundo a remuneração oficial da caderneta de poupança, revela-se inconstitucional ao impor restrição desproporcional ao direito de propriedade (CRFB, art. 5º, XXII), uma vez que não se qualifica como medida adequada a capturar a variação de preços da economia, sendo inidônea a promover os fins a que se destina." (Tema 109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Tratamento Domiciliar (Home Care),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