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293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0521830-35.2020.4.05.8100/CE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26/08/2021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06/09/2023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requisito estabelecido no artigo 2º, inciso v, da Lei nº 13.982/2020 - que impede a concessão do auxílio emergencial a quem auferiu rendimentos superiores a R$ 28.559,70 (vinte e oito mil, quinhentos e cinquenta e nove reais e setenta centavos) no ano de 2018 - fere a Constituição Federal, de modo a dispensar a sua exigência."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constitucional o requisito estabelecido no artigo 2º, inciso V, da Lei nº 13.982/2020, que impede a concessão do auxílio emergencial a quem auferiu rendimentos superiores a R$ 28.559,70 (vinte e oito mil, quinhentos e cinquenta e nove reais e setenta centavos) no ano de 2018." (Tema 293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 Emergencial (Lei 13.982/2020), DIREITO ASSISTENCIAL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