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Especial (Art. 57/8), Benefícios em Espécie, DIREITO PREVIDENCIÁRIO, Conces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