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2006.71.50.004837-5/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11/10/2011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08/03/2012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há renúncia tácita da prescrição com o reconhecimento, pela Administração Pública, do direito ao adicional por tempo de serviço."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reconhecimento, pela Administração Pública, do direito ao adicional por tempo de serviço - MP 1.962-25/2000, demonstrou renúncia tácita da prescrição, que volta a fluir na integralidade dos cinco anos, cujo termo a quo é a última edição da MP que se deu sob o n. 2.169-43, em 24/08/2001. Vide Tema 76 da TNU." (Tema 20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FGTS / Fundo de Garantia por Tempo de Serviço, Organização Político-administrativa / Administração Pública,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