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5003447-94.2017.4.04.7103/RS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18/09/2019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4/2/2021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"Determinar o alcance da Lei nº 13.464/17, especialmente quanto à possibilidade de percepção de adicional noturno em relação ao exercente do cargo de Analista Tributário da Receita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vigência da Medida Provisória nº 765, de 29/12/2016 - convertida na Lei n. 13.464/2017, o servidor público federal exercente do cargo de Analista Tributário da Receita Federal tem direito à percepção de adicional noturno, incidindo a regulamentação da Norma de Execução (NE) Cogep nº 2/18 apenas após a sua vigência, a partir de 16 de fevereiro de 2018." (Tema 229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Teto Salarial,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