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7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2005.63.11.006938-1/ SP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06/09/2011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25/10/2011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o filho maior de 21 anos que esteja cursando ensino superior tem direito à prorrogação de pensão por morte até os 24 anos."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"É indevida a prorrogação da pensão por morte ao filho maior de 21 anos, ainda que esteja cursando o ensino superior." (Tema 7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Financiamento Privado do Ensino Superior e/ou Pesquisa, FINANCIAMENTO, DIREITO À EDUCAÇÃO, Pós-Graduação, EDUCAÇÃO SUPERIOR, DIREITO À EDUCAÇÃO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