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2007.33.00.707664-3/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08/02/2011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ajuizamento da ação nos Juizados Especiais Federais implica em automática renúncia para fins de fixação de competência."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"Nos Juizados Especiais Federais inexiste renúncia tácita para fins de fixação de competência. Vide Súmula 17 da TNU." (Tema 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Concessão / Permissão / Autorização, Serviços,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