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257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0000514-74.2018.4.01.4100/RO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12/03/2020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24/11/2020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"(i) Se a gratificação de atividade de segurança - GAS é incorporável aos proventos de aposentadoria do servidor público que a receba;  e (ii) se o seu pagamento é base de cálculo para incidência da contribuição previdenciária do regime próprio."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ser pro labore faciendo, a gratificação de atividade de segurança - GAS, prevista na Lei 11.416/06, não incorpora aos proventos de aposentadoria do servidor público, de modo a não incidir contribuição previdenciária sobre seu valor no regime próprio." (Tema 257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Gratificações de Atividade,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