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Data de Início de Benefício (DIB),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