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0504052-23.2018.4.05.8100/CE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ao servidor público é vedado, a partir do segundo período aquisitivo, gozar férias antes do decurso de 12 meses e no mesmo ano civil em que já tenha sido gozado período anterior, total ou parcialmente."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do segundo ano de exercício, o servidor público federal poderá gozar férias ao longo do período aquisitivo correspondente, ainda que implique gozo de dois períodos no mesmo ano, não se aplicando mais a limitação temporal de 12 meses imposta pelo § 1º do art. 77 da Lei 8.112/90, ressalvados os casos de necessidade do serviço, na forma da legislação de regência e por determinação fundamentada da autoridade administrativa competente." (Tema 254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Gratificação Natalina/13º salário, Sistema Remuneratório e Benefícios, Servidor Público Civil, DIREITO ADMINISTRATIVO E OUTRAS MATÉRIAS DE DIREITO PÚBLICO, Indenização / Terço Constitucional, Férias, Sistema Remuneratório e Benefícios, Servidor Público Civil, DIREITO ADMINISTRATIVO E OUTRAS MATÉRIAS DE DIREITO PÚBLICO, Abono de Permanência,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