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Pública, DIREITO DA SAÚDE, Cirurgia,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