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Concessão, Pedidos Genéricos Relativos aos Benefícios em Espécie, DIREITO PREVIDENCIÁRIO,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