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0034815-21.2011.4.01.3800/MG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22/08/2019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25/07/2023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empregado celetista, irregularmente contratado por empresa pública sem concurso, tem, ou não, direito ao benefício do seguro-desemprego."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empregado celetista, cujo contrato com a administração pública tenha sido declarado nulo, em razão da ausência de concurso público não tem direito ao benefício do seguro-desemprego." (Tema 224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Expurgos Inflacionários / Planos Econômicos, Bancários, Contratos de Consumo, DIREITO DO CONSUMIDOR, PIS/PASEP, Organização Político-administrativa / Administração Pública,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